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7214" w:rsidRDefault="00147214">
      <w:pPr>
        <w:adjustRightInd w:val="0"/>
        <w:spacing w:line="600" w:lineRule="exact"/>
        <w:jc w:val="left"/>
        <w:rPr>
          <w:rFonts w:ascii="方正仿宋_GBK" w:eastAsia="方正仿宋_GBK" w:hAnsi="方正仿宋_GBK" w:cs="方正仿宋_GBK"/>
          <w:b/>
          <w:bCs/>
        </w:rPr>
      </w:pPr>
    </w:p>
    <w:p w:rsidR="00147214" w:rsidRDefault="00147214">
      <w:pPr>
        <w:adjustRightInd w:val="0"/>
        <w:spacing w:line="600" w:lineRule="exact"/>
        <w:jc w:val="center"/>
        <w:rPr>
          <w:rFonts w:ascii="方正仿宋_GBK" w:eastAsia="方正仿宋_GBK" w:hAnsi="方正仿宋_GBK" w:cs="方正仿宋_GBK"/>
        </w:rPr>
      </w:pPr>
    </w:p>
    <w:p w:rsidR="00147214" w:rsidRDefault="00147214">
      <w:pPr>
        <w:pStyle w:val="Heading2"/>
      </w:pPr>
    </w:p>
    <w:p w:rsidR="00147214" w:rsidRDefault="00F03D17">
      <w:pPr>
        <w:jc w:val="center"/>
        <w:rPr>
          <w:rFonts w:eastAsia="方正小标宋简体"/>
          <w:color w:val="000000"/>
          <w:spacing w:val="-11"/>
          <w:sz w:val="48"/>
          <w:szCs w:val="48"/>
        </w:rPr>
      </w:pPr>
      <w:r>
        <w:rPr>
          <w:rFonts w:eastAsia="方正小标宋简体" w:hint="eastAsia"/>
          <w:color w:val="000000"/>
          <w:spacing w:val="-11"/>
          <w:sz w:val="48"/>
          <w:szCs w:val="48"/>
        </w:rPr>
        <w:t>罗平县国民经济和社会发展第十四个</w:t>
      </w:r>
    </w:p>
    <w:p w:rsidR="00147214" w:rsidRDefault="00F03D17">
      <w:pPr>
        <w:jc w:val="center"/>
        <w:rPr>
          <w:rFonts w:eastAsia="方正小标宋简体"/>
          <w:color w:val="000000"/>
          <w:spacing w:val="-11"/>
          <w:sz w:val="48"/>
          <w:szCs w:val="48"/>
        </w:rPr>
      </w:pPr>
      <w:r>
        <w:rPr>
          <w:rFonts w:eastAsia="方正小标宋简体" w:hint="eastAsia"/>
          <w:color w:val="000000"/>
          <w:spacing w:val="-11"/>
          <w:sz w:val="48"/>
          <w:szCs w:val="48"/>
        </w:rPr>
        <w:t>五年规划和二〇三五年远景目标纲要</w:t>
      </w:r>
    </w:p>
    <w:p w:rsidR="00147214" w:rsidRDefault="00147214" w:rsidP="00EF5F1D">
      <w:pPr>
        <w:adjustRightInd w:val="0"/>
        <w:spacing w:beforeLines="50" w:afterLines="50" w:line="360" w:lineRule="auto"/>
        <w:jc w:val="center"/>
        <w:rPr>
          <w:rFonts w:ascii="方正小标宋简体" w:eastAsia="方正小标宋简体" w:hAnsi="方正小标宋简体" w:cs="方正小标宋简体"/>
          <w:b/>
          <w:bCs/>
          <w:sz w:val="52"/>
          <w:szCs w:val="52"/>
        </w:rPr>
      </w:pPr>
    </w:p>
    <w:p w:rsidR="00147214" w:rsidRDefault="00147214">
      <w:pPr>
        <w:adjustRightInd w:val="0"/>
        <w:spacing w:line="600" w:lineRule="exact"/>
        <w:jc w:val="center"/>
        <w:rPr>
          <w:rFonts w:ascii="方正仿宋_GBK" w:eastAsia="方正仿宋_GBK" w:hAnsi="方正仿宋_GBK" w:cs="方正仿宋_GBK"/>
          <w:b/>
          <w:bCs/>
          <w:sz w:val="48"/>
          <w:szCs w:val="48"/>
        </w:rPr>
      </w:pPr>
    </w:p>
    <w:p w:rsidR="00147214" w:rsidRDefault="00147214">
      <w:pPr>
        <w:adjustRightInd w:val="0"/>
        <w:spacing w:line="600" w:lineRule="exact"/>
        <w:jc w:val="center"/>
        <w:rPr>
          <w:rFonts w:ascii="方正仿宋_GBK" w:eastAsia="方正仿宋_GBK" w:hAnsi="方正仿宋_GBK" w:cs="方正仿宋_GBK"/>
          <w:sz w:val="48"/>
          <w:szCs w:val="48"/>
        </w:rPr>
      </w:pPr>
    </w:p>
    <w:p w:rsidR="00147214" w:rsidRDefault="00147214">
      <w:pPr>
        <w:adjustRightInd w:val="0"/>
        <w:spacing w:line="600" w:lineRule="exact"/>
        <w:jc w:val="center"/>
        <w:rPr>
          <w:rFonts w:ascii="方正仿宋_GBK" w:eastAsia="方正仿宋_GBK" w:hAnsi="方正仿宋_GBK" w:cs="方正仿宋_GBK"/>
        </w:rPr>
      </w:pPr>
    </w:p>
    <w:p w:rsidR="00147214" w:rsidRDefault="00147214">
      <w:pPr>
        <w:adjustRightInd w:val="0"/>
        <w:spacing w:line="600" w:lineRule="exact"/>
        <w:jc w:val="center"/>
        <w:rPr>
          <w:rFonts w:ascii="方正仿宋_GBK" w:eastAsia="方正仿宋_GBK" w:hAnsi="方正仿宋_GBK" w:cs="方正仿宋_GBK"/>
        </w:rPr>
      </w:pPr>
    </w:p>
    <w:p w:rsidR="00147214" w:rsidRDefault="00147214">
      <w:pPr>
        <w:pStyle w:val="5"/>
        <w:spacing w:line="600" w:lineRule="exact"/>
        <w:ind w:left="0"/>
        <w:rPr>
          <w:rFonts w:ascii="方正仿宋_GBK" w:eastAsia="方正仿宋_GBK" w:hAnsi="方正仿宋_GBK" w:cs="方正仿宋_GBK"/>
          <w:szCs w:val="24"/>
        </w:rPr>
      </w:pPr>
    </w:p>
    <w:p w:rsidR="00147214" w:rsidRDefault="00147214">
      <w:pPr>
        <w:spacing w:line="600" w:lineRule="exact"/>
        <w:rPr>
          <w:rFonts w:ascii="方正仿宋_GBK" w:eastAsia="方正仿宋_GBK" w:hAnsi="方正仿宋_GBK" w:cs="方正仿宋_GBK"/>
          <w:szCs w:val="24"/>
        </w:rPr>
      </w:pPr>
    </w:p>
    <w:p w:rsidR="00147214" w:rsidRDefault="00147214">
      <w:pPr>
        <w:pStyle w:val="a5"/>
        <w:spacing w:line="600" w:lineRule="exact"/>
        <w:rPr>
          <w:rFonts w:ascii="方正仿宋_GBK" w:eastAsia="方正仿宋_GBK" w:hAnsi="方正仿宋_GBK" w:cs="方正仿宋_GBK"/>
          <w:szCs w:val="24"/>
        </w:rPr>
      </w:pPr>
    </w:p>
    <w:p w:rsidR="00147214" w:rsidRDefault="00147214">
      <w:pPr>
        <w:pStyle w:val="5"/>
        <w:spacing w:line="600" w:lineRule="exact"/>
        <w:rPr>
          <w:rFonts w:ascii="方正仿宋_GBK" w:eastAsia="方正仿宋_GBK" w:hAnsi="方正仿宋_GBK" w:cs="方正仿宋_GBK"/>
          <w:szCs w:val="24"/>
        </w:rPr>
      </w:pPr>
    </w:p>
    <w:p w:rsidR="00147214" w:rsidRDefault="00147214">
      <w:pPr>
        <w:adjustRightInd w:val="0"/>
        <w:spacing w:line="600" w:lineRule="exact"/>
        <w:jc w:val="center"/>
        <w:rPr>
          <w:rFonts w:ascii="方正仿宋_GBK" w:eastAsia="方正仿宋_GBK" w:hAnsi="方正仿宋_GBK" w:cs="方正仿宋_GBK"/>
          <w:b/>
          <w:bCs/>
        </w:rPr>
      </w:pPr>
    </w:p>
    <w:p w:rsidR="00147214" w:rsidRDefault="00147214">
      <w:pPr>
        <w:tabs>
          <w:tab w:val="center" w:pos="4535"/>
          <w:tab w:val="left" w:pos="6342"/>
        </w:tabs>
        <w:adjustRightInd w:val="0"/>
        <w:spacing w:line="600" w:lineRule="exact"/>
        <w:jc w:val="center"/>
        <w:rPr>
          <w:rFonts w:ascii="方正小标宋简体" w:eastAsia="方正小标宋简体" w:hAnsi="方正小标宋简体" w:cs="方正小标宋简体"/>
          <w:b/>
          <w:bCs/>
          <w:sz w:val="36"/>
          <w:szCs w:val="36"/>
        </w:rPr>
      </w:pPr>
    </w:p>
    <w:p w:rsidR="00147214" w:rsidRDefault="00F03D17">
      <w:pPr>
        <w:spacing w:line="560" w:lineRule="exact"/>
        <w:contextualSpacing/>
        <w:jc w:val="center"/>
        <w:rPr>
          <w:rFonts w:eastAsia="方正楷体_GBK"/>
          <w:color w:val="000000"/>
          <w:spacing w:val="6"/>
          <w:sz w:val="36"/>
          <w:szCs w:val="36"/>
          <w:shd w:val="clear" w:color="auto" w:fill="FFFFFF"/>
          <w:lang/>
        </w:rPr>
      </w:pPr>
      <w:r>
        <w:rPr>
          <w:rFonts w:eastAsia="方正楷体_GBK" w:hint="eastAsia"/>
          <w:color w:val="000000"/>
          <w:spacing w:val="6"/>
          <w:sz w:val="36"/>
          <w:szCs w:val="36"/>
          <w:shd w:val="clear" w:color="auto" w:fill="FFFFFF"/>
          <w:lang/>
        </w:rPr>
        <w:t>二零二一年八月</w:t>
      </w:r>
    </w:p>
    <w:p w:rsidR="00147214" w:rsidRDefault="00147214">
      <w:pPr>
        <w:spacing w:line="560" w:lineRule="exact"/>
        <w:contextualSpacing/>
        <w:jc w:val="center"/>
        <w:rPr>
          <w:rFonts w:eastAsia="方正楷体_GBK"/>
          <w:color w:val="000000"/>
          <w:spacing w:val="6"/>
          <w:sz w:val="36"/>
          <w:szCs w:val="36"/>
          <w:shd w:val="clear" w:color="auto" w:fill="FFFFFF"/>
          <w:lang/>
        </w:rPr>
        <w:sectPr w:rsidR="00147214">
          <w:headerReference w:type="default" r:id="rId8"/>
          <w:footerReference w:type="default" r:id="rId9"/>
          <w:pgSz w:w="11906" w:h="16838"/>
          <w:pgMar w:top="1361" w:right="1247" w:bottom="1304" w:left="1587" w:header="851" w:footer="737" w:gutter="0"/>
          <w:pgNumType w:fmt="numberInDash" w:start="1"/>
          <w:cols w:space="720"/>
          <w:docGrid w:type="linesAndChars" w:linePitch="448" w:charSpace="-3619"/>
        </w:sectPr>
      </w:pPr>
    </w:p>
    <w:p w:rsidR="00147214" w:rsidRDefault="00F03D17">
      <w:pPr>
        <w:widowControl/>
        <w:spacing w:line="600" w:lineRule="exact"/>
        <w:jc w:val="center"/>
        <w:rPr>
          <w:rFonts w:ascii="黑体" w:eastAsia="黑体" w:hAnsi="黑体" w:cs="方正仿宋_GBK"/>
          <w:sz w:val="36"/>
          <w:szCs w:val="36"/>
        </w:rPr>
      </w:pPr>
      <w:r>
        <w:rPr>
          <w:rFonts w:ascii="黑体" w:eastAsia="黑体" w:hAnsi="黑体" w:cs="方正仿宋_GBK" w:hint="eastAsia"/>
          <w:sz w:val="36"/>
          <w:szCs w:val="36"/>
        </w:rPr>
        <w:lastRenderedPageBreak/>
        <w:t>目</w:t>
      </w:r>
      <w:r>
        <w:rPr>
          <w:rFonts w:ascii="黑体" w:eastAsia="黑体" w:hAnsi="黑体" w:cs="方正仿宋_GBK" w:hint="eastAsia"/>
          <w:sz w:val="36"/>
          <w:szCs w:val="36"/>
        </w:rPr>
        <w:t xml:space="preserve"> </w:t>
      </w:r>
      <w:r>
        <w:rPr>
          <w:rFonts w:ascii="黑体" w:eastAsia="黑体" w:hAnsi="黑体" w:cs="方正仿宋_GBK" w:hint="eastAsia"/>
          <w:sz w:val="36"/>
          <w:szCs w:val="36"/>
        </w:rPr>
        <w:t xml:space="preserve">   </w:t>
      </w:r>
      <w:r>
        <w:rPr>
          <w:rFonts w:ascii="黑体" w:eastAsia="黑体" w:hAnsi="黑体" w:cs="方正仿宋_GBK" w:hint="eastAsia"/>
          <w:sz w:val="36"/>
          <w:szCs w:val="36"/>
        </w:rPr>
        <w:t xml:space="preserve"> </w:t>
      </w:r>
      <w:r>
        <w:rPr>
          <w:rFonts w:ascii="黑体" w:eastAsia="黑体" w:hAnsi="黑体" w:cs="方正仿宋_GBK" w:hint="eastAsia"/>
          <w:sz w:val="36"/>
          <w:szCs w:val="36"/>
        </w:rPr>
        <w:t>录</w:t>
      </w:r>
    </w:p>
    <w:p w:rsidR="00147214" w:rsidRDefault="00147214">
      <w:pPr>
        <w:pStyle w:val="10"/>
        <w:tabs>
          <w:tab w:val="right" w:leader="dot" w:pos="9072"/>
        </w:tabs>
        <w:spacing w:line="440" w:lineRule="exact"/>
        <w:rPr>
          <w:rFonts w:ascii="Times New Roman" w:eastAsia="方正楷体_GBK"/>
          <w:b w:val="0"/>
          <w:bCs w:val="0"/>
          <w:sz w:val="28"/>
          <w:szCs w:val="28"/>
        </w:rPr>
      </w:pPr>
      <w:r w:rsidRPr="00147214">
        <w:rPr>
          <w:rFonts w:ascii="Times New Roman" w:eastAsia="方正楷体_GBK"/>
          <w:b w:val="0"/>
          <w:bCs w:val="0"/>
          <w:caps w:val="0"/>
          <w:sz w:val="28"/>
          <w:szCs w:val="28"/>
        </w:rPr>
        <w:fldChar w:fldCharType="begin"/>
      </w:r>
      <w:r w:rsidR="00F03D17">
        <w:rPr>
          <w:rFonts w:ascii="Times New Roman" w:eastAsia="方正楷体_GBK"/>
          <w:b w:val="0"/>
          <w:bCs w:val="0"/>
          <w:caps w:val="0"/>
          <w:sz w:val="28"/>
          <w:szCs w:val="28"/>
        </w:rPr>
        <w:instrText xml:space="preserve"> TOC \o "1-2" \h \z \u </w:instrText>
      </w:r>
      <w:r w:rsidRPr="00147214">
        <w:rPr>
          <w:rFonts w:ascii="Times New Roman" w:eastAsia="方正楷体_GBK"/>
          <w:b w:val="0"/>
          <w:bCs w:val="0"/>
          <w:caps w:val="0"/>
          <w:sz w:val="28"/>
          <w:szCs w:val="28"/>
        </w:rPr>
        <w:fldChar w:fldCharType="separate"/>
      </w:r>
      <w:hyperlink w:anchor="_Toc23643" w:history="1">
        <w:r w:rsidR="00F03D17">
          <w:rPr>
            <w:rFonts w:ascii="Times New Roman" w:eastAsia="方正楷体_GBK"/>
            <w:b w:val="0"/>
            <w:bCs w:val="0"/>
            <w:spacing w:val="6"/>
            <w:sz w:val="28"/>
            <w:szCs w:val="28"/>
          </w:rPr>
          <w:t>前</w:t>
        </w:r>
        <w:r w:rsidR="00F03D17">
          <w:rPr>
            <w:rFonts w:ascii="Times New Roman" w:eastAsia="方正楷体_GBK"/>
            <w:b w:val="0"/>
            <w:bCs w:val="0"/>
            <w:spacing w:val="6"/>
            <w:sz w:val="28"/>
            <w:szCs w:val="28"/>
          </w:rPr>
          <w:t xml:space="preserve">  </w:t>
        </w:r>
        <w:r w:rsidR="00F03D17">
          <w:rPr>
            <w:rFonts w:ascii="Times New Roman" w:eastAsia="方正楷体_GBK"/>
            <w:b w:val="0"/>
            <w:bCs w:val="0"/>
            <w:spacing w:val="6"/>
            <w:sz w:val="28"/>
            <w:szCs w:val="28"/>
          </w:rPr>
          <w:t>言</w:t>
        </w:r>
        <w:r w:rsidR="00F03D17">
          <w:rPr>
            <w:rFonts w:ascii="Times New Roman" w:eastAsia="方正楷体_GBK"/>
            <w:b w:val="0"/>
            <w:bCs w:val="0"/>
            <w:sz w:val="28"/>
            <w:szCs w:val="28"/>
          </w:rPr>
          <w:tab/>
        </w:r>
        <w:r>
          <w:rPr>
            <w:rFonts w:ascii="Times New Roman" w:eastAsia="方正楷体_GBK"/>
            <w:b w:val="0"/>
            <w:bCs w:val="0"/>
            <w:sz w:val="28"/>
            <w:szCs w:val="28"/>
          </w:rPr>
          <w:fldChar w:fldCharType="begin"/>
        </w:r>
        <w:r w:rsidR="00F03D17">
          <w:rPr>
            <w:rFonts w:ascii="Times New Roman" w:eastAsia="方正楷体_GBK"/>
            <w:b w:val="0"/>
            <w:bCs w:val="0"/>
            <w:sz w:val="28"/>
            <w:szCs w:val="28"/>
          </w:rPr>
          <w:instrText xml:space="preserve"> PAGEREF _Toc23643 \h </w:instrText>
        </w:r>
        <w:r>
          <w:rPr>
            <w:rFonts w:ascii="Times New Roman" w:eastAsia="方正楷体_GBK"/>
            <w:b w:val="0"/>
            <w:bCs w:val="0"/>
            <w:sz w:val="28"/>
            <w:szCs w:val="28"/>
          </w:rPr>
        </w:r>
        <w:r>
          <w:rPr>
            <w:rFonts w:ascii="Times New Roman" w:eastAsia="方正楷体_GBK"/>
            <w:b w:val="0"/>
            <w:bCs w:val="0"/>
            <w:sz w:val="28"/>
            <w:szCs w:val="28"/>
          </w:rPr>
          <w:fldChar w:fldCharType="separate"/>
        </w:r>
        <w:r w:rsidR="00F03D17">
          <w:rPr>
            <w:rFonts w:ascii="Times New Roman" w:eastAsia="方正楷体_GBK"/>
            <w:b w:val="0"/>
            <w:bCs w:val="0"/>
            <w:sz w:val="28"/>
            <w:szCs w:val="28"/>
          </w:rPr>
          <w:t>- 1 -</w:t>
        </w:r>
        <w:r>
          <w:rPr>
            <w:rFonts w:ascii="Times New Roman" w:eastAsia="方正楷体_GBK"/>
            <w:b w:val="0"/>
            <w:bCs w:val="0"/>
            <w:sz w:val="28"/>
            <w:szCs w:val="28"/>
          </w:rPr>
          <w:fldChar w:fldCharType="end"/>
        </w:r>
      </w:hyperlink>
    </w:p>
    <w:p w:rsidR="00147214" w:rsidRDefault="00147214">
      <w:pPr>
        <w:pStyle w:val="10"/>
        <w:tabs>
          <w:tab w:val="right" w:leader="dot" w:pos="9072"/>
        </w:tabs>
        <w:spacing w:line="440" w:lineRule="exact"/>
        <w:rPr>
          <w:rFonts w:ascii="Times New Roman" w:eastAsia="方正楷体_GBK"/>
          <w:b w:val="0"/>
          <w:bCs w:val="0"/>
          <w:sz w:val="28"/>
          <w:szCs w:val="28"/>
        </w:rPr>
      </w:pPr>
      <w:hyperlink w:anchor="_Toc14272" w:history="1">
        <w:r w:rsidR="00F03D17">
          <w:rPr>
            <w:rFonts w:ascii="Times New Roman" w:eastAsia="方正楷体_GBK"/>
            <w:b w:val="0"/>
            <w:bCs w:val="0"/>
            <w:spacing w:val="6"/>
            <w:sz w:val="28"/>
            <w:szCs w:val="28"/>
          </w:rPr>
          <w:t>第一篇</w:t>
        </w:r>
        <w:r w:rsidR="00F03D17">
          <w:rPr>
            <w:rFonts w:ascii="Times New Roman" w:eastAsia="方正楷体_GBK"/>
            <w:b w:val="0"/>
            <w:bCs w:val="0"/>
            <w:spacing w:val="6"/>
            <w:sz w:val="28"/>
            <w:szCs w:val="28"/>
          </w:rPr>
          <w:t xml:space="preserve">  </w:t>
        </w:r>
        <w:r w:rsidR="00F03D17">
          <w:rPr>
            <w:rFonts w:ascii="Times New Roman" w:eastAsia="方正楷体_GBK"/>
            <w:b w:val="0"/>
            <w:bCs w:val="0"/>
            <w:spacing w:val="6"/>
            <w:sz w:val="28"/>
            <w:szCs w:val="28"/>
          </w:rPr>
          <w:t>发展基础</w:t>
        </w:r>
        <w:r w:rsidR="00F03D17">
          <w:rPr>
            <w:rFonts w:ascii="Times New Roman" w:eastAsia="方正楷体_GBK"/>
            <w:b w:val="0"/>
            <w:bCs w:val="0"/>
            <w:sz w:val="28"/>
            <w:szCs w:val="28"/>
          </w:rPr>
          <w:tab/>
        </w:r>
        <w:r>
          <w:rPr>
            <w:rFonts w:ascii="Times New Roman" w:eastAsia="方正楷体_GBK"/>
            <w:b w:val="0"/>
            <w:bCs w:val="0"/>
            <w:sz w:val="28"/>
            <w:szCs w:val="28"/>
          </w:rPr>
          <w:fldChar w:fldCharType="begin"/>
        </w:r>
        <w:r w:rsidR="00F03D17">
          <w:rPr>
            <w:rFonts w:ascii="Times New Roman" w:eastAsia="方正楷体_GBK"/>
            <w:b w:val="0"/>
            <w:bCs w:val="0"/>
            <w:sz w:val="28"/>
            <w:szCs w:val="28"/>
          </w:rPr>
          <w:instrText xml:space="preserve"> PAGEREF _Toc14272 \h </w:instrText>
        </w:r>
        <w:r>
          <w:rPr>
            <w:rFonts w:ascii="Times New Roman" w:eastAsia="方正楷体_GBK"/>
            <w:b w:val="0"/>
            <w:bCs w:val="0"/>
            <w:sz w:val="28"/>
            <w:szCs w:val="28"/>
          </w:rPr>
        </w:r>
        <w:r>
          <w:rPr>
            <w:rFonts w:ascii="Times New Roman" w:eastAsia="方正楷体_GBK"/>
            <w:b w:val="0"/>
            <w:bCs w:val="0"/>
            <w:sz w:val="28"/>
            <w:szCs w:val="28"/>
          </w:rPr>
          <w:fldChar w:fldCharType="separate"/>
        </w:r>
        <w:r w:rsidR="00F03D17">
          <w:rPr>
            <w:rFonts w:ascii="Times New Roman" w:eastAsia="方正楷体_GBK"/>
            <w:b w:val="0"/>
            <w:bCs w:val="0"/>
            <w:sz w:val="28"/>
            <w:szCs w:val="28"/>
          </w:rPr>
          <w:t>- 2 -</w:t>
        </w:r>
        <w:r>
          <w:rPr>
            <w:rFonts w:ascii="Times New Roman" w:eastAsia="方正楷体_GBK"/>
            <w:b w:val="0"/>
            <w:bCs w:val="0"/>
            <w:sz w:val="28"/>
            <w:szCs w:val="28"/>
          </w:rPr>
          <w:fldChar w:fldCharType="end"/>
        </w:r>
      </w:hyperlink>
    </w:p>
    <w:p w:rsidR="00147214" w:rsidRDefault="00147214">
      <w:pPr>
        <w:pStyle w:val="20"/>
        <w:tabs>
          <w:tab w:val="right" w:leader="dot" w:pos="9072"/>
        </w:tabs>
        <w:spacing w:line="440" w:lineRule="exact"/>
        <w:rPr>
          <w:rFonts w:ascii="Times New Roman" w:eastAsia="方正楷体_GBK"/>
          <w:sz w:val="28"/>
          <w:szCs w:val="28"/>
        </w:rPr>
      </w:pPr>
      <w:hyperlink w:anchor="_Toc23399" w:history="1">
        <w:r w:rsidR="00F03D17">
          <w:rPr>
            <w:rFonts w:ascii="Times New Roman" w:eastAsia="方正楷体_GBK"/>
            <w:spacing w:val="6"/>
            <w:sz w:val="28"/>
            <w:szCs w:val="28"/>
          </w:rPr>
          <w:t>第一章</w:t>
        </w:r>
        <w:r w:rsidR="00F03D17">
          <w:rPr>
            <w:rFonts w:ascii="Times New Roman" w:eastAsia="方正楷体_GBK"/>
            <w:spacing w:val="6"/>
            <w:sz w:val="28"/>
            <w:szCs w:val="28"/>
          </w:rPr>
          <w:t xml:space="preserve">  </w:t>
        </w:r>
        <w:r w:rsidR="00F03D17">
          <w:rPr>
            <w:rFonts w:ascii="Times New Roman" w:eastAsia="方正楷体_GBK"/>
            <w:spacing w:val="6"/>
            <w:sz w:val="28"/>
            <w:szCs w:val="28"/>
          </w:rPr>
          <w:t>发展成就</w:t>
        </w:r>
        <w:r w:rsidR="00F03D17">
          <w:rPr>
            <w:rFonts w:ascii="Times New Roman" w:eastAsia="方正楷体_GBK"/>
            <w:sz w:val="28"/>
            <w:szCs w:val="28"/>
          </w:rPr>
          <w:tab/>
        </w:r>
        <w:r>
          <w:rPr>
            <w:rFonts w:ascii="Times New Roman" w:eastAsia="方正楷体_GBK"/>
            <w:sz w:val="28"/>
            <w:szCs w:val="28"/>
          </w:rPr>
          <w:fldChar w:fldCharType="begin"/>
        </w:r>
        <w:r w:rsidR="00F03D17">
          <w:rPr>
            <w:rFonts w:ascii="Times New Roman" w:eastAsia="方正楷体_GBK"/>
            <w:sz w:val="28"/>
            <w:szCs w:val="28"/>
          </w:rPr>
          <w:instrText xml:space="preserve"> PAGEREF _Toc23399 \h </w:instrText>
        </w:r>
        <w:r>
          <w:rPr>
            <w:rFonts w:ascii="Times New Roman" w:eastAsia="方正楷体_GBK"/>
            <w:sz w:val="28"/>
            <w:szCs w:val="28"/>
          </w:rPr>
        </w:r>
        <w:r>
          <w:rPr>
            <w:rFonts w:ascii="Times New Roman" w:eastAsia="方正楷体_GBK"/>
            <w:sz w:val="28"/>
            <w:szCs w:val="28"/>
          </w:rPr>
          <w:fldChar w:fldCharType="separate"/>
        </w:r>
        <w:r w:rsidR="00F03D17">
          <w:rPr>
            <w:rFonts w:ascii="Times New Roman" w:eastAsia="方正楷体_GBK"/>
            <w:sz w:val="28"/>
            <w:szCs w:val="28"/>
          </w:rPr>
          <w:t>- 2 -</w:t>
        </w:r>
        <w:r>
          <w:rPr>
            <w:rFonts w:ascii="Times New Roman" w:eastAsia="方正楷体_GBK"/>
            <w:sz w:val="28"/>
            <w:szCs w:val="28"/>
          </w:rPr>
          <w:fldChar w:fldCharType="end"/>
        </w:r>
      </w:hyperlink>
    </w:p>
    <w:p w:rsidR="00147214" w:rsidRDefault="00147214">
      <w:pPr>
        <w:pStyle w:val="20"/>
        <w:tabs>
          <w:tab w:val="right" w:leader="dot" w:pos="9072"/>
        </w:tabs>
        <w:spacing w:line="440" w:lineRule="exact"/>
        <w:rPr>
          <w:rFonts w:ascii="Times New Roman" w:eastAsia="方正楷体_GBK"/>
          <w:sz w:val="28"/>
          <w:szCs w:val="28"/>
        </w:rPr>
      </w:pPr>
      <w:hyperlink w:anchor="_Toc2418" w:history="1">
        <w:r w:rsidR="00F03D17">
          <w:rPr>
            <w:rFonts w:ascii="Times New Roman" w:eastAsia="方正楷体_GBK"/>
            <w:spacing w:val="6"/>
            <w:sz w:val="28"/>
            <w:szCs w:val="28"/>
          </w:rPr>
          <w:t>第二章</w:t>
        </w:r>
        <w:r w:rsidR="00F03D17">
          <w:rPr>
            <w:rFonts w:ascii="Times New Roman" w:eastAsia="方正楷体_GBK"/>
            <w:spacing w:val="6"/>
            <w:sz w:val="28"/>
            <w:szCs w:val="28"/>
          </w:rPr>
          <w:t xml:space="preserve">  </w:t>
        </w:r>
        <w:r w:rsidR="00F03D17">
          <w:rPr>
            <w:rFonts w:ascii="Times New Roman" w:eastAsia="方正楷体_GBK"/>
            <w:spacing w:val="6"/>
            <w:sz w:val="28"/>
            <w:szCs w:val="28"/>
          </w:rPr>
          <w:t>发展环境</w:t>
        </w:r>
        <w:r w:rsidR="00F03D17">
          <w:rPr>
            <w:rFonts w:ascii="Times New Roman" w:eastAsia="方正楷体_GBK"/>
            <w:sz w:val="28"/>
            <w:szCs w:val="28"/>
          </w:rPr>
          <w:tab/>
        </w:r>
        <w:r>
          <w:rPr>
            <w:rFonts w:ascii="Times New Roman" w:eastAsia="方正楷体_GBK"/>
            <w:sz w:val="28"/>
            <w:szCs w:val="28"/>
          </w:rPr>
          <w:fldChar w:fldCharType="begin"/>
        </w:r>
        <w:r w:rsidR="00F03D17">
          <w:rPr>
            <w:rFonts w:ascii="Times New Roman" w:eastAsia="方正楷体_GBK"/>
            <w:sz w:val="28"/>
            <w:szCs w:val="28"/>
          </w:rPr>
          <w:instrText xml:space="preserve"> PAGEREF _Toc2418 \h </w:instrText>
        </w:r>
        <w:r>
          <w:rPr>
            <w:rFonts w:ascii="Times New Roman" w:eastAsia="方正楷体_GBK"/>
            <w:sz w:val="28"/>
            <w:szCs w:val="28"/>
          </w:rPr>
        </w:r>
        <w:r>
          <w:rPr>
            <w:rFonts w:ascii="Times New Roman" w:eastAsia="方正楷体_GBK"/>
            <w:sz w:val="28"/>
            <w:szCs w:val="28"/>
          </w:rPr>
          <w:fldChar w:fldCharType="separate"/>
        </w:r>
        <w:r w:rsidR="00F03D17">
          <w:rPr>
            <w:rFonts w:ascii="Times New Roman" w:eastAsia="方正楷体_GBK"/>
            <w:sz w:val="28"/>
            <w:szCs w:val="28"/>
          </w:rPr>
          <w:t xml:space="preserve">- </w:t>
        </w:r>
        <w:r w:rsidR="00F03D17">
          <w:rPr>
            <w:rFonts w:ascii="Times New Roman" w:eastAsia="方正楷体_GBK"/>
            <w:sz w:val="28"/>
            <w:szCs w:val="28"/>
          </w:rPr>
          <w:t>6</w:t>
        </w:r>
        <w:r w:rsidR="00F03D17">
          <w:rPr>
            <w:rFonts w:ascii="Times New Roman" w:eastAsia="方正楷体_GBK"/>
            <w:sz w:val="28"/>
            <w:szCs w:val="28"/>
          </w:rPr>
          <w:t xml:space="preserve"> -</w:t>
        </w:r>
        <w:r>
          <w:rPr>
            <w:rFonts w:ascii="Times New Roman" w:eastAsia="方正楷体_GBK"/>
            <w:sz w:val="28"/>
            <w:szCs w:val="28"/>
          </w:rPr>
          <w:fldChar w:fldCharType="end"/>
        </w:r>
      </w:hyperlink>
    </w:p>
    <w:p w:rsidR="00147214" w:rsidRDefault="00147214">
      <w:pPr>
        <w:pStyle w:val="10"/>
        <w:tabs>
          <w:tab w:val="right" w:leader="dot" w:pos="9072"/>
        </w:tabs>
        <w:spacing w:line="440" w:lineRule="exact"/>
        <w:rPr>
          <w:rFonts w:ascii="Times New Roman" w:eastAsia="方正楷体_GBK"/>
          <w:b w:val="0"/>
          <w:bCs w:val="0"/>
          <w:sz w:val="28"/>
          <w:szCs w:val="28"/>
        </w:rPr>
      </w:pPr>
      <w:hyperlink w:anchor="_Toc9791" w:history="1">
        <w:r w:rsidR="00F03D17">
          <w:rPr>
            <w:rFonts w:ascii="Times New Roman" w:eastAsia="方正楷体_GBK"/>
            <w:b w:val="0"/>
            <w:bCs w:val="0"/>
            <w:spacing w:val="6"/>
            <w:sz w:val="28"/>
            <w:szCs w:val="28"/>
          </w:rPr>
          <w:t>第二篇</w:t>
        </w:r>
        <w:r w:rsidR="00F03D17">
          <w:rPr>
            <w:rFonts w:ascii="Times New Roman" w:eastAsia="方正楷体_GBK"/>
            <w:b w:val="0"/>
            <w:bCs w:val="0"/>
            <w:spacing w:val="6"/>
            <w:sz w:val="28"/>
            <w:szCs w:val="28"/>
          </w:rPr>
          <w:t xml:space="preserve">  </w:t>
        </w:r>
        <w:r w:rsidR="00F03D17">
          <w:rPr>
            <w:rFonts w:ascii="Times New Roman" w:eastAsia="方正楷体_GBK"/>
            <w:b w:val="0"/>
            <w:bCs w:val="0"/>
            <w:spacing w:val="6"/>
            <w:sz w:val="28"/>
            <w:szCs w:val="28"/>
          </w:rPr>
          <w:t>总体要求</w:t>
        </w:r>
        <w:r w:rsidR="00F03D17">
          <w:rPr>
            <w:rFonts w:ascii="Times New Roman" w:eastAsia="方正楷体_GBK"/>
            <w:b w:val="0"/>
            <w:bCs w:val="0"/>
            <w:sz w:val="28"/>
            <w:szCs w:val="28"/>
          </w:rPr>
          <w:tab/>
        </w:r>
        <w:r>
          <w:rPr>
            <w:rFonts w:ascii="Times New Roman" w:eastAsia="方正楷体_GBK"/>
            <w:b w:val="0"/>
            <w:bCs w:val="0"/>
            <w:sz w:val="28"/>
            <w:szCs w:val="28"/>
          </w:rPr>
          <w:fldChar w:fldCharType="begin"/>
        </w:r>
        <w:r w:rsidR="00F03D17">
          <w:rPr>
            <w:rFonts w:ascii="Times New Roman" w:eastAsia="方正楷体_GBK"/>
            <w:b w:val="0"/>
            <w:bCs w:val="0"/>
            <w:sz w:val="28"/>
            <w:szCs w:val="28"/>
          </w:rPr>
          <w:instrText xml:space="preserve"> PAGEREF _Toc9791 \h </w:instrText>
        </w:r>
        <w:r>
          <w:rPr>
            <w:rFonts w:ascii="Times New Roman" w:eastAsia="方正楷体_GBK"/>
            <w:b w:val="0"/>
            <w:bCs w:val="0"/>
            <w:sz w:val="28"/>
            <w:szCs w:val="28"/>
          </w:rPr>
        </w:r>
        <w:r>
          <w:rPr>
            <w:rFonts w:ascii="Times New Roman" w:eastAsia="方正楷体_GBK"/>
            <w:b w:val="0"/>
            <w:bCs w:val="0"/>
            <w:sz w:val="28"/>
            <w:szCs w:val="28"/>
          </w:rPr>
          <w:fldChar w:fldCharType="separate"/>
        </w:r>
        <w:r w:rsidR="00F03D17">
          <w:rPr>
            <w:rFonts w:ascii="Times New Roman" w:eastAsia="方正楷体_GBK"/>
            <w:b w:val="0"/>
            <w:bCs w:val="0"/>
            <w:sz w:val="28"/>
            <w:szCs w:val="28"/>
          </w:rPr>
          <w:t>- 1</w:t>
        </w:r>
        <w:r w:rsidR="00F03D17">
          <w:rPr>
            <w:rFonts w:ascii="Times New Roman" w:eastAsia="方正楷体_GBK"/>
            <w:b w:val="0"/>
            <w:bCs w:val="0"/>
            <w:sz w:val="28"/>
            <w:szCs w:val="28"/>
          </w:rPr>
          <w:t>0</w:t>
        </w:r>
        <w:r w:rsidR="00F03D17">
          <w:rPr>
            <w:rFonts w:ascii="Times New Roman" w:eastAsia="方正楷体_GBK"/>
            <w:b w:val="0"/>
            <w:bCs w:val="0"/>
            <w:sz w:val="28"/>
            <w:szCs w:val="28"/>
          </w:rPr>
          <w:t xml:space="preserve"> -</w:t>
        </w:r>
        <w:r>
          <w:rPr>
            <w:rFonts w:ascii="Times New Roman" w:eastAsia="方正楷体_GBK"/>
            <w:b w:val="0"/>
            <w:bCs w:val="0"/>
            <w:sz w:val="28"/>
            <w:szCs w:val="28"/>
          </w:rPr>
          <w:fldChar w:fldCharType="end"/>
        </w:r>
      </w:hyperlink>
    </w:p>
    <w:p w:rsidR="00147214" w:rsidRDefault="00147214">
      <w:pPr>
        <w:pStyle w:val="20"/>
        <w:tabs>
          <w:tab w:val="right" w:leader="dot" w:pos="9072"/>
        </w:tabs>
        <w:spacing w:line="440" w:lineRule="exact"/>
        <w:rPr>
          <w:rFonts w:ascii="Times New Roman" w:eastAsia="方正楷体_GBK"/>
          <w:sz w:val="28"/>
          <w:szCs w:val="28"/>
        </w:rPr>
      </w:pPr>
      <w:hyperlink w:anchor="_Toc2011" w:history="1">
        <w:r w:rsidR="00F03D17">
          <w:rPr>
            <w:rFonts w:ascii="Times New Roman" w:eastAsia="方正楷体_GBK"/>
            <w:spacing w:val="6"/>
            <w:sz w:val="28"/>
            <w:szCs w:val="28"/>
          </w:rPr>
          <w:t>第一章</w:t>
        </w:r>
        <w:r w:rsidR="00F03D17">
          <w:rPr>
            <w:rFonts w:ascii="Times New Roman" w:eastAsia="方正楷体_GBK"/>
            <w:spacing w:val="6"/>
            <w:sz w:val="28"/>
            <w:szCs w:val="28"/>
          </w:rPr>
          <w:t xml:space="preserve">  </w:t>
        </w:r>
        <w:r w:rsidR="00F03D17">
          <w:rPr>
            <w:rFonts w:ascii="Times New Roman" w:eastAsia="方正楷体_GBK"/>
            <w:spacing w:val="6"/>
            <w:sz w:val="28"/>
            <w:szCs w:val="28"/>
          </w:rPr>
          <w:t>指导思想</w:t>
        </w:r>
        <w:r w:rsidR="00F03D17">
          <w:rPr>
            <w:rFonts w:ascii="Times New Roman" w:eastAsia="方正楷体_GBK"/>
            <w:sz w:val="28"/>
            <w:szCs w:val="28"/>
          </w:rPr>
          <w:tab/>
        </w:r>
        <w:r>
          <w:rPr>
            <w:rFonts w:ascii="Times New Roman" w:eastAsia="方正楷体_GBK"/>
            <w:sz w:val="28"/>
            <w:szCs w:val="28"/>
          </w:rPr>
          <w:fldChar w:fldCharType="begin"/>
        </w:r>
        <w:r w:rsidR="00F03D17">
          <w:rPr>
            <w:rFonts w:ascii="Times New Roman" w:eastAsia="方正楷体_GBK"/>
            <w:sz w:val="28"/>
            <w:szCs w:val="28"/>
          </w:rPr>
          <w:instrText xml:space="preserve"> PAGEREF _Toc2011 \h </w:instrText>
        </w:r>
        <w:r>
          <w:rPr>
            <w:rFonts w:ascii="Times New Roman" w:eastAsia="方正楷体_GBK"/>
            <w:sz w:val="28"/>
            <w:szCs w:val="28"/>
          </w:rPr>
        </w:r>
        <w:r>
          <w:rPr>
            <w:rFonts w:ascii="Times New Roman" w:eastAsia="方正楷体_GBK"/>
            <w:sz w:val="28"/>
            <w:szCs w:val="28"/>
          </w:rPr>
          <w:fldChar w:fldCharType="separate"/>
        </w:r>
        <w:r w:rsidR="00F03D17">
          <w:rPr>
            <w:rFonts w:ascii="Times New Roman" w:eastAsia="方正楷体_GBK"/>
            <w:sz w:val="28"/>
            <w:szCs w:val="28"/>
          </w:rPr>
          <w:t>- 1</w:t>
        </w:r>
        <w:r w:rsidR="00F03D17">
          <w:rPr>
            <w:rFonts w:ascii="Times New Roman" w:eastAsia="方正楷体_GBK"/>
            <w:sz w:val="28"/>
            <w:szCs w:val="28"/>
          </w:rPr>
          <w:t>0</w:t>
        </w:r>
        <w:r w:rsidR="00F03D17">
          <w:rPr>
            <w:rFonts w:ascii="Times New Roman" w:eastAsia="方正楷体_GBK"/>
            <w:sz w:val="28"/>
            <w:szCs w:val="28"/>
          </w:rPr>
          <w:t xml:space="preserve"> -</w:t>
        </w:r>
        <w:r>
          <w:rPr>
            <w:rFonts w:ascii="Times New Roman" w:eastAsia="方正楷体_GBK"/>
            <w:sz w:val="28"/>
            <w:szCs w:val="28"/>
          </w:rPr>
          <w:fldChar w:fldCharType="end"/>
        </w:r>
      </w:hyperlink>
    </w:p>
    <w:p w:rsidR="00147214" w:rsidRDefault="00147214">
      <w:pPr>
        <w:pStyle w:val="20"/>
        <w:tabs>
          <w:tab w:val="right" w:leader="dot" w:pos="9072"/>
        </w:tabs>
        <w:spacing w:line="440" w:lineRule="exact"/>
        <w:rPr>
          <w:rFonts w:ascii="Times New Roman" w:eastAsia="方正楷体_GBK"/>
          <w:sz w:val="28"/>
          <w:szCs w:val="28"/>
        </w:rPr>
      </w:pPr>
      <w:hyperlink w:anchor="_Toc22511" w:history="1">
        <w:r w:rsidR="00F03D17">
          <w:rPr>
            <w:rFonts w:ascii="Times New Roman" w:eastAsia="方正楷体_GBK"/>
            <w:spacing w:val="6"/>
            <w:sz w:val="28"/>
            <w:szCs w:val="28"/>
          </w:rPr>
          <w:t>第二章</w:t>
        </w:r>
        <w:r w:rsidR="00F03D17">
          <w:rPr>
            <w:rFonts w:ascii="Times New Roman" w:eastAsia="方正楷体_GBK"/>
            <w:spacing w:val="6"/>
            <w:sz w:val="28"/>
            <w:szCs w:val="28"/>
          </w:rPr>
          <w:t xml:space="preserve">  </w:t>
        </w:r>
        <w:r w:rsidR="00F03D17">
          <w:rPr>
            <w:rFonts w:ascii="Times New Roman" w:eastAsia="方正楷体_GBK"/>
            <w:spacing w:val="6"/>
            <w:sz w:val="28"/>
            <w:szCs w:val="28"/>
          </w:rPr>
          <w:t>基本原则</w:t>
        </w:r>
        <w:r w:rsidR="00F03D17">
          <w:rPr>
            <w:rFonts w:ascii="Times New Roman" w:eastAsia="方正楷体_GBK"/>
            <w:sz w:val="28"/>
            <w:szCs w:val="28"/>
          </w:rPr>
          <w:tab/>
        </w:r>
        <w:r>
          <w:rPr>
            <w:rFonts w:ascii="Times New Roman" w:eastAsia="方正楷体_GBK"/>
            <w:sz w:val="28"/>
            <w:szCs w:val="28"/>
          </w:rPr>
          <w:fldChar w:fldCharType="begin"/>
        </w:r>
        <w:r w:rsidR="00F03D17">
          <w:rPr>
            <w:rFonts w:ascii="Times New Roman" w:eastAsia="方正楷体_GBK"/>
            <w:sz w:val="28"/>
            <w:szCs w:val="28"/>
          </w:rPr>
          <w:instrText xml:space="preserve"> PAGEREF _Toc22511 \h </w:instrText>
        </w:r>
        <w:r>
          <w:rPr>
            <w:rFonts w:ascii="Times New Roman" w:eastAsia="方正楷体_GBK"/>
            <w:sz w:val="28"/>
            <w:szCs w:val="28"/>
          </w:rPr>
        </w:r>
        <w:r>
          <w:rPr>
            <w:rFonts w:ascii="Times New Roman" w:eastAsia="方正楷体_GBK"/>
            <w:sz w:val="28"/>
            <w:szCs w:val="28"/>
          </w:rPr>
          <w:fldChar w:fldCharType="separate"/>
        </w:r>
        <w:r w:rsidR="00F03D17">
          <w:rPr>
            <w:rFonts w:ascii="Times New Roman" w:eastAsia="方正楷体_GBK"/>
            <w:sz w:val="28"/>
            <w:szCs w:val="28"/>
          </w:rPr>
          <w:t>- 1</w:t>
        </w:r>
        <w:r w:rsidR="00F03D17">
          <w:rPr>
            <w:rFonts w:ascii="Times New Roman" w:eastAsia="方正楷体_GBK"/>
            <w:sz w:val="28"/>
            <w:szCs w:val="28"/>
          </w:rPr>
          <w:t>1</w:t>
        </w:r>
        <w:r w:rsidR="00F03D17">
          <w:rPr>
            <w:rFonts w:ascii="Times New Roman" w:eastAsia="方正楷体_GBK"/>
            <w:sz w:val="28"/>
            <w:szCs w:val="28"/>
          </w:rPr>
          <w:t xml:space="preserve"> -</w:t>
        </w:r>
        <w:r>
          <w:rPr>
            <w:rFonts w:ascii="Times New Roman" w:eastAsia="方正楷体_GBK"/>
            <w:sz w:val="28"/>
            <w:szCs w:val="28"/>
          </w:rPr>
          <w:fldChar w:fldCharType="end"/>
        </w:r>
      </w:hyperlink>
    </w:p>
    <w:p w:rsidR="00147214" w:rsidRDefault="00147214">
      <w:pPr>
        <w:pStyle w:val="20"/>
        <w:tabs>
          <w:tab w:val="right" w:leader="dot" w:pos="9072"/>
        </w:tabs>
        <w:spacing w:line="440" w:lineRule="exact"/>
        <w:rPr>
          <w:rFonts w:ascii="Times New Roman" w:eastAsia="方正楷体_GBK"/>
          <w:sz w:val="28"/>
          <w:szCs w:val="28"/>
        </w:rPr>
      </w:pPr>
      <w:hyperlink w:anchor="_Toc29225" w:history="1">
        <w:r w:rsidR="00F03D17">
          <w:rPr>
            <w:rFonts w:ascii="Times New Roman" w:eastAsia="方正楷体_GBK"/>
            <w:spacing w:val="6"/>
            <w:sz w:val="28"/>
            <w:szCs w:val="28"/>
          </w:rPr>
          <w:t>第三章</w:t>
        </w:r>
        <w:r w:rsidR="00F03D17">
          <w:rPr>
            <w:rFonts w:ascii="Times New Roman" w:eastAsia="方正楷体_GBK"/>
            <w:spacing w:val="6"/>
            <w:sz w:val="28"/>
            <w:szCs w:val="28"/>
          </w:rPr>
          <w:t xml:space="preserve">  </w:t>
        </w:r>
        <w:r w:rsidR="00F03D17">
          <w:rPr>
            <w:rFonts w:ascii="Times New Roman" w:eastAsia="方正楷体_GBK"/>
            <w:spacing w:val="6"/>
            <w:sz w:val="28"/>
            <w:szCs w:val="28"/>
          </w:rPr>
          <w:t>发展目标</w:t>
        </w:r>
        <w:r w:rsidR="00F03D17">
          <w:rPr>
            <w:rFonts w:ascii="Times New Roman" w:eastAsia="方正楷体_GBK"/>
            <w:sz w:val="28"/>
            <w:szCs w:val="28"/>
          </w:rPr>
          <w:tab/>
        </w:r>
        <w:r>
          <w:rPr>
            <w:rFonts w:ascii="Times New Roman" w:eastAsia="方正楷体_GBK"/>
            <w:sz w:val="28"/>
            <w:szCs w:val="28"/>
          </w:rPr>
          <w:fldChar w:fldCharType="begin"/>
        </w:r>
        <w:r w:rsidR="00F03D17">
          <w:rPr>
            <w:rFonts w:ascii="Times New Roman" w:eastAsia="方正楷体_GBK"/>
            <w:sz w:val="28"/>
            <w:szCs w:val="28"/>
          </w:rPr>
          <w:instrText xml:space="preserve"> PAGEREF _Toc29225 \h </w:instrText>
        </w:r>
        <w:r>
          <w:rPr>
            <w:rFonts w:ascii="Times New Roman" w:eastAsia="方正楷体_GBK"/>
            <w:sz w:val="28"/>
            <w:szCs w:val="28"/>
          </w:rPr>
        </w:r>
        <w:r>
          <w:rPr>
            <w:rFonts w:ascii="Times New Roman" w:eastAsia="方正楷体_GBK"/>
            <w:sz w:val="28"/>
            <w:szCs w:val="28"/>
          </w:rPr>
          <w:fldChar w:fldCharType="separate"/>
        </w:r>
        <w:r w:rsidR="00F03D17">
          <w:rPr>
            <w:rFonts w:ascii="Times New Roman" w:eastAsia="方正楷体_GBK"/>
            <w:sz w:val="28"/>
            <w:szCs w:val="28"/>
          </w:rPr>
          <w:t>- 1</w:t>
        </w:r>
        <w:r w:rsidR="00F03D17">
          <w:rPr>
            <w:rFonts w:ascii="Times New Roman" w:eastAsia="方正楷体_GBK"/>
            <w:sz w:val="28"/>
            <w:szCs w:val="28"/>
          </w:rPr>
          <w:t>2</w:t>
        </w:r>
        <w:r w:rsidR="00F03D17">
          <w:rPr>
            <w:rFonts w:ascii="Times New Roman" w:eastAsia="方正楷体_GBK"/>
            <w:sz w:val="28"/>
            <w:szCs w:val="28"/>
          </w:rPr>
          <w:t xml:space="preserve"> -</w:t>
        </w:r>
        <w:r>
          <w:rPr>
            <w:rFonts w:ascii="Times New Roman" w:eastAsia="方正楷体_GBK"/>
            <w:sz w:val="28"/>
            <w:szCs w:val="28"/>
          </w:rPr>
          <w:fldChar w:fldCharType="end"/>
        </w:r>
      </w:hyperlink>
    </w:p>
    <w:p w:rsidR="00147214" w:rsidRDefault="00147214">
      <w:pPr>
        <w:pStyle w:val="10"/>
        <w:tabs>
          <w:tab w:val="right" w:leader="dot" w:pos="9072"/>
        </w:tabs>
        <w:spacing w:line="440" w:lineRule="exact"/>
        <w:rPr>
          <w:rFonts w:ascii="Times New Roman" w:eastAsia="方正楷体_GBK"/>
          <w:b w:val="0"/>
          <w:bCs w:val="0"/>
          <w:sz w:val="28"/>
          <w:szCs w:val="28"/>
        </w:rPr>
      </w:pPr>
      <w:hyperlink w:anchor="_Toc18678" w:history="1">
        <w:r w:rsidR="00F03D17">
          <w:rPr>
            <w:rFonts w:ascii="Times New Roman" w:eastAsia="方正楷体_GBK"/>
            <w:b w:val="0"/>
            <w:bCs w:val="0"/>
            <w:spacing w:val="6"/>
            <w:sz w:val="28"/>
            <w:szCs w:val="28"/>
          </w:rPr>
          <w:t>第三篇</w:t>
        </w:r>
        <w:r w:rsidR="00F03D17">
          <w:rPr>
            <w:rFonts w:ascii="Times New Roman" w:eastAsia="方正楷体_GBK"/>
            <w:b w:val="0"/>
            <w:bCs w:val="0"/>
            <w:spacing w:val="6"/>
            <w:sz w:val="28"/>
            <w:szCs w:val="28"/>
          </w:rPr>
          <w:t xml:space="preserve">  </w:t>
        </w:r>
        <w:r w:rsidR="00F03D17">
          <w:rPr>
            <w:rFonts w:ascii="Times New Roman" w:eastAsia="方正楷体_GBK"/>
            <w:b w:val="0"/>
            <w:bCs w:val="0"/>
            <w:spacing w:val="6"/>
            <w:sz w:val="28"/>
            <w:szCs w:val="28"/>
          </w:rPr>
          <w:t>空间布局</w:t>
        </w:r>
        <w:r w:rsidR="00F03D17">
          <w:rPr>
            <w:rFonts w:ascii="Times New Roman" w:eastAsia="方正楷体_GBK"/>
            <w:b w:val="0"/>
            <w:bCs w:val="0"/>
            <w:sz w:val="28"/>
            <w:szCs w:val="28"/>
          </w:rPr>
          <w:tab/>
        </w:r>
        <w:r>
          <w:rPr>
            <w:rFonts w:ascii="Times New Roman" w:eastAsia="方正楷体_GBK"/>
            <w:b w:val="0"/>
            <w:bCs w:val="0"/>
            <w:sz w:val="28"/>
            <w:szCs w:val="28"/>
          </w:rPr>
          <w:fldChar w:fldCharType="begin"/>
        </w:r>
        <w:r w:rsidR="00F03D17">
          <w:rPr>
            <w:rFonts w:ascii="Times New Roman" w:eastAsia="方正楷体_GBK"/>
            <w:b w:val="0"/>
            <w:bCs w:val="0"/>
            <w:sz w:val="28"/>
            <w:szCs w:val="28"/>
          </w:rPr>
          <w:instrText xml:space="preserve"> PAGEREF _Toc18678 \h </w:instrText>
        </w:r>
        <w:r>
          <w:rPr>
            <w:rFonts w:ascii="Times New Roman" w:eastAsia="方正楷体_GBK"/>
            <w:b w:val="0"/>
            <w:bCs w:val="0"/>
            <w:sz w:val="28"/>
            <w:szCs w:val="28"/>
          </w:rPr>
        </w:r>
        <w:r>
          <w:rPr>
            <w:rFonts w:ascii="Times New Roman" w:eastAsia="方正楷体_GBK"/>
            <w:b w:val="0"/>
            <w:bCs w:val="0"/>
            <w:sz w:val="28"/>
            <w:szCs w:val="28"/>
          </w:rPr>
          <w:fldChar w:fldCharType="separate"/>
        </w:r>
        <w:r w:rsidR="00F03D17">
          <w:rPr>
            <w:rFonts w:ascii="Times New Roman" w:eastAsia="方正楷体_GBK"/>
            <w:b w:val="0"/>
            <w:bCs w:val="0"/>
            <w:sz w:val="28"/>
            <w:szCs w:val="28"/>
          </w:rPr>
          <w:t>- 1</w:t>
        </w:r>
        <w:r w:rsidR="00F03D17">
          <w:rPr>
            <w:rFonts w:ascii="Times New Roman" w:eastAsia="方正楷体_GBK"/>
            <w:b w:val="0"/>
            <w:bCs w:val="0"/>
            <w:sz w:val="28"/>
            <w:szCs w:val="28"/>
          </w:rPr>
          <w:t>6</w:t>
        </w:r>
        <w:r w:rsidR="00F03D17">
          <w:rPr>
            <w:rFonts w:ascii="Times New Roman" w:eastAsia="方正楷体_GBK"/>
            <w:b w:val="0"/>
            <w:bCs w:val="0"/>
            <w:sz w:val="28"/>
            <w:szCs w:val="28"/>
          </w:rPr>
          <w:t xml:space="preserve"> -</w:t>
        </w:r>
        <w:r>
          <w:rPr>
            <w:rFonts w:ascii="Times New Roman" w:eastAsia="方正楷体_GBK"/>
            <w:b w:val="0"/>
            <w:bCs w:val="0"/>
            <w:sz w:val="28"/>
            <w:szCs w:val="28"/>
          </w:rPr>
          <w:fldChar w:fldCharType="end"/>
        </w:r>
      </w:hyperlink>
    </w:p>
    <w:p w:rsidR="00147214" w:rsidRDefault="00147214">
      <w:pPr>
        <w:pStyle w:val="20"/>
        <w:tabs>
          <w:tab w:val="right" w:leader="dot" w:pos="9072"/>
        </w:tabs>
        <w:spacing w:line="440" w:lineRule="exact"/>
        <w:rPr>
          <w:rFonts w:ascii="Times New Roman" w:eastAsia="方正楷体_GBK"/>
          <w:sz w:val="28"/>
          <w:szCs w:val="28"/>
        </w:rPr>
      </w:pPr>
      <w:hyperlink w:anchor="_Toc9472" w:history="1">
        <w:r w:rsidR="00F03D17">
          <w:rPr>
            <w:rFonts w:ascii="Times New Roman" w:eastAsia="方正楷体_GBK"/>
            <w:spacing w:val="6"/>
            <w:sz w:val="28"/>
            <w:szCs w:val="28"/>
          </w:rPr>
          <w:t>第一章</w:t>
        </w:r>
        <w:r w:rsidR="00F03D17">
          <w:rPr>
            <w:rFonts w:ascii="Times New Roman" w:eastAsia="方正楷体_GBK"/>
            <w:spacing w:val="6"/>
            <w:sz w:val="28"/>
            <w:szCs w:val="28"/>
          </w:rPr>
          <w:t xml:space="preserve">  </w:t>
        </w:r>
        <w:r w:rsidR="00F03D17">
          <w:rPr>
            <w:rFonts w:ascii="Times New Roman" w:eastAsia="方正楷体_GBK"/>
            <w:spacing w:val="6"/>
            <w:sz w:val="28"/>
            <w:szCs w:val="28"/>
          </w:rPr>
          <w:t>统筹推进国土空间开发与保护</w:t>
        </w:r>
        <w:r w:rsidR="00F03D17">
          <w:rPr>
            <w:rFonts w:ascii="Times New Roman" w:eastAsia="方正楷体_GBK"/>
            <w:sz w:val="28"/>
            <w:szCs w:val="28"/>
          </w:rPr>
          <w:tab/>
        </w:r>
        <w:r>
          <w:rPr>
            <w:rFonts w:ascii="Times New Roman" w:eastAsia="方正楷体_GBK"/>
            <w:sz w:val="28"/>
            <w:szCs w:val="28"/>
          </w:rPr>
          <w:fldChar w:fldCharType="begin"/>
        </w:r>
        <w:r w:rsidR="00F03D17">
          <w:rPr>
            <w:rFonts w:ascii="Times New Roman" w:eastAsia="方正楷体_GBK"/>
            <w:sz w:val="28"/>
            <w:szCs w:val="28"/>
          </w:rPr>
          <w:instrText xml:space="preserve"> PAGEREF _Toc9472 \h </w:instrText>
        </w:r>
        <w:r>
          <w:rPr>
            <w:rFonts w:ascii="Times New Roman" w:eastAsia="方正楷体_GBK"/>
            <w:sz w:val="28"/>
            <w:szCs w:val="28"/>
          </w:rPr>
        </w:r>
        <w:r>
          <w:rPr>
            <w:rFonts w:ascii="Times New Roman" w:eastAsia="方正楷体_GBK"/>
            <w:sz w:val="28"/>
            <w:szCs w:val="28"/>
          </w:rPr>
          <w:fldChar w:fldCharType="separate"/>
        </w:r>
        <w:r w:rsidR="00F03D17">
          <w:rPr>
            <w:rFonts w:ascii="Times New Roman" w:eastAsia="方正楷体_GBK"/>
            <w:sz w:val="28"/>
            <w:szCs w:val="28"/>
          </w:rPr>
          <w:t>- 1</w:t>
        </w:r>
        <w:r w:rsidR="00F03D17">
          <w:rPr>
            <w:rFonts w:ascii="Times New Roman" w:eastAsia="方正楷体_GBK"/>
            <w:sz w:val="28"/>
            <w:szCs w:val="28"/>
          </w:rPr>
          <w:t>6</w:t>
        </w:r>
        <w:r w:rsidR="00F03D17">
          <w:rPr>
            <w:rFonts w:ascii="Times New Roman" w:eastAsia="方正楷体_GBK"/>
            <w:sz w:val="28"/>
            <w:szCs w:val="28"/>
          </w:rPr>
          <w:t xml:space="preserve"> -</w:t>
        </w:r>
        <w:r>
          <w:rPr>
            <w:rFonts w:ascii="Times New Roman" w:eastAsia="方正楷体_GBK"/>
            <w:sz w:val="28"/>
            <w:szCs w:val="28"/>
          </w:rPr>
          <w:fldChar w:fldCharType="end"/>
        </w:r>
      </w:hyperlink>
    </w:p>
    <w:p w:rsidR="00147214" w:rsidRDefault="00147214">
      <w:pPr>
        <w:pStyle w:val="20"/>
        <w:tabs>
          <w:tab w:val="right" w:leader="dot" w:pos="9072"/>
        </w:tabs>
        <w:spacing w:line="440" w:lineRule="exact"/>
        <w:rPr>
          <w:rFonts w:ascii="Times New Roman" w:eastAsia="方正楷体_GBK"/>
          <w:sz w:val="28"/>
          <w:szCs w:val="28"/>
        </w:rPr>
      </w:pPr>
      <w:hyperlink w:anchor="_Toc275" w:history="1">
        <w:r w:rsidR="00F03D17">
          <w:rPr>
            <w:rFonts w:ascii="Times New Roman" w:eastAsia="方正楷体_GBK"/>
            <w:spacing w:val="6"/>
            <w:sz w:val="28"/>
            <w:szCs w:val="28"/>
          </w:rPr>
          <w:t>第二章</w:t>
        </w:r>
        <w:r w:rsidR="00F03D17">
          <w:rPr>
            <w:rFonts w:ascii="Times New Roman" w:eastAsia="方正楷体_GBK"/>
            <w:spacing w:val="6"/>
            <w:sz w:val="28"/>
            <w:szCs w:val="28"/>
          </w:rPr>
          <w:t xml:space="preserve">  </w:t>
        </w:r>
        <w:r w:rsidR="00F03D17">
          <w:rPr>
            <w:rFonts w:ascii="Times New Roman" w:eastAsia="方正楷体_GBK"/>
            <w:spacing w:val="6"/>
            <w:sz w:val="28"/>
            <w:szCs w:val="28"/>
          </w:rPr>
          <w:t>构建集约高效生产空间</w:t>
        </w:r>
        <w:r w:rsidR="00F03D17">
          <w:rPr>
            <w:rFonts w:ascii="Times New Roman" w:eastAsia="方正楷体_GBK"/>
            <w:sz w:val="28"/>
            <w:szCs w:val="28"/>
          </w:rPr>
          <w:tab/>
        </w:r>
        <w:r>
          <w:rPr>
            <w:rFonts w:ascii="Times New Roman" w:eastAsia="方正楷体_GBK"/>
            <w:sz w:val="28"/>
            <w:szCs w:val="28"/>
          </w:rPr>
          <w:fldChar w:fldCharType="begin"/>
        </w:r>
        <w:r w:rsidR="00F03D17">
          <w:rPr>
            <w:rFonts w:ascii="Times New Roman" w:eastAsia="方正楷体_GBK"/>
            <w:sz w:val="28"/>
            <w:szCs w:val="28"/>
          </w:rPr>
          <w:instrText xml:space="preserve"> PAGEREF _Toc275 \h </w:instrText>
        </w:r>
        <w:r>
          <w:rPr>
            <w:rFonts w:ascii="Times New Roman" w:eastAsia="方正楷体_GBK"/>
            <w:sz w:val="28"/>
            <w:szCs w:val="28"/>
          </w:rPr>
        </w:r>
        <w:r>
          <w:rPr>
            <w:rFonts w:ascii="Times New Roman" w:eastAsia="方正楷体_GBK"/>
            <w:sz w:val="28"/>
            <w:szCs w:val="28"/>
          </w:rPr>
          <w:fldChar w:fldCharType="separate"/>
        </w:r>
        <w:r w:rsidR="00F03D17">
          <w:rPr>
            <w:rFonts w:ascii="Times New Roman" w:eastAsia="方正楷体_GBK"/>
            <w:sz w:val="28"/>
            <w:szCs w:val="28"/>
          </w:rPr>
          <w:t xml:space="preserve">- </w:t>
        </w:r>
        <w:r w:rsidR="00F03D17">
          <w:rPr>
            <w:rFonts w:ascii="Times New Roman" w:eastAsia="方正楷体_GBK"/>
            <w:sz w:val="28"/>
            <w:szCs w:val="28"/>
          </w:rPr>
          <w:t>17</w:t>
        </w:r>
        <w:r w:rsidR="00F03D17">
          <w:rPr>
            <w:rFonts w:ascii="Times New Roman" w:eastAsia="方正楷体_GBK"/>
            <w:sz w:val="28"/>
            <w:szCs w:val="28"/>
          </w:rPr>
          <w:t xml:space="preserve"> -</w:t>
        </w:r>
        <w:r>
          <w:rPr>
            <w:rFonts w:ascii="Times New Roman" w:eastAsia="方正楷体_GBK"/>
            <w:sz w:val="28"/>
            <w:szCs w:val="28"/>
          </w:rPr>
          <w:fldChar w:fldCharType="end"/>
        </w:r>
      </w:hyperlink>
    </w:p>
    <w:p w:rsidR="00147214" w:rsidRDefault="00147214">
      <w:pPr>
        <w:pStyle w:val="20"/>
        <w:tabs>
          <w:tab w:val="right" w:leader="dot" w:pos="9072"/>
        </w:tabs>
        <w:spacing w:line="440" w:lineRule="exact"/>
        <w:rPr>
          <w:rFonts w:ascii="Times New Roman" w:eastAsia="方正楷体_GBK"/>
          <w:sz w:val="28"/>
          <w:szCs w:val="28"/>
        </w:rPr>
      </w:pPr>
      <w:hyperlink w:anchor="_Toc946" w:history="1">
        <w:r w:rsidR="00F03D17">
          <w:rPr>
            <w:rFonts w:ascii="Times New Roman" w:eastAsia="方正楷体_GBK"/>
            <w:spacing w:val="6"/>
            <w:sz w:val="28"/>
            <w:szCs w:val="28"/>
          </w:rPr>
          <w:t>第三章</w:t>
        </w:r>
        <w:r w:rsidR="00F03D17">
          <w:rPr>
            <w:rFonts w:ascii="Times New Roman" w:eastAsia="方正楷体_GBK"/>
            <w:spacing w:val="6"/>
            <w:sz w:val="28"/>
            <w:szCs w:val="28"/>
          </w:rPr>
          <w:t xml:space="preserve">  </w:t>
        </w:r>
        <w:r w:rsidR="00F03D17">
          <w:rPr>
            <w:rFonts w:ascii="Times New Roman" w:eastAsia="方正楷体_GBK"/>
            <w:spacing w:val="6"/>
            <w:sz w:val="28"/>
            <w:szCs w:val="28"/>
          </w:rPr>
          <w:t>营造宜居适度生活空间</w:t>
        </w:r>
        <w:r w:rsidR="00F03D17">
          <w:rPr>
            <w:rFonts w:ascii="Times New Roman" w:eastAsia="方正楷体_GBK"/>
            <w:sz w:val="28"/>
            <w:szCs w:val="28"/>
          </w:rPr>
          <w:tab/>
        </w:r>
        <w:r>
          <w:rPr>
            <w:rFonts w:ascii="Times New Roman" w:eastAsia="方正楷体_GBK"/>
            <w:sz w:val="28"/>
            <w:szCs w:val="28"/>
          </w:rPr>
          <w:fldChar w:fldCharType="begin"/>
        </w:r>
        <w:r w:rsidR="00F03D17">
          <w:rPr>
            <w:rFonts w:ascii="Times New Roman" w:eastAsia="方正楷体_GBK"/>
            <w:sz w:val="28"/>
            <w:szCs w:val="28"/>
          </w:rPr>
          <w:instrText xml:space="preserve"> PAGEREF _Toc946 \h </w:instrText>
        </w:r>
        <w:r>
          <w:rPr>
            <w:rFonts w:ascii="Times New Roman" w:eastAsia="方正楷体_GBK"/>
            <w:sz w:val="28"/>
            <w:szCs w:val="28"/>
          </w:rPr>
        </w:r>
        <w:r>
          <w:rPr>
            <w:rFonts w:ascii="Times New Roman" w:eastAsia="方正楷体_GBK"/>
            <w:sz w:val="28"/>
            <w:szCs w:val="28"/>
          </w:rPr>
          <w:fldChar w:fldCharType="separate"/>
        </w:r>
        <w:r w:rsidR="00F03D17">
          <w:rPr>
            <w:rFonts w:ascii="Times New Roman" w:eastAsia="方正楷体_GBK"/>
            <w:sz w:val="28"/>
            <w:szCs w:val="28"/>
          </w:rPr>
          <w:t>- 2</w:t>
        </w:r>
        <w:r w:rsidR="00F03D17">
          <w:rPr>
            <w:rFonts w:ascii="Times New Roman" w:eastAsia="方正楷体_GBK"/>
            <w:sz w:val="28"/>
            <w:szCs w:val="28"/>
          </w:rPr>
          <w:t>0</w:t>
        </w:r>
        <w:r w:rsidR="00F03D17">
          <w:rPr>
            <w:rFonts w:ascii="Times New Roman" w:eastAsia="方正楷体_GBK"/>
            <w:sz w:val="28"/>
            <w:szCs w:val="28"/>
          </w:rPr>
          <w:t xml:space="preserve"> -</w:t>
        </w:r>
        <w:r>
          <w:rPr>
            <w:rFonts w:ascii="Times New Roman" w:eastAsia="方正楷体_GBK"/>
            <w:sz w:val="28"/>
            <w:szCs w:val="28"/>
          </w:rPr>
          <w:fldChar w:fldCharType="end"/>
        </w:r>
      </w:hyperlink>
    </w:p>
    <w:p w:rsidR="00147214" w:rsidRDefault="00147214">
      <w:pPr>
        <w:pStyle w:val="20"/>
        <w:tabs>
          <w:tab w:val="right" w:leader="dot" w:pos="9072"/>
        </w:tabs>
        <w:spacing w:line="440" w:lineRule="exact"/>
        <w:rPr>
          <w:rFonts w:ascii="Times New Roman" w:eastAsia="方正楷体_GBK"/>
          <w:sz w:val="28"/>
          <w:szCs w:val="28"/>
        </w:rPr>
      </w:pPr>
      <w:hyperlink w:anchor="_Toc16641" w:history="1">
        <w:r w:rsidR="00F03D17">
          <w:rPr>
            <w:rFonts w:ascii="Times New Roman" w:eastAsia="方正楷体_GBK"/>
            <w:spacing w:val="6"/>
            <w:sz w:val="28"/>
            <w:szCs w:val="28"/>
          </w:rPr>
          <w:t>第四章</w:t>
        </w:r>
        <w:r w:rsidR="00F03D17">
          <w:rPr>
            <w:rFonts w:ascii="Times New Roman" w:eastAsia="方正楷体_GBK"/>
            <w:spacing w:val="6"/>
            <w:sz w:val="28"/>
            <w:szCs w:val="28"/>
          </w:rPr>
          <w:t xml:space="preserve">  </w:t>
        </w:r>
        <w:r w:rsidR="00F03D17">
          <w:rPr>
            <w:rFonts w:ascii="Times New Roman" w:eastAsia="方正楷体_GBK"/>
            <w:spacing w:val="6"/>
            <w:sz w:val="28"/>
            <w:szCs w:val="28"/>
          </w:rPr>
          <w:t>保护绿水青山生态空间</w:t>
        </w:r>
        <w:r w:rsidR="00F03D17">
          <w:rPr>
            <w:rFonts w:ascii="Times New Roman" w:eastAsia="方正楷体_GBK"/>
            <w:sz w:val="28"/>
            <w:szCs w:val="28"/>
          </w:rPr>
          <w:tab/>
        </w:r>
        <w:r>
          <w:rPr>
            <w:rFonts w:ascii="Times New Roman" w:eastAsia="方正楷体_GBK"/>
            <w:sz w:val="28"/>
            <w:szCs w:val="28"/>
          </w:rPr>
          <w:fldChar w:fldCharType="begin"/>
        </w:r>
        <w:r w:rsidR="00F03D17">
          <w:rPr>
            <w:rFonts w:ascii="Times New Roman" w:eastAsia="方正楷体_GBK"/>
            <w:sz w:val="28"/>
            <w:szCs w:val="28"/>
          </w:rPr>
          <w:instrText xml:space="preserve"> PAGEREF _Toc16641 \h </w:instrText>
        </w:r>
        <w:r>
          <w:rPr>
            <w:rFonts w:ascii="Times New Roman" w:eastAsia="方正楷体_GBK"/>
            <w:sz w:val="28"/>
            <w:szCs w:val="28"/>
          </w:rPr>
        </w:r>
        <w:r>
          <w:rPr>
            <w:rFonts w:ascii="Times New Roman" w:eastAsia="方正楷体_GBK"/>
            <w:sz w:val="28"/>
            <w:szCs w:val="28"/>
          </w:rPr>
          <w:fldChar w:fldCharType="separate"/>
        </w:r>
        <w:r w:rsidR="00F03D17">
          <w:rPr>
            <w:rFonts w:ascii="Times New Roman" w:eastAsia="方正楷体_GBK"/>
            <w:sz w:val="28"/>
            <w:szCs w:val="28"/>
          </w:rPr>
          <w:t>- 2</w:t>
        </w:r>
        <w:r w:rsidR="00F03D17">
          <w:rPr>
            <w:rFonts w:ascii="Times New Roman" w:eastAsia="方正楷体_GBK"/>
            <w:sz w:val="28"/>
            <w:szCs w:val="28"/>
          </w:rPr>
          <w:t>2</w:t>
        </w:r>
        <w:r w:rsidR="00F03D17">
          <w:rPr>
            <w:rFonts w:ascii="Times New Roman" w:eastAsia="方正楷体_GBK"/>
            <w:sz w:val="28"/>
            <w:szCs w:val="28"/>
          </w:rPr>
          <w:t xml:space="preserve"> -</w:t>
        </w:r>
        <w:r>
          <w:rPr>
            <w:rFonts w:ascii="Times New Roman" w:eastAsia="方正楷体_GBK"/>
            <w:sz w:val="28"/>
            <w:szCs w:val="28"/>
          </w:rPr>
          <w:fldChar w:fldCharType="end"/>
        </w:r>
      </w:hyperlink>
    </w:p>
    <w:p w:rsidR="00147214" w:rsidRDefault="00147214">
      <w:pPr>
        <w:pStyle w:val="10"/>
        <w:tabs>
          <w:tab w:val="right" w:leader="dot" w:pos="9072"/>
        </w:tabs>
        <w:spacing w:line="440" w:lineRule="exact"/>
        <w:rPr>
          <w:rFonts w:ascii="Times New Roman" w:eastAsia="方正楷体_GBK"/>
          <w:b w:val="0"/>
          <w:bCs w:val="0"/>
          <w:sz w:val="28"/>
          <w:szCs w:val="28"/>
        </w:rPr>
      </w:pPr>
      <w:hyperlink w:anchor="_Toc23680" w:history="1">
        <w:r w:rsidR="00F03D17">
          <w:rPr>
            <w:rFonts w:ascii="Times New Roman" w:eastAsia="方正楷体_GBK"/>
            <w:b w:val="0"/>
            <w:bCs w:val="0"/>
            <w:spacing w:val="6"/>
            <w:sz w:val="28"/>
            <w:szCs w:val="28"/>
          </w:rPr>
          <w:t>第四篇</w:t>
        </w:r>
        <w:r w:rsidR="00F03D17">
          <w:rPr>
            <w:rFonts w:ascii="Times New Roman" w:eastAsia="方正楷体_GBK"/>
            <w:b w:val="0"/>
            <w:bCs w:val="0"/>
            <w:spacing w:val="6"/>
            <w:sz w:val="28"/>
            <w:szCs w:val="28"/>
          </w:rPr>
          <w:t xml:space="preserve">  </w:t>
        </w:r>
        <w:r w:rsidR="00F03D17">
          <w:rPr>
            <w:rFonts w:ascii="Times New Roman" w:eastAsia="方正楷体_GBK"/>
            <w:b w:val="0"/>
            <w:bCs w:val="0"/>
            <w:spacing w:val="6"/>
            <w:sz w:val="28"/>
            <w:szCs w:val="28"/>
          </w:rPr>
          <w:t>构建罗平特色现代产业新体系</w:t>
        </w:r>
        <w:r w:rsidR="00F03D17">
          <w:rPr>
            <w:rFonts w:ascii="Times New Roman" w:eastAsia="方正楷体_GBK"/>
            <w:b w:val="0"/>
            <w:bCs w:val="0"/>
            <w:sz w:val="28"/>
            <w:szCs w:val="28"/>
          </w:rPr>
          <w:tab/>
        </w:r>
        <w:r>
          <w:rPr>
            <w:rFonts w:ascii="Times New Roman" w:eastAsia="方正楷体_GBK"/>
            <w:b w:val="0"/>
            <w:bCs w:val="0"/>
            <w:sz w:val="28"/>
            <w:szCs w:val="28"/>
          </w:rPr>
          <w:fldChar w:fldCharType="begin"/>
        </w:r>
        <w:r w:rsidR="00F03D17">
          <w:rPr>
            <w:rFonts w:ascii="Times New Roman" w:eastAsia="方正楷体_GBK"/>
            <w:b w:val="0"/>
            <w:bCs w:val="0"/>
            <w:sz w:val="28"/>
            <w:szCs w:val="28"/>
          </w:rPr>
          <w:instrText xml:space="preserve"> PAGEREF _Toc23680 \h </w:instrText>
        </w:r>
        <w:r>
          <w:rPr>
            <w:rFonts w:ascii="Times New Roman" w:eastAsia="方正楷体_GBK"/>
            <w:b w:val="0"/>
            <w:bCs w:val="0"/>
            <w:sz w:val="28"/>
            <w:szCs w:val="28"/>
          </w:rPr>
        </w:r>
        <w:r>
          <w:rPr>
            <w:rFonts w:ascii="Times New Roman" w:eastAsia="方正楷体_GBK"/>
            <w:b w:val="0"/>
            <w:bCs w:val="0"/>
            <w:sz w:val="28"/>
            <w:szCs w:val="28"/>
          </w:rPr>
          <w:fldChar w:fldCharType="separate"/>
        </w:r>
        <w:r w:rsidR="00F03D17">
          <w:rPr>
            <w:rFonts w:ascii="Times New Roman" w:eastAsia="方正楷体_GBK"/>
            <w:b w:val="0"/>
            <w:bCs w:val="0"/>
            <w:sz w:val="28"/>
            <w:szCs w:val="28"/>
          </w:rPr>
          <w:t>- 2</w:t>
        </w:r>
        <w:r w:rsidR="00F03D17">
          <w:rPr>
            <w:rFonts w:ascii="Times New Roman" w:eastAsia="方正楷体_GBK"/>
            <w:b w:val="0"/>
            <w:bCs w:val="0"/>
            <w:sz w:val="28"/>
            <w:szCs w:val="28"/>
          </w:rPr>
          <w:t>4</w:t>
        </w:r>
        <w:r w:rsidR="00F03D17">
          <w:rPr>
            <w:rFonts w:ascii="Times New Roman" w:eastAsia="方正楷体_GBK"/>
            <w:b w:val="0"/>
            <w:bCs w:val="0"/>
            <w:sz w:val="28"/>
            <w:szCs w:val="28"/>
          </w:rPr>
          <w:t xml:space="preserve"> -</w:t>
        </w:r>
        <w:r>
          <w:rPr>
            <w:rFonts w:ascii="Times New Roman" w:eastAsia="方正楷体_GBK"/>
            <w:b w:val="0"/>
            <w:bCs w:val="0"/>
            <w:sz w:val="28"/>
            <w:szCs w:val="28"/>
          </w:rPr>
          <w:fldChar w:fldCharType="end"/>
        </w:r>
      </w:hyperlink>
    </w:p>
    <w:p w:rsidR="00147214" w:rsidRDefault="00147214">
      <w:pPr>
        <w:pStyle w:val="20"/>
        <w:tabs>
          <w:tab w:val="right" w:leader="dot" w:pos="9072"/>
        </w:tabs>
        <w:spacing w:line="440" w:lineRule="exact"/>
        <w:rPr>
          <w:rFonts w:ascii="Times New Roman" w:eastAsia="方正楷体_GBK"/>
          <w:sz w:val="28"/>
          <w:szCs w:val="28"/>
        </w:rPr>
      </w:pPr>
      <w:hyperlink w:anchor="_Toc26350" w:history="1">
        <w:r w:rsidR="00F03D17">
          <w:rPr>
            <w:rFonts w:ascii="Times New Roman" w:eastAsia="方正楷体_GBK"/>
            <w:spacing w:val="6"/>
            <w:sz w:val="28"/>
            <w:szCs w:val="28"/>
          </w:rPr>
          <w:t>第一章</w:t>
        </w:r>
        <w:r w:rsidR="00F03D17">
          <w:rPr>
            <w:rFonts w:ascii="Times New Roman" w:eastAsia="方正楷体_GBK"/>
            <w:spacing w:val="6"/>
            <w:sz w:val="28"/>
            <w:szCs w:val="28"/>
          </w:rPr>
          <w:t xml:space="preserve">  </w:t>
        </w:r>
        <w:r w:rsidR="00F03D17">
          <w:rPr>
            <w:rFonts w:ascii="Times New Roman" w:eastAsia="方正楷体_GBK"/>
            <w:spacing w:val="6"/>
            <w:sz w:val="28"/>
            <w:szCs w:val="28"/>
          </w:rPr>
          <w:t>打造国际高原花海旅游康养基地</w:t>
        </w:r>
        <w:r w:rsidR="00F03D17">
          <w:rPr>
            <w:rFonts w:ascii="Times New Roman" w:eastAsia="方正楷体_GBK"/>
            <w:sz w:val="28"/>
            <w:szCs w:val="28"/>
          </w:rPr>
          <w:tab/>
        </w:r>
        <w:r>
          <w:rPr>
            <w:rFonts w:ascii="Times New Roman" w:eastAsia="方正楷体_GBK"/>
            <w:sz w:val="28"/>
            <w:szCs w:val="28"/>
          </w:rPr>
          <w:fldChar w:fldCharType="begin"/>
        </w:r>
        <w:r w:rsidR="00F03D17">
          <w:rPr>
            <w:rFonts w:ascii="Times New Roman" w:eastAsia="方正楷体_GBK"/>
            <w:sz w:val="28"/>
            <w:szCs w:val="28"/>
          </w:rPr>
          <w:instrText xml:space="preserve"> PAGEREF _Toc26350 \h </w:instrText>
        </w:r>
        <w:r>
          <w:rPr>
            <w:rFonts w:ascii="Times New Roman" w:eastAsia="方正楷体_GBK"/>
            <w:sz w:val="28"/>
            <w:szCs w:val="28"/>
          </w:rPr>
        </w:r>
        <w:r>
          <w:rPr>
            <w:rFonts w:ascii="Times New Roman" w:eastAsia="方正楷体_GBK"/>
            <w:sz w:val="28"/>
            <w:szCs w:val="28"/>
          </w:rPr>
          <w:fldChar w:fldCharType="separate"/>
        </w:r>
        <w:r w:rsidR="00F03D17">
          <w:rPr>
            <w:rFonts w:ascii="Times New Roman" w:eastAsia="方正楷体_GBK"/>
            <w:sz w:val="28"/>
            <w:szCs w:val="28"/>
          </w:rPr>
          <w:t>- 2</w:t>
        </w:r>
        <w:r w:rsidR="00F03D17">
          <w:rPr>
            <w:rFonts w:ascii="Times New Roman" w:eastAsia="方正楷体_GBK"/>
            <w:sz w:val="28"/>
            <w:szCs w:val="28"/>
          </w:rPr>
          <w:t>5</w:t>
        </w:r>
        <w:r w:rsidR="00F03D17">
          <w:rPr>
            <w:rFonts w:ascii="Times New Roman" w:eastAsia="方正楷体_GBK"/>
            <w:sz w:val="28"/>
            <w:szCs w:val="28"/>
          </w:rPr>
          <w:t xml:space="preserve"> -</w:t>
        </w:r>
        <w:r>
          <w:rPr>
            <w:rFonts w:ascii="Times New Roman" w:eastAsia="方正楷体_GBK"/>
            <w:sz w:val="28"/>
            <w:szCs w:val="28"/>
          </w:rPr>
          <w:fldChar w:fldCharType="end"/>
        </w:r>
      </w:hyperlink>
    </w:p>
    <w:p w:rsidR="00147214" w:rsidRDefault="00147214">
      <w:pPr>
        <w:pStyle w:val="20"/>
        <w:tabs>
          <w:tab w:val="right" w:leader="dot" w:pos="9072"/>
        </w:tabs>
        <w:spacing w:line="440" w:lineRule="exact"/>
        <w:rPr>
          <w:rFonts w:ascii="Times New Roman" w:eastAsia="方正楷体_GBK"/>
          <w:sz w:val="28"/>
          <w:szCs w:val="28"/>
        </w:rPr>
      </w:pPr>
      <w:hyperlink w:anchor="_Toc27472" w:history="1">
        <w:r w:rsidR="00F03D17">
          <w:rPr>
            <w:rFonts w:ascii="Times New Roman" w:eastAsia="方正楷体_GBK"/>
            <w:spacing w:val="6"/>
            <w:sz w:val="28"/>
            <w:szCs w:val="28"/>
          </w:rPr>
          <w:t>第二章</w:t>
        </w:r>
        <w:r w:rsidR="00F03D17">
          <w:rPr>
            <w:rFonts w:ascii="Times New Roman" w:eastAsia="方正楷体_GBK"/>
            <w:spacing w:val="6"/>
            <w:sz w:val="28"/>
            <w:szCs w:val="28"/>
          </w:rPr>
          <w:t xml:space="preserve">  </w:t>
        </w:r>
        <w:r w:rsidR="00F03D17">
          <w:rPr>
            <w:rFonts w:ascii="Times New Roman" w:eastAsia="方正楷体_GBK"/>
            <w:spacing w:val="6"/>
            <w:sz w:val="28"/>
            <w:szCs w:val="28"/>
          </w:rPr>
          <w:t>打造三省（区）结合部区域性综合服务中心</w:t>
        </w:r>
        <w:r w:rsidR="00F03D17">
          <w:rPr>
            <w:rFonts w:ascii="Times New Roman" w:eastAsia="方正楷体_GBK"/>
            <w:sz w:val="28"/>
            <w:szCs w:val="28"/>
          </w:rPr>
          <w:tab/>
        </w:r>
        <w:r>
          <w:rPr>
            <w:rFonts w:ascii="Times New Roman" w:eastAsia="方正楷体_GBK"/>
            <w:sz w:val="28"/>
            <w:szCs w:val="28"/>
          </w:rPr>
          <w:fldChar w:fldCharType="begin"/>
        </w:r>
        <w:r w:rsidR="00F03D17">
          <w:rPr>
            <w:rFonts w:ascii="Times New Roman" w:eastAsia="方正楷体_GBK"/>
            <w:sz w:val="28"/>
            <w:szCs w:val="28"/>
          </w:rPr>
          <w:instrText xml:space="preserve"> PAGEREF _Toc27472 \h </w:instrText>
        </w:r>
        <w:r>
          <w:rPr>
            <w:rFonts w:ascii="Times New Roman" w:eastAsia="方正楷体_GBK"/>
            <w:sz w:val="28"/>
            <w:szCs w:val="28"/>
          </w:rPr>
        </w:r>
        <w:r>
          <w:rPr>
            <w:rFonts w:ascii="Times New Roman" w:eastAsia="方正楷体_GBK"/>
            <w:sz w:val="28"/>
            <w:szCs w:val="28"/>
          </w:rPr>
          <w:fldChar w:fldCharType="separate"/>
        </w:r>
        <w:r w:rsidR="00F03D17">
          <w:rPr>
            <w:rFonts w:ascii="Times New Roman" w:eastAsia="方正楷体_GBK"/>
            <w:sz w:val="28"/>
            <w:szCs w:val="28"/>
          </w:rPr>
          <w:t>- 3</w:t>
        </w:r>
        <w:r w:rsidR="00F03D17">
          <w:rPr>
            <w:rFonts w:ascii="Times New Roman" w:eastAsia="方正楷体_GBK"/>
            <w:sz w:val="28"/>
            <w:szCs w:val="28"/>
          </w:rPr>
          <w:t>0</w:t>
        </w:r>
        <w:r w:rsidR="00F03D17">
          <w:rPr>
            <w:rFonts w:ascii="Times New Roman" w:eastAsia="方正楷体_GBK"/>
            <w:sz w:val="28"/>
            <w:szCs w:val="28"/>
          </w:rPr>
          <w:t xml:space="preserve"> -</w:t>
        </w:r>
        <w:r>
          <w:rPr>
            <w:rFonts w:ascii="Times New Roman" w:eastAsia="方正楷体_GBK"/>
            <w:sz w:val="28"/>
            <w:szCs w:val="28"/>
          </w:rPr>
          <w:fldChar w:fldCharType="end"/>
        </w:r>
      </w:hyperlink>
    </w:p>
    <w:p w:rsidR="00147214" w:rsidRDefault="00147214">
      <w:pPr>
        <w:pStyle w:val="20"/>
        <w:tabs>
          <w:tab w:val="right" w:leader="dot" w:pos="9072"/>
        </w:tabs>
        <w:spacing w:line="440" w:lineRule="exact"/>
        <w:rPr>
          <w:rFonts w:ascii="Times New Roman" w:eastAsia="方正楷体_GBK"/>
          <w:sz w:val="28"/>
          <w:szCs w:val="28"/>
        </w:rPr>
      </w:pPr>
      <w:hyperlink w:anchor="_Toc982" w:history="1">
        <w:r w:rsidR="00F03D17">
          <w:rPr>
            <w:rFonts w:ascii="Times New Roman" w:eastAsia="方正楷体_GBK"/>
            <w:spacing w:val="6"/>
            <w:sz w:val="28"/>
            <w:szCs w:val="28"/>
          </w:rPr>
          <w:t>第三章</w:t>
        </w:r>
        <w:r w:rsidR="00F03D17">
          <w:rPr>
            <w:rFonts w:ascii="Times New Roman" w:eastAsia="方正楷体_GBK"/>
            <w:spacing w:val="6"/>
            <w:sz w:val="28"/>
            <w:szCs w:val="28"/>
          </w:rPr>
          <w:t xml:space="preserve">  </w:t>
        </w:r>
        <w:r w:rsidR="00F03D17">
          <w:rPr>
            <w:rFonts w:ascii="Times New Roman" w:eastAsia="方正楷体_GBK"/>
            <w:spacing w:val="6"/>
            <w:sz w:val="28"/>
            <w:szCs w:val="28"/>
          </w:rPr>
          <w:t>建设</w:t>
        </w:r>
        <w:r w:rsidR="00F03D17">
          <w:rPr>
            <w:rFonts w:ascii="Times New Roman" w:eastAsia="方正楷体_GBK"/>
            <w:spacing w:val="6"/>
            <w:sz w:val="28"/>
            <w:szCs w:val="28"/>
          </w:rPr>
          <w:t>“</w:t>
        </w:r>
        <w:r w:rsidR="00F03D17">
          <w:rPr>
            <w:rFonts w:ascii="Times New Roman" w:eastAsia="方正楷体_GBK"/>
            <w:spacing w:val="6"/>
            <w:sz w:val="28"/>
            <w:szCs w:val="28"/>
          </w:rPr>
          <w:t>三基地一中心</w:t>
        </w:r>
        <w:r w:rsidR="00F03D17">
          <w:rPr>
            <w:rFonts w:ascii="Times New Roman" w:eastAsia="方正楷体_GBK"/>
            <w:spacing w:val="6"/>
            <w:sz w:val="28"/>
            <w:szCs w:val="28"/>
          </w:rPr>
          <w:t>”</w:t>
        </w:r>
        <w:r w:rsidR="00F03D17">
          <w:rPr>
            <w:rFonts w:ascii="Times New Roman" w:eastAsia="方正楷体_GBK"/>
            <w:sz w:val="28"/>
            <w:szCs w:val="28"/>
          </w:rPr>
          <w:tab/>
        </w:r>
        <w:r>
          <w:rPr>
            <w:rFonts w:ascii="Times New Roman" w:eastAsia="方正楷体_GBK"/>
            <w:sz w:val="28"/>
            <w:szCs w:val="28"/>
          </w:rPr>
          <w:fldChar w:fldCharType="begin"/>
        </w:r>
        <w:r w:rsidR="00F03D17">
          <w:rPr>
            <w:rFonts w:ascii="Times New Roman" w:eastAsia="方正楷体_GBK"/>
            <w:sz w:val="28"/>
            <w:szCs w:val="28"/>
          </w:rPr>
          <w:instrText xml:space="preserve"> PAGEREF _Toc982 \h </w:instrText>
        </w:r>
        <w:r>
          <w:rPr>
            <w:rFonts w:ascii="Times New Roman" w:eastAsia="方正楷体_GBK"/>
            <w:sz w:val="28"/>
            <w:szCs w:val="28"/>
          </w:rPr>
        </w:r>
        <w:r>
          <w:rPr>
            <w:rFonts w:ascii="Times New Roman" w:eastAsia="方正楷体_GBK"/>
            <w:sz w:val="28"/>
            <w:szCs w:val="28"/>
          </w:rPr>
          <w:fldChar w:fldCharType="separate"/>
        </w:r>
        <w:r w:rsidR="00F03D17">
          <w:rPr>
            <w:rFonts w:ascii="Times New Roman" w:eastAsia="方正楷体_GBK"/>
            <w:sz w:val="28"/>
            <w:szCs w:val="28"/>
          </w:rPr>
          <w:t>- 3</w:t>
        </w:r>
        <w:r w:rsidR="00F03D17">
          <w:rPr>
            <w:rFonts w:ascii="Times New Roman" w:eastAsia="方正楷体_GBK"/>
            <w:sz w:val="28"/>
            <w:szCs w:val="28"/>
          </w:rPr>
          <w:t>1</w:t>
        </w:r>
        <w:r w:rsidR="00F03D17">
          <w:rPr>
            <w:rFonts w:ascii="Times New Roman" w:eastAsia="方正楷体_GBK"/>
            <w:sz w:val="28"/>
            <w:szCs w:val="28"/>
          </w:rPr>
          <w:t xml:space="preserve"> -</w:t>
        </w:r>
        <w:r>
          <w:rPr>
            <w:rFonts w:ascii="Times New Roman" w:eastAsia="方正楷体_GBK"/>
            <w:sz w:val="28"/>
            <w:szCs w:val="28"/>
          </w:rPr>
          <w:fldChar w:fldCharType="end"/>
        </w:r>
      </w:hyperlink>
    </w:p>
    <w:p w:rsidR="00147214" w:rsidRDefault="00147214">
      <w:pPr>
        <w:pStyle w:val="20"/>
        <w:tabs>
          <w:tab w:val="right" w:leader="dot" w:pos="9072"/>
        </w:tabs>
        <w:spacing w:line="440" w:lineRule="exact"/>
        <w:rPr>
          <w:rFonts w:ascii="Times New Roman" w:eastAsia="方正楷体_GBK"/>
          <w:sz w:val="28"/>
          <w:szCs w:val="28"/>
        </w:rPr>
      </w:pPr>
      <w:hyperlink w:anchor="_Toc22324" w:history="1">
        <w:r w:rsidR="00F03D17">
          <w:rPr>
            <w:rFonts w:ascii="Times New Roman" w:eastAsia="方正楷体_GBK"/>
            <w:spacing w:val="6"/>
            <w:sz w:val="28"/>
            <w:szCs w:val="28"/>
          </w:rPr>
          <w:t>第四章</w:t>
        </w:r>
        <w:r w:rsidR="00F03D17">
          <w:rPr>
            <w:rFonts w:ascii="Times New Roman" w:eastAsia="方正楷体_GBK"/>
            <w:spacing w:val="6"/>
            <w:sz w:val="28"/>
            <w:szCs w:val="28"/>
          </w:rPr>
          <w:t xml:space="preserve">  </w:t>
        </w:r>
        <w:r w:rsidR="00F03D17">
          <w:rPr>
            <w:rFonts w:ascii="Times New Roman" w:eastAsia="方正楷体_GBK"/>
            <w:spacing w:val="6"/>
            <w:sz w:val="28"/>
            <w:szCs w:val="28"/>
          </w:rPr>
          <w:t>促进传统产业优化升级</w:t>
        </w:r>
        <w:r w:rsidR="00F03D17">
          <w:rPr>
            <w:rFonts w:ascii="Times New Roman" w:eastAsia="方正楷体_GBK"/>
            <w:sz w:val="28"/>
            <w:szCs w:val="28"/>
          </w:rPr>
          <w:tab/>
        </w:r>
        <w:r>
          <w:rPr>
            <w:rFonts w:ascii="Times New Roman" w:eastAsia="方正楷体_GBK"/>
            <w:sz w:val="28"/>
            <w:szCs w:val="28"/>
          </w:rPr>
          <w:fldChar w:fldCharType="begin"/>
        </w:r>
        <w:r w:rsidR="00F03D17">
          <w:rPr>
            <w:rFonts w:ascii="Times New Roman" w:eastAsia="方正楷体_GBK"/>
            <w:sz w:val="28"/>
            <w:szCs w:val="28"/>
          </w:rPr>
          <w:instrText xml:space="preserve"> PAGEREF _Toc22324 \h </w:instrText>
        </w:r>
        <w:r>
          <w:rPr>
            <w:rFonts w:ascii="Times New Roman" w:eastAsia="方正楷体_GBK"/>
            <w:sz w:val="28"/>
            <w:szCs w:val="28"/>
          </w:rPr>
        </w:r>
        <w:r>
          <w:rPr>
            <w:rFonts w:ascii="Times New Roman" w:eastAsia="方正楷体_GBK"/>
            <w:sz w:val="28"/>
            <w:szCs w:val="28"/>
          </w:rPr>
          <w:fldChar w:fldCharType="separate"/>
        </w:r>
        <w:r w:rsidR="00F03D17">
          <w:rPr>
            <w:rFonts w:ascii="Times New Roman" w:eastAsia="方正楷体_GBK"/>
            <w:sz w:val="28"/>
            <w:szCs w:val="28"/>
          </w:rPr>
          <w:t>- 3</w:t>
        </w:r>
        <w:r w:rsidR="00F03D17">
          <w:rPr>
            <w:rFonts w:ascii="Times New Roman" w:eastAsia="方正楷体_GBK"/>
            <w:sz w:val="28"/>
            <w:szCs w:val="28"/>
          </w:rPr>
          <w:t>4</w:t>
        </w:r>
        <w:r w:rsidR="00F03D17">
          <w:rPr>
            <w:rFonts w:ascii="Times New Roman" w:eastAsia="方正楷体_GBK"/>
            <w:sz w:val="28"/>
            <w:szCs w:val="28"/>
          </w:rPr>
          <w:t xml:space="preserve"> -</w:t>
        </w:r>
        <w:r>
          <w:rPr>
            <w:rFonts w:ascii="Times New Roman" w:eastAsia="方正楷体_GBK"/>
            <w:sz w:val="28"/>
            <w:szCs w:val="28"/>
          </w:rPr>
          <w:fldChar w:fldCharType="end"/>
        </w:r>
      </w:hyperlink>
    </w:p>
    <w:p w:rsidR="00147214" w:rsidRDefault="00147214">
      <w:pPr>
        <w:pStyle w:val="10"/>
        <w:tabs>
          <w:tab w:val="right" w:leader="dot" w:pos="9072"/>
        </w:tabs>
        <w:spacing w:line="440" w:lineRule="exact"/>
        <w:rPr>
          <w:rFonts w:ascii="Times New Roman" w:eastAsia="方正楷体_GBK"/>
          <w:b w:val="0"/>
          <w:bCs w:val="0"/>
          <w:sz w:val="28"/>
          <w:szCs w:val="28"/>
        </w:rPr>
      </w:pPr>
      <w:hyperlink w:anchor="_Toc7291" w:history="1">
        <w:r w:rsidR="00F03D17">
          <w:rPr>
            <w:rFonts w:ascii="Times New Roman" w:eastAsia="方正楷体_GBK"/>
            <w:b w:val="0"/>
            <w:bCs w:val="0"/>
            <w:spacing w:val="6"/>
            <w:sz w:val="28"/>
            <w:szCs w:val="28"/>
          </w:rPr>
          <w:t>第五篇</w:t>
        </w:r>
        <w:r w:rsidR="00F03D17">
          <w:rPr>
            <w:rFonts w:ascii="Times New Roman" w:eastAsia="方正楷体_GBK"/>
            <w:b w:val="0"/>
            <w:bCs w:val="0"/>
            <w:spacing w:val="6"/>
            <w:sz w:val="28"/>
            <w:szCs w:val="28"/>
          </w:rPr>
          <w:t xml:space="preserve">  </w:t>
        </w:r>
        <w:r w:rsidR="00F03D17">
          <w:rPr>
            <w:rFonts w:ascii="Times New Roman" w:eastAsia="方正楷体_GBK"/>
            <w:b w:val="0"/>
            <w:bCs w:val="0"/>
            <w:spacing w:val="6"/>
            <w:sz w:val="28"/>
            <w:szCs w:val="28"/>
          </w:rPr>
          <w:t>构建现代基础设施网</w:t>
        </w:r>
        <w:r w:rsidR="00F03D17">
          <w:rPr>
            <w:rFonts w:ascii="Times New Roman" w:eastAsia="方正楷体_GBK"/>
            <w:b w:val="0"/>
            <w:bCs w:val="0"/>
            <w:sz w:val="28"/>
            <w:szCs w:val="28"/>
          </w:rPr>
          <w:tab/>
        </w:r>
        <w:r>
          <w:rPr>
            <w:rFonts w:ascii="Times New Roman" w:eastAsia="方正楷体_GBK"/>
            <w:b w:val="0"/>
            <w:bCs w:val="0"/>
            <w:sz w:val="28"/>
            <w:szCs w:val="28"/>
          </w:rPr>
          <w:fldChar w:fldCharType="begin"/>
        </w:r>
        <w:r w:rsidR="00F03D17">
          <w:rPr>
            <w:rFonts w:ascii="Times New Roman" w:eastAsia="方正楷体_GBK"/>
            <w:b w:val="0"/>
            <w:bCs w:val="0"/>
            <w:sz w:val="28"/>
            <w:szCs w:val="28"/>
          </w:rPr>
          <w:instrText xml:space="preserve"> PAGEREF _Toc7291 \h </w:instrText>
        </w:r>
        <w:r>
          <w:rPr>
            <w:rFonts w:ascii="Times New Roman" w:eastAsia="方正楷体_GBK"/>
            <w:b w:val="0"/>
            <w:bCs w:val="0"/>
            <w:sz w:val="28"/>
            <w:szCs w:val="28"/>
          </w:rPr>
        </w:r>
        <w:r>
          <w:rPr>
            <w:rFonts w:ascii="Times New Roman" w:eastAsia="方正楷体_GBK"/>
            <w:b w:val="0"/>
            <w:bCs w:val="0"/>
            <w:sz w:val="28"/>
            <w:szCs w:val="28"/>
          </w:rPr>
          <w:fldChar w:fldCharType="separate"/>
        </w:r>
        <w:r w:rsidR="00F03D17">
          <w:rPr>
            <w:rFonts w:ascii="Times New Roman" w:eastAsia="方正楷体_GBK"/>
            <w:b w:val="0"/>
            <w:bCs w:val="0"/>
            <w:sz w:val="28"/>
            <w:szCs w:val="28"/>
          </w:rPr>
          <w:t xml:space="preserve">- </w:t>
        </w:r>
        <w:r w:rsidR="00F03D17">
          <w:rPr>
            <w:rFonts w:ascii="Times New Roman" w:eastAsia="方正楷体_GBK"/>
            <w:b w:val="0"/>
            <w:bCs w:val="0"/>
            <w:sz w:val="28"/>
            <w:szCs w:val="28"/>
          </w:rPr>
          <w:t>36</w:t>
        </w:r>
        <w:r w:rsidR="00F03D17">
          <w:rPr>
            <w:rFonts w:ascii="Times New Roman" w:eastAsia="方正楷体_GBK"/>
            <w:b w:val="0"/>
            <w:bCs w:val="0"/>
            <w:sz w:val="28"/>
            <w:szCs w:val="28"/>
          </w:rPr>
          <w:t xml:space="preserve"> -</w:t>
        </w:r>
        <w:r>
          <w:rPr>
            <w:rFonts w:ascii="Times New Roman" w:eastAsia="方正楷体_GBK"/>
            <w:b w:val="0"/>
            <w:bCs w:val="0"/>
            <w:sz w:val="28"/>
            <w:szCs w:val="28"/>
          </w:rPr>
          <w:fldChar w:fldCharType="end"/>
        </w:r>
      </w:hyperlink>
    </w:p>
    <w:p w:rsidR="00147214" w:rsidRDefault="00147214">
      <w:pPr>
        <w:pStyle w:val="20"/>
        <w:tabs>
          <w:tab w:val="right" w:leader="dot" w:pos="9072"/>
        </w:tabs>
        <w:spacing w:line="440" w:lineRule="exact"/>
        <w:rPr>
          <w:rFonts w:ascii="Times New Roman" w:eastAsia="方正楷体_GBK"/>
          <w:sz w:val="28"/>
          <w:szCs w:val="28"/>
        </w:rPr>
      </w:pPr>
      <w:hyperlink w:anchor="_Toc3059" w:history="1">
        <w:r w:rsidR="00F03D17">
          <w:rPr>
            <w:rFonts w:ascii="Times New Roman" w:eastAsia="方正楷体_GBK"/>
            <w:spacing w:val="6"/>
            <w:sz w:val="28"/>
            <w:szCs w:val="28"/>
          </w:rPr>
          <w:t>第一章</w:t>
        </w:r>
        <w:r w:rsidR="00F03D17">
          <w:rPr>
            <w:rFonts w:ascii="Times New Roman" w:eastAsia="方正楷体_GBK"/>
            <w:spacing w:val="6"/>
            <w:sz w:val="28"/>
            <w:szCs w:val="28"/>
          </w:rPr>
          <w:t xml:space="preserve">  </w:t>
        </w:r>
        <w:r w:rsidR="00F03D17">
          <w:rPr>
            <w:rFonts w:ascii="Times New Roman" w:eastAsia="方正楷体_GBK"/>
            <w:spacing w:val="6"/>
            <w:sz w:val="28"/>
            <w:szCs w:val="28"/>
          </w:rPr>
          <w:t>建设现代综合交通网</w:t>
        </w:r>
        <w:r w:rsidR="00F03D17">
          <w:rPr>
            <w:rFonts w:ascii="Times New Roman" w:eastAsia="方正楷体_GBK"/>
            <w:sz w:val="28"/>
            <w:szCs w:val="28"/>
          </w:rPr>
          <w:tab/>
        </w:r>
        <w:r>
          <w:rPr>
            <w:rFonts w:ascii="Times New Roman" w:eastAsia="方正楷体_GBK"/>
            <w:sz w:val="28"/>
            <w:szCs w:val="28"/>
          </w:rPr>
          <w:fldChar w:fldCharType="begin"/>
        </w:r>
        <w:r w:rsidR="00F03D17">
          <w:rPr>
            <w:rFonts w:ascii="Times New Roman" w:eastAsia="方正楷体_GBK"/>
            <w:sz w:val="28"/>
            <w:szCs w:val="28"/>
          </w:rPr>
          <w:instrText xml:space="preserve"> PAGEREF _Toc3059 \h </w:instrText>
        </w:r>
        <w:r>
          <w:rPr>
            <w:rFonts w:ascii="Times New Roman" w:eastAsia="方正楷体_GBK"/>
            <w:sz w:val="28"/>
            <w:szCs w:val="28"/>
          </w:rPr>
        </w:r>
        <w:r>
          <w:rPr>
            <w:rFonts w:ascii="Times New Roman" w:eastAsia="方正楷体_GBK"/>
            <w:sz w:val="28"/>
            <w:szCs w:val="28"/>
          </w:rPr>
          <w:fldChar w:fldCharType="separate"/>
        </w:r>
        <w:r w:rsidR="00F03D17">
          <w:rPr>
            <w:rFonts w:ascii="Times New Roman" w:eastAsia="方正楷体_GBK"/>
            <w:sz w:val="28"/>
            <w:szCs w:val="28"/>
          </w:rPr>
          <w:t xml:space="preserve">- </w:t>
        </w:r>
        <w:r w:rsidR="00F03D17">
          <w:rPr>
            <w:rFonts w:ascii="Times New Roman" w:eastAsia="方正楷体_GBK"/>
            <w:sz w:val="28"/>
            <w:szCs w:val="28"/>
          </w:rPr>
          <w:t>36</w:t>
        </w:r>
        <w:r w:rsidR="00F03D17">
          <w:rPr>
            <w:rFonts w:ascii="Times New Roman" w:eastAsia="方正楷体_GBK"/>
            <w:sz w:val="28"/>
            <w:szCs w:val="28"/>
          </w:rPr>
          <w:t xml:space="preserve"> -</w:t>
        </w:r>
        <w:r>
          <w:rPr>
            <w:rFonts w:ascii="Times New Roman" w:eastAsia="方正楷体_GBK"/>
            <w:sz w:val="28"/>
            <w:szCs w:val="28"/>
          </w:rPr>
          <w:fldChar w:fldCharType="end"/>
        </w:r>
      </w:hyperlink>
    </w:p>
    <w:p w:rsidR="00147214" w:rsidRDefault="00147214">
      <w:pPr>
        <w:pStyle w:val="20"/>
        <w:tabs>
          <w:tab w:val="right" w:leader="dot" w:pos="9072"/>
        </w:tabs>
        <w:spacing w:line="440" w:lineRule="exact"/>
        <w:rPr>
          <w:rFonts w:ascii="Times New Roman" w:eastAsia="方正楷体_GBK"/>
          <w:sz w:val="28"/>
          <w:szCs w:val="28"/>
        </w:rPr>
      </w:pPr>
      <w:hyperlink w:anchor="_Toc18256" w:history="1">
        <w:r w:rsidR="00F03D17">
          <w:rPr>
            <w:rFonts w:ascii="Times New Roman" w:eastAsia="方正楷体_GBK"/>
            <w:spacing w:val="6"/>
            <w:sz w:val="28"/>
            <w:szCs w:val="28"/>
          </w:rPr>
          <w:t>第二章</w:t>
        </w:r>
        <w:r w:rsidR="00F03D17">
          <w:rPr>
            <w:rFonts w:ascii="Times New Roman" w:eastAsia="方正楷体_GBK"/>
            <w:spacing w:val="6"/>
            <w:sz w:val="28"/>
            <w:szCs w:val="28"/>
          </w:rPr>
          <w:t xml:space="preserve">  </w:t>
        </w:r>
        <w:r w:rsidR="00F03D17">
          <w:rPr>
            <w:rFonts w:ascii="Times New Roman" w:eastAsia="方正楷体_GBK"/>
            <w:spacing w:val="6"/>
            <w:sz w:val="28"/>
            <w:szCs w:val="28"/>
          </w:rPr>
          <w:t>构建绿色能源保障网</w:t>
        </w:r>
        <w:r w:rsidR="00F03D17">
          <w:rPr>
            <w:rFonts w:ascii="Times New Roman" w:eastAsia="方正楷体_GBK"/>
            <w:sz w:val="28"/>
            <w:szCs w:val="28"/>
          </w:rPr>
          <w:tab/>
        </w:r>
        <w:r>
          <w:rPr>
            <w:rFonts w:ascii="Times New Roman" w:eastAsia="方正楷体_GBK"/>
            <w:sz w:val="28"/>
            <w:szCs w:val="28"/>
          </w:rPr>
          <w:fldChar w:fldCharType="begin"/>
        </w:r>
        <w:r w:rsidR="00F03D17">
          <w:rPr>
            <w:rFonts w:ascii="Times New Roman" w:eastAsia="方正楷体_GBK"/>
            <w:sz w:val="28"/>
            <w:szCs w:val="28"/>
          </w:rPr>
          <w:instrText xml:space="preserve"> PAGEREF _Toc18256 \h </w:instrText>
        </w:r>
        <w:r>
          <w:rPr>
            <w:rFonts w:ascii="Times New Roman" w:eastAsia="方正楷体_GBK"/>
            <w:sz w:val="28"/>
            <w:szCs w:val="28"/>
          </w:rPr>
        </w:r>
        <w:r>
          <w:rPr>
            <w:rFonts w:ascii="Times New Roman" w:eastAsia="方正楷体_GBK"/>
            <w:sz w:val="28"/>
            <w:szCs w:val="28"/>
          </w:rPr>
          <w:fldChar w:fldCharType="separate"/>
        </w:r>
        <w:r w:rsidR="00F03D17">
          <w:rPr>
            <w:rFonts w:ascii="Times New Roman" w:eastAsia="方正楷体_GBK"/>
            <w:sz w:val="28"/>
            <w:szCs w:val="28"/>
          </w:rPr>
          <w:t xml:space="preserve">- </w:t>
        </w:r>
        <w:r w:rsidR="00F03D17">
          <w:rPr>
            <w:rFonts w:ascii="Times New Roman" w:eastAsia="方正楷体_GBK"/>
            <w:sz w:val="28"/>
            <w:szCs w:val="28"/>
          </w:rPr>
          <w:t>38</w:t>
        </w:r>
        <w:r w:rsidR="00F03D17">
          <w:rPr>
            <w:rFonts w:ascii="Times New Roman" w:eastAsia="方正楷体_GBK"/>
            <w:sz w:val="28"/>
            <w:szCs w:val="28"/>
          </w:rPr>
          <w:t xml:space="preserve"> -</w:t>
        </w:r>
        <w:r>
          <w:rPr>
            <w:rFonts w:ascii="Times New Roman" w:eastAsia="方正楷体_GBK"/>
            <w:sz w:val="28"/>
            <w:szCs w:val="28"/>
          </w:rPr>
          <w:fldChar w:fldCharType="end"/>
        </w:r>
      </w:hyperlink>
    </w:p>
    <w:p w:rsidR="00147214" w:rsidRDefault="00147214">
      <w:pPr>
        <w:pStyle w:val="20"/>
        <w:tabs>
          <w:tab w:val="right" w:leader="dot" w:pos="9072"/>
        </w:tabs>
        <w:spacing w:line="440" w:lineRule="exact"/>
        <w:rPr>
          <w:rFonts w:ascii="Times New Roman" w:eastAsia="方正楷体_GBK"/>
          <w:sz w:val="28"/>
          <w:szCs w:val="28"/>
        </w:rPr>
      </w:pPr>
      <w:hyperlink w:anchor="_Toc24794" w:history="1">
        <w:r w:rsidR="00F03D17">
          <w:rPr>
            <w:rFonts w:ascii="Times New Roman" w:eastAsia="方正楷体_GBK"/>
            <w:spacing w:val="6"/>
            <w:sz w:val="28"/>
            <w:szCs w:val="28"/>
          </w:rPr>
          <w:t>第三章</w:t>
        </w:r>
        <w:r w:rsidR="00F03D17">
          <w:rPr>
            <w:rFonts w:ascii="Times New Roman" w:eastAsia="方正楷体_GBK"/>
            <w:spacing w:val="6"/>
            <w:sz w:val="28"/>
            <w:szCs w:val="28"/>
          </w:rPr>
          <w:t xml:space="preserve">  </w:t>
        </w:r>
        <w:r w:rsidR="00F03D17">
          <w:rPr>
            <w:rFonts w:ascii="Times New Roman" w:eastAsia="方正楷体_GBK"/>
            <w:spacing w:val="6"/>
            <w:sz w:val="28"/>
            <w:szCs w:val="28"/>
          </w:rPr>
          <w:t>建设安全可靠水利网</w:t>
        </w:r>
        <w:r w:rsidR="00F03D17">
          <w:rPr>
            <w:rFonts w:ascii="Times New Roman" w:eastAsia="方正楷体_GBK"/>
            <w:sz w:val="28"/>
            <w:szCs w:val="28"/>
          </w:rPr>
          <w:tab/>
        </w:r>
        <w:r>
          <w:rPr>
            <w:rFonts w:ascii="Times New Roman" w:eastAsia="方正楷体_GBK"/>
            <w:sz w:val="28"/>
            <w:szCs w:val="28"/>
          </w:rPr>
          <w:fldChar w:fldCharType="begin"/>
        </w:r>
        <w:r w:rsidR="00F03D17">
          <w:rPr>
            <w:rFonts w:ascii="Times New Roman" w:eastAsia="方正楷体_GBK"/>
            <w:sz w:val="28"/>
            <w:szCs w:val="28"/>
          </w:rPr>
          <w:instrText xml:space="preserve"> PAGEREF _Toc24794 \h </w:instrText>
        </w:r>
        <w:r>
          <w:rPr>
            <w:rFonts w:ascii="Times New Roman" w:eastAsia="方正楷体_GBK"/>
            <w:sz w:val="28"/>
            <w:szCs w:val="28"/>
          </w:rPr>
        </w:r>
        <w:r>
          <w:rPr>
            <w:rFonts w:ascii="Times New Roman" w:eastAsia="方正楷体_GBK"/>
            <w:sz w:val="28"/>
            <w:szCs w:val="28"/>
          </w:rPr>
          <w:fldChar w:fldCharType="separate"/>
        </w:r>
        <w:r w:rsidR="00F03D17">
          <w:rPr>
            <w:rFonts w:ascii="Times New Roman" w:eastAsia="方正楷体_GBK"/>
            <w:sz w:val="28"/>
            <w:szCs w:val="28"/>
          </w:rPr>
          <w:t xml:space="preserve">- </w:t>
        </w:r>
        <w:r w:rsidR="00F03D17">
          <w:rPr>
            <w:rFonts w:ascii="Times New Roman" w:eastAsia="方正楷体_GBK"/>
            <w:sz w:val="28"/>
            <w:szCs w:val="28"/>
          </w:rPr>
          <w:t>39</w:t>
        </w:r>
        <w:r w:rsidR="00F03D17">
          <w:rPr>
            <w:rFonts w:ascii="Times New Roman" w:eastAsia="方正楷体_GBK"/>
            <w:sz w:val="28"/>
            <w:szCs w:val="28"/>
          </w:rPr>
          <w:t xml:space="preserve"> -</w:t>
        </w:r>
        <w:r>
          <w:rPr>
            <w:rFonts w:ascii="Times New Roman" w:eastAsia="方正楷体_GBK"/>
            <w:sz w:val="28"/>
            <w:szCs w:val="28"/>
          </w:rPr>
          <w:fldChar w:fldCharType="end"/>
        </w:r>
      </w:hyperlink>
    </w:p>
    <w:p w:rsidR="00147214" w:rsidRDefault="00147214">
      <w:pPr>
        <w:pStyle w:val="20"/>
        <w:tabs>
          <w:tab w:val="right" w:leader="dot" w:pos="9072"/>
        </w:tabs>
        <w:spacing w:line="440" w:lineRule="exact"/>
        <w:rPr>
          <w:rFonts w:ascii="Times New Roman" w:eastAsia="方正楷体_GBK"/>
          <w:sz w:val="28"/>
          <w:szCs w:val="28"/>
        </w:rPr>
      </w:pPr>
      <w:hyperlink w:anchor="_Toc13965" w:history="1">
        <w:r w:rsidR="00F03D17">
          <w:rPr>
            <w:rFonts w:ascii="Times New Roman" w:eastAsia="方正楷体_GBK"/>
            <w:spacing w:val="6"/>
            <w:sz w:val="28"/>
            <w:szCs w:val="28"/>
          </w:rPr>
          <w:t>第四章</w:t>
        </w:r>
        <w:r w:rsidR="00F03D17">
          <w:rPr>
            <w:rFonts w:ascii="Times New Roman" w:eastAsia="方正楷体_GBK"/>
            <w:spacing w:val="6"/>
            <w:sz w:val="28"/>
            <w:szCs w:val="28"/>
          </w:rPr>
          <w:t xml:space="preserve">  </w:t>
        </w:r>
        <w:r w:rsidR="00F03D17">
          <w:rPr>
            <w:rFonts w:ascii="Times New Roman" w:eastAsia="方正楷体_GBK"/>
            <w:spacing w:val="6"/>
            <w:sz w:val="28"/>
            <w:szCs w:val="28"/>
          </w:rPr>
          <w:t>加快数字经济基础建设</w:t>
        </w:r>
        <w:r w:rsidR="00F03D17">
          <w:rPr>
            <w:rFonts w:ascii="Times New Roman" w:eastAsia="方正楷体_GBK"/>
            <w:sz w:val="28"/>
            <w:szCs w:val="28"/>
          </w:rPr>
          <w:tab/>
        </w:r>
        <w:r>
          <w:rPr>
            <w:rFonts w:ascii="Times New Roman" w:eastAsia="方正楷体_GBK"/>
            <w:sz w:val="28"/>
            <w:szCs w:val="28"/>
          </w:rPr>
          <w:fldChar w:fldCharType="begin"/>
        </w:r>
        <w:r w:rsidR="00F03D17">
          <w:rPr>
            <w:rFonts w:ascii="Times New Roman" w:eastAsia="方正楷体_GBK"/>
            <w:sz w:val="28"/>
            <w:szCs w:val="28"/>
          </w:rPr>
          <w:instrText xml:space="preserve"> PAGEREF _Toc13965 \h </w:instrText>
        </w:r>
        <w:r>
          <w:rPr>
            <w:rFonts w:ascii="Times New Roman" w:eastAsia="方正楷体_GBK"/>
            <w:sz w:val="28"/>
            <w:szCs w:val="28"/>
          </w:rPr>
        </w:r>
        <w:r>
          <w:rPr>
            <w:rFonts w:ascii="Times New Roman" w:eastAsia="方正楷体_GBK"/>
            <w:sz w:val="28"/>
            <w:szCs w:val="28"/>
          </w:rPr>
          <w:fldChar w:fldCharType="separate"/>
        </w:r>
        <w:r w:rsidR="00F03D17">
          <w:rPr>
            <w:rFonts w:ascii="Times New Roman" w:eastAsia="方正楷体_GBK"/>
            <w:sz w:val="28"/>
            <w:szCs w:val="28"/>
          </w:rPr>
          <w:t>- 4</w:t>
        </w:r>
        <w:r w:rsidR="00F03D17">
          <w:rPr>
            <w:rFonts w:ascii="Times New Roman" w:eastAsia="方正楷体_GBK"/>
            <w:sz w:val="28"/>
            <w:szCs w:val="28"/>
          </w:rPr>
          <w:t>2</w:t>
        </w:r>
        <w:r w:rsidR="00F03D17">
          <w:rPr>
            <w:rFonts w:ascii="Times New Roman" w:eastAsia="方正楷体_GBK"/>
            <w:sz w:val="28"/>
            <w:szCs w:val="28"/>
          </w:rPr>
          <w:t xml:space="preserve"> -</w:t>
        </w:r>
        <w:r>
          <w:rPr>
            <w:rFonts w:ascii="Times New Roman" w:eastAsia="方正楷体_GBK"/>
            <w:sz w:val="28"/>
            <w:szCs w:val="28"/>
          </w:rPr>
          <w:fldChar w:fldCharType="end"/>
        </w:r>
      </w:hyperlink>
    </w:p>
    <w:p w:rsidR="00147214" w:rsidRDefault="00147214">
      <w:pPr>
        <w:pStyle w:val="10"/>
        <w:tabs>
          <w:tab w:val="right" w:leader="dot" w:pos="9072"/>
        </w:tabs>
        <w:spacing w:line="440" w:lineRule="exact"/>
        <w:rPr>
          <w:rFonts w:ascii="Times New Roman" w:eastAsia="方正楷体_GBK"/>
          <w:b w:val="0"/>
          <w:bCs w:val="0"/>
          <w:sz w:val="28"/>
          <w:szCs w:val="28"/>
        </w:rPr>
      </w:pPr>
      <w:hyperlink w:anchor="_Toc32497" w:history="1">
        <w:r w:rsidR="00F03D17">
          <w:rPr>
            <w:rFonts w:ascii="Times New Roman" w:eastAsia="方正楷体_GBK"/>
            <w:b w:val="0"/>
            <w:bCs w:val="0"/>
            <w:spacing w:val="6"/>
            <w:sz w:val="28"/>
            <w:szCs w:val="28"/>
          </w:rPr>
          <w:t>第六篇</w:t>
        </w:r>
        <w:r w:rsidR="00F03D17">
          <w:rPr>
            <w:rFonts w:ascii="Times New Roman" w:eastAsia="方正楷体_GBK"/>
            <w:b w:val="0"/>
            <w:bCs w:val="0"/>
            <w:spacing w:val="6"/>
            <w:sz w:val="28"/>
            <w:szCs w:val="28"/>
          </w:rPr>
          <w:t xml:space="preserve">  </w:t>
        </w:r>
        <w:r w:rsidR="00F03D17">
          <w:rPr>
            <w:rFonts w:ascii="Times New Roman" w:eastAsia="方正楷体_GBK"/>
            <w:b w:val="0"/>
            <w:bCs w:val="0"/>
            <w:spacing w:val="6"/>
            <w:sz w:val="28"/>
            <w:szCs w:val="28"/>
          </w:rPr>
          <w:t>促进城乡融合发展</w:t>
        </w:r>
        <w:r w:rsidR="00F03D17">
          <w:rPr>
            <w:rFonts w:ascii="Times New Roman" w:eastAsia="方正楷体_GBK"/>
            <w:b w:val="0"/>
            <w:bCs w:val="0"/>
            <w:sz w:val="28"/>
            <w:szCs w:val="28"/>
          </w:rPr>
          <w:tab/>
        </w:r>
        <w:r>
          <w:rPr>
            <w:rFonts w:ascii="Times New Roman" w:eastAsia="方正楷体_GBK"/>
            <w:b w:val="0"/>
            <w:bCs w:val="0"/>
            <w:sz w:val="28"/>
            <w:szCs w:val="28"/>
          </w:rPr>
          <w:fldChar w:fldCharType="begin"/>
        </w:r>
        <w:r w:rsidR="00F03D17">
          <w:rPr>
            <w:rFonts w:ascii="Times New Roman" w:eastAsia="方正楷体_GBK"/>
            <w:b w:val="0"/>
            <w:bCs w:val="0"/>
            <w:sz w:val="28"/>
            <w:szCs w:val="28"/>
          </w:rPr>
          <w:instrText xml:space="preserve"> PAGEREF _Toc32497 \h </w:instrText>
        </w:r>
        <w:r>
          <w:rPr>
            <w:rFonts w:ascii="Times New Roman" w:eastAsia="方正楷体_GBK"/>
            <w:b w:val="0"/>
            <w:bCs w:val="0"/>
            <w:sz w:val="28"/>
            <w:szCs w:val="28"/>
          </w:rPr>
        </w:r>
        <w:r>
          <w:rPr>
            <w:rFonts w:ascii="Times New Roman" w:eastAsia="方正楷体_GBK"/>
            <w:b w:val="0"/>
            <w:bCs w:val="0"/>
            <w:sz w:val="28"/>
            <w:szCs w:val="28"/>
          </w:rPr>
          <w:fldChar w:fldCharType="separate"/>
        </w:r>
        <w:r w:rsidR="00F03D17">
          <w:rPr>
            <w:rFonts w:ascii="Times New Roman" w:eastAsia="方正楷体_GBK"/>
            <w:b w:val="0"/>
            <w:bCs w:val="0"/>
            <w:sz w:val="28"/>
            <w:szCs w:val="28"/>
          </w:rPr>
          <w:t xml:space="preserve">- </w:t>
        </w:r>
        <w:r w:rsidR="00F03D17">
          <w:rPr>
            <w:rFonts w:ascii="Times New Roman" w:eastAsia="方正楷体_GBK"/>
            <w:b w:val="0"/>
            <w:bCs w:val="0"/>
            <w:sz w:val="28"/>
            <w:szCs w:val="28"/>
          </w:rPr>
          <w:t>45</w:t>
        </w:r>
        <w:r w:rsidR="00F03D17">
          <w:rPr>
            <w:rFonts w:ascii="Times New Roman" w:eastAsia="方正楷体_GBK"/>
            <w:b w:val="0"/>
            <w:bCs w:val="0"/>
            <w:sz w:val="28"/>
            <w:szCs w:val="28"/>
          </w:rPr>
          <w:t xml:space="preserve"> -</w:t>
        </w:r>
        <w:r>
          <w:rPr>
            <w:rFonts w:ascii="Times New Roman" w:eastAsia="方正楷体_GBK"/>
            <w:b w:val="0"/>
            <w:bCs w:val="0"/>
            <w:sz w:val="28"/>
            <w:szCs w:val="28"/>
          </w:rPr>
          <w:fldChar w:fldCharType="end"/>
        </w:r>
      </w:hyperlink>
    </w:p>
    <w:p w:rsidR="00147214" w:rsidRDefault="00147214">
      <w:pPr>
        <w:pStyle w:val="20"/>
        <w:tabs>
          <w:tab w:val="right" w:leader="dot" w:pos="9072"/>
        </w:tabs>
        <w:spacing w:line="440" w:lineRule="exact"/>
        <w:rPr>
          <w:rFonts w:ascii="Times New Roman" w:eastAsia="方正楷体_GBK"/>
          <w:sz w:val="28"/>
          <w:szCs w:val="28"/>
        </w:rPr>
      </w:pPr>
      <w:hyperlink w:anchor="_Toc30720" w:history="1">
        <w:r w:rsidR="00F03D17">
          <w:rPr>
            <w:rFonts w:ascii="Times New Roman" w:eastAsia="方正楷体_GBK"/>
            <w:spacing w:val="6"/>
            <w:sz w:val="28"/>
            <w:szCs w:val="28"/>
          </w:rPr>
          <w:t>第一章</w:t>
        </w:r>
        <w:r w:rsidR="00F03D17">
          <w:rPr>
            <w:rFonts w:ascii="Times New Roman" w:eastAsia="方正楷体_GBK"/>
            <w:spacing w:val="6"/>
            <w:sz w:val="28"/>
            <w:szCs w:val="28"/>
          </w:rPr>
          <w:t xml:space="preserve">  </w:t>
        </w:r>
        <w:r w:rsidR="00F03D17">
          <w:rPr>
            <w:rFonts w:ascii="Times New Roman" w:eastAsia="方正楷体_GBK"/>
            <w:spacing w:val="6"/>
            <w:sz w:val="28"/>
            <w:szCs w:val="28"/>
          </w:rPr>
          <w:t>统筹推进城市更新</w:t>
        </w:r>
        <w:r w:rsidR="00F03D17">
          <w:rPr>
            <w:rFonts w:ascii="Times New Roman" w:eastAsia="方正楷体_GBK"/>
            <w:sz w:val="28"/>
            <w:szCs w:val="28"/>
          </w:rPr>
          <w:tab/>
        </w:r>
        <w:r>
          <w:rPr>
            <w:rFonts w:ascii="Times New Roman" w:eastAsia="方正楷体_GBK"/>
            <w:sz w:val="28"/>
            <w:szCs w:val="28"/>
          </w:rPr>
          <w:fldChar w:fldCharType="begin"/>
        </w:r>
        <w:r w:rsidR="00F03D17">
          <w:rPr>
            <w:rFonts w:ascii="Times New Roman" w:eastAsia="方正楷体_GBK"/>
            <w:sz w:val="28"/>
            <w:szCs w:val="28"/>
          </w:rPr>
          <w:instrText xml:space="preserve"> PAGEREF _Toc30720 \h </w:instrText>
        </w:r>
        <w:r>
          <w:rPr>
            <w:rFonts w:ascii="Times New Roman" w:eastAsia="方正楷体_GBK"/>
            <w:sz w:val="28"/>
            <w:szCs w:val="28"/>
          </w:rPr>
        </w:r>
        <w:r>
          <w:rPr>
            <w:rFonts w:ascii="Times New Roman" w:eastAsia="方正楷体_GBK"/>
            <w:sz w:val="28"/>
            <w:szCs w:val="28"/>
          </w:rPr>
          <w:fldChar w:fldCharType="separate"/>
        </w:r>
        <w:r w:rsidR="00F03D17">
          <w:rPr>
            <w:rFonts w:ascii="Times New Roman" w:eastAsia="方正楷体_GBK"/>
            <w:sz w:val="28"/>
            <w:szCs w:val="28"/>
          </w:rPr>
          <w:t>-</w:t>
        </w:r>
        <w:r w:rsidR="00F03D17">
          <w:rPr>
            <w:rFonts w:ascii="Times New Roman" w:eastAsia="方正楷体_GBK"/>
            <w:sz w:val="28"/>
            <w:szCs w:val="28"/>
          </w:rPr>
          <w:t>45</w:t>
        </w:r>
        <w:r w:rsidR="00F03D17">
          <w:rPr>
            <w:rFonts w:ascii="Times New Roman" w:eastAsia="方正楷体_GBK"/>
            <w:sz w:val="28"/>
            <w:szCs w:val="28"/>
          </w:rPr>
          <w:t xml:space="preserve"> -</w:t>
        </w:r>
        <w:r>
          <w:rPr>
            <w:rFonts w:ascii="Times New Roman" w:eastAsia="方正楷体_GBK"/>
            <w:sz w:val="28"/>
            <w:szCs w:val="28"/>
          </w:rPr>
          <w:fldChar w:fldCharType="end"/>
        </w:r>
      </w:hyperlink>
    </w:p>
    <w:p w:rsidR="00147214" w:rsidRDefault="00147214">
      <w:pPr>
        <w:pStyle w:val="20"/>
        <w:tabs>
          <w:tab w:val="right" w:leader="dot" w:pos="9072"/>
        </w:tabs>
        <w:spacing w:line="440" w:lineRule="exact"/>
        <w:rPr>
          <w:rFonts w:ascii="Times New Roman" w:eastAsia="方正楷体_GBK"/>
          <w:sz w:val="28"/>
          <w:szCs w:val="28"/>
        </w:rPr>
      </w:pPr>
      <w:hyperlink w:anchor="_Toc18959" w:history="1">
        <w:r w:rsidR="00F03D17">
          <w:rPr>
            <w:rFonts w:ascii="Times New Roman" w:eastAsia="方正楷体_GBK"/>
            <w:spacing w:val="6"/>
            <w:sz w:val="28"/>
            <w:szCs w:val="28"/>
          </w:rPr>
          <w:t>第二章</w:t>
        </w:r>
        <w:r w:rsidR="00F03D17">
          <w:rPr>
            <w:rFonts w:ascii="Times New Roman" w:eastAsia="方正楷体_GBK"/>
            <w:spacing w:val="6"/>
            <w:sz w:val="28"/>
            <w:szCs w:val="28"/>
          </w:rPr>
          <w:t xml:space="preserve">  </w:t>
        </w:r>
        <w:r w:rsidR="00F03D17">
          <w:rPr>
            <w:rFonts w:ascii="Times New Roman" w:eastAsia="方正楷体_GBK"/>
            <w:spacing w:val="6"/>
            <w:sz w:val="28"/>
            <w:szCs w:val="28"/>
          </w:rPr>
          <w:t>高标准建设美丽县城</w:t>
        </w:r>
        <w:r w:rsidR="00F03D17">
          <w:rPr>
            <w:rFonts w:ascii="Times New Roman" w:eastAsia="方正楷体_GBK"/>
            <w:sz w:val="28"/>
            <w:szCs w:val="28"/>
          </w:rPr>
          <w:tab/>
        </w:r>
        <w:r>
          <w:rPr>
            <w:rFonts w:ascii="Times New Roman" w:eastAsia="方正楷体_GBK"/>
            <w:sz w:val="28"/>
            <w:szCs w:val="28"/>
          </w:rPr>
          <w:fldChar w:fldCharType="begin"/>
        </w:r>
        <w:r w:rsidR="00F03D17">
          <w:rPr>
            <w:rFonts w:ascii="Times New Roman" w:eastAsia="方正楷体_GBK"/>
            <w:sz w:val="28"/>
            <w:szCs w:val="28"/>
          </w:rPr>
          <w:instrText xml:space="preserve"> PAGEREF _Toc18959 \h </w:instrText>
        </w:r>
        <w:r>
          <w:rPr>
            <w:rFonts w:ascii="Times New Roman" w:eastAsia="方正楷体_GBK"/>
            <w:sz w:val="28"/>
            <w:szCs w:val="28"/>
          </w:rPr>
        </w:r>
        <w:r>
          <w:rPr>
            <w:rFonts w:ascii="Times New Roman" w:eastAsia="方正楷体_GBK"/>
            <w:sz w:val="28"/>
            <w:szCs w:val="28"/>
          </w:rPr>
          <w:fldChar w:fldCharType="separate"/>
        </w:r>
        <w:r w:rsidR="00F03D17">
          <w:rPr>
            <w:rFonts w:ascii="Times New Roman" w:eastAsia="方正楷体_GBK"/>
            <w:sz w:val="28"/>
            <w:szCs w:val="28"/>
          </w:rPr>
          <w:t xml:space="preserve">- </w:t>
        </w:r>
        <w:r w:rsidR="00F03D17">
          <w:rPr>
            <w:rFonts w:ascii="Times New Roman" w:eastAsia="方正楷体_GBK"/>
            <w:sz w:val="28"/>
            <w:szCs w:val="28"/>
          </w:rPr>
          <w:t>46</w:t>
        </w:r>
        <w:r w:rsidR="00F03D17">
          <w:rPr>
            <w:rFonts w:ascii="Times New Roman" w:eastAsia="方正楷体_GBK"/>
            <w:sz w:val="28"/>
            <w:szCs w:val="28"/>
          </w:rPr>
          <w:t xml:space="preserve"> -</w:t>
        </w:r>
        <w:r>
          <w:rPr>
            <w:rFonts w:ascii="Times New Roman" w:eastAsia="方正楷体_GBK"/>
            <w:sz w:val="28"/>
            <w:szCs w:val="28"/>
          </w:rPr>
          <w:fldChar w:fldCharType="end"/>
        </w:r>
      </w:hyperlink>
    </w:p>
    <w:p w:rsidR="00147214" w:rsidRDefault="00147214">
      <w:pPr>
        <w:pStyle w:val="20"/>
        <w:tabs>
          <w:tab w:val="right" w:leader="dot" w:pos="9072"/>
        </w:tabs>
        <w:spacing w:line="440" w:lineRule="exact"/>
        <w:rPr>
          <w:rFonts w:ascii="Times New Roman" w:eastAsia="方正楷体_GBK"/>
          <w:sz w:val="28"/>
          <w:szCs w:val="28"/>
        </w:rPr>
      </w:pPr>
      <w:hyperlink w:anchor="_Toc16479" w:history="1">
        <w:r w:rsidR="00F03D17">
          <w:rPr>
            <w:rFonts w:ascii="Times New Roman" w:eastAsia="方正楷体_GBK"/>
            <w:spacing w:val="6"/>
            <w:sz w:val="28"/>
            <w:szCs w:val="28"/>
          </w:rPr>
          <w:t>第三章</w:t>
        </w:r>
        <w:r w:rsidR="00F03D17">
          <w:rPr>
            <w:rFonts w:ascii="Times New Roman" w:eastAsia="方正楷体_GBK"/>
            <w:spacing w:val="6"/>
            <w:sz w:val="28"/>
            <w:szCs w:val="28"/>
          </w:rPr>
          <w:t xml:space="preserve">  </w:t>
        </w:r>
        <w:r w:rsidR="00F03D17">
          <w:rPr>
            <w:rFonts w:ascii="Times New Roman" w:eastAsia="方正楷体_GBK"/>
            <w:spacing w:val="6"/>
            <w:sz w:val="28"/>
            <w:szCs w:val="28"/>
          </w:rPr>
          <w:t>加快建设美丽集镇</w:t>
        </w:r>
        <w:r w:rsidR="00F03D17">
          <w:rPr>
            <w:rFonts w:ascii="Times New Roman" w:eastAsia="方正楷体_GBK"/>
            <w:sz w:val="28"/>
            <w:szCs w:val="28"/>
          </w:rPr>
          <w:tab/>
        </w:r>
        <w:r>
          <w:rPr>
            <w:rFonts w:ascii="Times New Roman" w:eastAsia="方正楷体_GBK"/>
            <w:sz w:val="28"/>
            <w:szCs w:val="28"/>
          </w:rPr>
          <w:fldChar w:fldCharType="begin"/>
        </w:r>
        <w:r w:rsidR="00F03D17">
          <w:rPr>
            <w:rFonts w:ascii="Times New Roman" w:eastAsia="方正楷体_GBK"/>
            <w:sz w:val="28"/>
            <w:szCs w:val="28"/>
          </w:rPr>
          <w:instrText xml:space="preserve"> PAGEREF _Toc16479 \h </w:instrText>
        </w:r>
        <w:r>
          <w:rPr>
            <w:rFonts w:ascii="Times New Roman" w:eastAsia="方正楷体_GBK"/>
            <w:sz w:val="28"/>
            <w:szCs w:val="28"/>
          </w:rPr>
        </w:r>
        <w:r>
          <w:rPr>
            <w:rFonts w:ascii="Times New Roman" w:eastAsia="方正楷体_GBK"/>
            <w:sz w:val="28"/>
            <w:szCs w:val="28"/>
          </w:rPr>
          <w:fldChar w:fldCharType="separate"/>
        </w:r>
        <w:r w:rsidR="00F03D17">
          <w:rPr>
            <w:rFonts w:ascii="Times New Roman" w:eastAsia="方正楷体_GBK"/>
            <w:sz w:val="28"/>
            <w:szCs w:val="28"/>
          </w:rPr>
          <w:t xml:space="preserve">- </w:t>
        </w:r>
        <w:r w:rsidR="00F03D17">
          <w:rPr>
            <w:rFonts w:ascii="Times New Roman" w:eastAsia="方正楷体_GBK"/>
            <w:sz w:val="28"/>
            <w:szCs w:val="28"/>
          </w:rPr>
          <w:t>47</w:t>
        </w:r>
        <w:r w:rsidR="00F03D17">
          <w:rPr>
            <w:rFonts w:ascii="Times New Roman" w:eastAsia="方正楷体_GBK"/>
            <w:sz w:val="28"/>
            <w:szCs w:val="28"/>
          </w:rPr>
          <w:t xml:space="preserve"> -</w:t>
        </w:r>
        <w:r>
          <w:rPr>
            <w:rFonts w:ascii="Times New Roman" w:eastAsia="方正楷体_GBK"/>
            <w:sz w:val="28"/>
            <w:szCs w:val="28"/>
          </w:rPr>
          <w:fldChar w:fldCharType="end"/>
        </w:r>
      </w:hyperlink>
    </w:p>
    <w:p w:rsidR="00147214" w:rsidRDefault="00147214">
      <w:pPr>
        <w:pStyle w:val="20"/>
        <w:tabs>
          <w:tab w:val="right" w:leader="dot" w:pos="9072"/>
        </w:tabs>
        <w:spacing w:line="440" w:lineRule="exact"/>
        <w:rPr>
          <w:rFonts w:ascii="Times New Roman" w:eastAsia="方正楷体_GBK"/>
          <w:sz w:val="28"/>
          <w:szCs w:val="28"/>
        </w:rPr>
      </w:pPr>
      <w:hyperlink w:anchor="_Toc27493" w:history="1">
        <w:r w:rsidR="00F03D17">
          <w:rPr>
            <w:rFonts w:ascii="Times New Roman" w:eastAsia="方正楷体_GBK"/>
            <w:spacing w:val="6"/>
            <w:sz w:val="28"/>
            <w:szCs w:val="28"/>
          </w:rPr>
          <w:t>第四</w:t>
        </w:r>
        <w:r w:rsidR="00F03D17">
          <w:rPr>
            <w:rFonts w:ascii="Times New Roman" w:eastAsia="方正楷体_GBK"/>
            <w:spacing w:val="6"/>
            <w:sz w:val="28"/>
            <w:szCs w:val="28"/>
          </w:rPr>
          <w:t>章</w:t>
        </w:r>
        <w:r w:rsidR="00F03D17">
          <w:rPr>
            <w:rFonts w:ascii="Times New Roman" w:eastAsia="方正楷体_GBK"/>
            <w:spacing w:val="6"/>
            <w:sz w:val="28"/>
            <w:szCs w:val="28"/>
          </w:rPr>
          <w:t xml:space="preserve">  </w:t>
        </w:r>
        <w:r w:rsidR="00F03D17">
          <w:rPr>
            <w:rFonts w:ascii="Times New Roman" w:eastAsia="方正楷体_GBK"/>
            <w:spacing w:val="6"/>
            <w:sz w:val="28"/>
            <w:szCs w:val="28"/>
          </w:rPr>
          <w:t>健全住房供应体系</w:t>
        </w:r>
        <w:r w:rsidR="00F03D17">
          <w:rPr>
            <w:rFonts w:ascii="Times New Roman" w:eastAsia="方正楷体_GBK"/>
            <w:sz w:val="28"/>
            <w:szCs w:val="28"/>
          </w:rPr>
          <w:tab/>
        </w:r>
        <w:r>
          <w:rPr>
            <w:rFonts w:ascii="Times New Roman" w:eastAsia="方正楷体_GBK"/>
            <w:sz w:val="28"/>
            <w:szCs w:val="28"/>
          </w:rPr>
          <w:fldChar w:fldCharType="begin"/>
        </w:r>
        <w:r w:rsidR="00F03D17">
          <w:rPr>
            <w:rFonts w:ascii="Times New Roman" w:eastAsia="方正楷体_GBK"/>
            <w:sz w:val="28"/>
            <w:szCs w:val="28"/>
          </w:rPr>
          <w:instrText xml:space="preserve"> PAGEREF _Toc27493 \h </w:instrText>
        </w:r>
        <w:r>
          <w:rPr>
            <w:rFonts w:ascii="Times New Roman" w:eastAsia="方正楷体_GBK"/>
            <w:sz w:val="28"/>
            <w:szCs w:val="28"/>
          </w:rPr>
        </w:r>
        <w:r>
          <w:rPr>
            <w:rFonts w:ascii="Times New Roman" w:eastAsia="方正楷体_GBK"/>
            <w:sz w:val="28"/>
            <w:szCs w:val="28"/>
          </w:rPr>
          <w:fldChar w:fldCharType="separate"/>
        </w:r>
        <w:r w:rsidR="00F03D17">
          <w:rPr>
            <w:rFonts w:ascii="Times New Roman" w:eastAsia="方正楷体_GBK"/>
            <w:sz w:val="28"/>
            <w:szCs w:val="28"/>
          </w:rPr>
          <w:t xml:space="preserve">- </w:t>
        </w:r>
        <w:r w:rsidR="00F03D17">
          <w:rPr>
            <w:rFonts w:ascii="Times New Roman" w:eastAsia="方正楷体_GBK"/>
            <w:sz w:val="28"/>
            <w:szCs w:val="28"/>
          </w:rPr>
          <w:t>48</w:t>
        </w:r>
        <w:r w:rsidR="00F03D17">
          <w:rPr>
            <w:rFonts w:ascii="Times New Roman" w:eastAsia="方正楷体_GBK"/>
            <w:sz w:val="28"/>
            <w:szCs w:val="28"/>
          </w:rPr>
          <w:t xml:space="preserve"> -</w:t>
        </w:r>
        <w:r>
          <w:rPr>
            <w:rFonts w:ascii="Times New Roman" w:eastAsia="方正楷体_GBK"/>
            <w:sz w:val="28"/>
            <w:szCs w:val="28"/>
          </w:rPr>
          <w:fldChar w:fldCharType="end"/>
        </w:r>
      </w:hyperlink>
    </w:p>
    <w:p w:rsidR="00147214" w:rsidRDefault="00147214">
      <w:pPr>
        <w:pStyle w:val="20"/>
        <w:tabs>
          <w:tab w:val="right" w:leader="dot" w:pos="9072"/>
        </w:tabs>
        <w:spacing w:line="440" w:lineRule="exact"/>
        <w:rPr>
          <w:rFonts w:ascii="Times New Roman" w:eastAsia="方正楷体_GBK"/>
          <w:sz w:val="28"/>
          <w:szCs w:val="28"/>
        </w:rPr>
      </w:pPr>
      <w:hyperlink w:anchor="_Toc1569" w:history="1">
        <w:r w:rsidR="00F03D17">
          <w:rPr>
            <w:rFonts w:ascii="Times New Roman" w:eastAsia="方正楷体_GBK"/>
            <w:spacing w:val="6"/>
            <w:sz w:val="28"/>
            <w:szCs w:val="28"/>
          </w:rPr>
          <w:t>第五章</w:t>
        </w:r>
        <w:r w:rsidR="00F03D17">
          <w:rPr>
            <w:rFonts w:ascii="Times New Roman" w:eastAsia="方正楷体_GBK"/>
            <w:spacing w:val="6"/>
            <w:sz w:val="28"/>
            <w:szCs w:val="28"/>
          </w:rPr>
          <w:t xml:space="preserve">  </w:t>
        </w:r>
        <w:r w:rsidR="00F03D17">
          <w:rPr>
            <w:rFonts w:ascii="Times New Roman" w:eastAsia="方正楷体_GBK"/>
            <w:spacing w:val="6"/>
            <w:sz w:val="28"/>
            <w:szCs w:val="28"/>
          </w:rPr>
          <w:t>加快推进农业转移人口市民化</w:t>
        </w:r>
        <w:r w:rsidR="00F03D17">
          <w:rPr>
            <w:rFonts w:ascii="Times New Roman" w:eastAsia="方正楷体_GBK"/>
            <w:sz w:val="28"/>
            <w:szCs w:val="28"/>
          </w:rPr>
          <w:tab/>
        </w:r>
        <w:r>
          <w:rPr>
            <w:rFonts w:ascii="Times New Roman" w:eastAsia="方正楷体_GBK"/>
            <w:sz w:val="28"/>
            <w:szCs w:val="28"/>
          </w:rPr>
          <w:fldChar w:fldCharType="begin"/>
        </w:r>
        <w:r w:rsidR="00F03D17">
          <w:rPr>
            <w:rFonts w:ascii="Times New Roman" w:eastAsia="方正楷体_GBK"/>
            <w:sz w:val="28"/>
            <w:szCs w:val="28"/>
          </w:rPr>
          <w:instrText xml:space="preserve"> PAGEREF _Toc1569 \h </w:instrText>
        </w:r>
        <w:r>
          <w:rPr>
            <w:rFonts w:ascii="Times New Roman" w:eastAsia="方正楷体_GBK"/>
            <w:sz w:val="28"/>
            <w:szCs w:val="28"/>
          </w:rPr>
        </w:r>
        <w:r>
          <w:rPr>
            <w:rFonts w:ascii="Times New Roman" w:eastAsia="方正楷体_GBK"/>
            <w:sz w:val="28"/>
            <w:szCs w:val="28"/>
          </w:rPr>
          <w:fldChar w:fldCharType="separate"/>
        </w:r>
        <w:r w:rsidR="00F03D17">
          <w:rPr>
            <w:rFonts w:ascii="Times New Roman" w:eastAsia="方正楷体_GBK"/>
            <w:sz w:val="28"/>
            <w:szCs w:val="28"/>
          </w:rPr>
          <w:t xml:space="preserve">- </w:t>
        </w:r>
        <w:r w:rsidR="00F03D17">
          <w:rPr>
            <w:rFonts w:ascii="Times New Roman" w:eastAsia="方正楷体_GBK"/>
            <w:sz w:val="28"/>
            <w:szCs w:val="28"/>
          </w:rPr>
          <w:t>49</w:t>
        </w:r>
        <w:r w:rsidR="00F03D17">
          <w:rPr>
            <w:rFonts w:ascii="Times New Roman" w:eastAsia="方正楷体_GBK"/>
            <w:sz w:val="28"/>
            <w:szCs w:val="28"/>
          </w:rPr>
          <w:t xml:space="preserve"> -</w:t>
        </w:r>
        <w:r>
          <w:rPr>
            <w:rFonts w:ascii="Times New Roman" w:eastAsia="方正楷体_GBK"/>
            <w:sz w:val="28"/>
            <w:szCs w:val="28"/>
          </w:rPr>
          <w:fldChar w:fldCharType="end"/>
        </w:r>
      </w:hyperlink>
    </w:p>
    <w:p w:rsidR="00147214" w:rsidRDefault="00147214">
      <w:pPr>
        <w:pStyle w:val="10"/>
        <w:tabs>
          <w:tab w:val="right" w:leader="dot" w:pos="9072"/>
        </w:tabs>
        <w:spacing w:line="440" w:lineRule="exact"/>
        <w:rPr>
          <w:rFonts w:ascii="Times New Roman" w:eastAsia="方正楷体_GBK"/>
          <w:b w:val="0"/>
          <w:bCs w:val="0"/>
          <w:sz w:val="28"/>
          <w:szCs w:val="28"/>
        </w:rPr>
      </w:pPr>
      <w:hyperlink w:anchor="_Toc20848" w:history="1">
        <w:r w:rsidR="00F03D17">
          <w:rPr>
            <w:rFonts w:ascii="Times New Roman" w:eastAsia="方正楷体_GBK"/>
            <w:b w:val="0"/>
            <w:bCs w:val="0"/>
            <w:spacing w:val="6"/>
            <w:sz w:val="28"/>
            <w:szCs w:val="28"/>
          </w:rPr>
          <w:t>第七篇</w:t>
        </w:r>
        <w:r w:rsidR="00F03D17">
          <w:rPr>
            <w:rFonts w:ascii="Times New Roman" w:eastAsia="方正楷体_GBK"/>
            <w:b w:val="0"/>
            <w:bCs w:val="0"/>
            <w:spacing w:val="6"/>
            <w:sz w:val="28"/>
            <w:szCs w:val="28"/>
          </w:rPr>
          <w:t xml:space="preserve">  </w:t>
        </w:r>
        <w:r w:rsidR="00F03D17">
          <w:rPr>
            <w:rFonts w:ascii="Times New Roman" w:eastAsia="方正楷体_GBK"/>
            <w:b w:val="0"/>
            <w:bCs w:val="0"/>
            <w:spacing w:val="6"/>
            <w:sz w:val="28"/>
            <w:szCs w:val="28"/>
          </w:rPr>
          <w:t>全面实施乡村振兴战略</w:t>
        </w:r>
        <w:r w:rsidR="00F03D17">
          <w:rPr>
            <w:rFonts w:ascii="Times New Roman" w:eastAsia="方正楷体_GBK"/>
            <w:b w:val="0"/>
            <w:bCs w:val="0"/>
            <w:sz w:val="28"/>
            <w:szCs w:val="28"/>
          </w:rPr>
          <w:tab/>
        </w:r>
        <w:r>
          <w:rPr>
            <w:rFonts w:ascii="Times New Roman" w:eastAsia="方正楷体_GBK"/>
            <w:b w:val="0"/>
            <w:bCs w:val="0"/>
            <w:sz w:val="28"/>
            <w:szCs w:val="28"/>
          </w:rPr>
          <w:fldChar w:fldCharType="begin"/>
        </w:r>
        <w:r w:rsidR="00F03D17">
          <w:rPr>
            <w:rFonts w:ascii="Times New Roman" w:eastAsia="方正楷体_GBK"/>
            <w:b w:val="0"/>
            <w:bCs w:val="0"/>
            <w:sz w:val="28"/>
            <w:szCs w:val="28"/>
          </w:rPr>
          <w:instrText xml:space="preserve"> PAGEREF _Toc20848 \h </w:instrText>
        </w:r>
        <w:r>
          <w:rPr>
            <w:rFonts w:ascii="Times New Roman" w:eastAsia="方正楷体_GBK"/>
            <w:b w:val="0"/>
            <w:bCs w:val="0"/>
            <w:sz w:val="28"/>
            <w:szCs w:val="28"/>
          </w:rPr>
        </w:r>
        <w:r>
          <w:rPr>
            <w:rFonts w:ascii="Times New Roman" w:eastAsia="方正楷体_GBK"/>
            <w:b w:val="0"/>
            <w:bCs w:val="0"/>
            <w:sz w:val="28"/>
            <w:szCs w:val="28"/>
          </w:rPr>
          <w:fldChar w:fldCharType="separate"/>
        </w:r>
        <w:r w:rsidR="00F03D17">
          <w:rPr>
            <w:rFonts w:ascii="Times New Roman" w:eastAsia="方正楷体_GBK"/>
            <w:b w:val="0"/>
            <w:bCs w:val="0"/>
            <w:sz w:val="28"/>
            <w:szCs w:val="28"/>
          </w:rPr>
          <w:t>- 5</w:t>
        </w:r>
        <w:r w:rsidR="00F03D17">
          <w:rPr>
            <w:rFonts w:ascii="Times New Roman" w:eastAsia="方正楷体_GBK"/>
            <w:b w:val="0"/>
            <w:bCs w:val="0"/>
            <w:sz w:val="28"/>
            <w:szCs w:val="28"/>
          </w:rPr>
          <w:t>1</w:t>
        </w:r>
        <w:r w:rsidR="00F03D17">
          <w:rPr>
            <w:rFonts w:ascii="Times New Roman" w:eastAsia="方正楷体_GBK"/>
            <w:b w:val="0"/>
            <w:bCs w:val="0"/>
            <w:sz w:val="28"/>
            <w:szCs w:val="28"/>
          </w:rPr>
          <w:t xml:space="preserve"> -</w:t>
        </w:r>
        <w:r>
          <w:rPr>
            <w:rFonts w:ascii="Times New Roman" w:eastAsia="方正楷体_GBK"/>
            <w:b w:val="0"/>
            <w:bCs w:val="0"/>
            <w:sz w:val="28"/>
            <w:szCs w:val="28"/>
          </w:rPr>
          <w:fldChar w:fldCharType="end"/>
        </w:r>
      </w:hyperlink>
    </w:p>
    <w:p w:rsidR="00147214" w:rsidRDefault="00147214">
      <w:pPr>
        <w:pStyle w:val="20"/>
        <w:tabs>
          <w:tab w:val="right" w:leader="dot" w:pos="9072"/>
        </w:tabs>
        <w:spacing w:line="440" w:lineRule="exact"/>
        <w:rPr>
          <w:rFonts w:ascii="Times New Roman" w:eastAsia="方正楷体_GBK"/>
          <w:sz w:val="28"/>
          <w:szCs w:val="28"/>
        </w:rPr>
      </w:pPr>
      <w:hyperlink w:anchor="_Toc4138" w:history="1">
        <w:r w:rsidR="00F03D17">
          <w:rPr>
            <w:rFonts w:ascii="Times New Roman" w:eastAsia="方正楷体_GBK"/>
            <w:spacing w:val="6"/>
            <w:sz w:val="28"/>
            <w:szCs w:val="28"/>
          </w:rPr>
          <w:t>第一章</w:t>
        </w:r>
        <w:r w:rsidR="00F03D17">
          <w:rPr>
            <w:rFonts w:ascii="Times New Roman" w:eastAsia="方正楷体_GBK"/>
            <w:spacing w:val="6"/>
            <w:sz w:val="28"/>
            <w:szCs w:val="28"/>
          </w:rPr>
          <w:t xml:space="preserve">  </w:t>
        </w:r>
        <w:r w:rsidR="00F03D17">
          <w:rPr>
            <w:rFonts w:ascii="Times New Roman" w:eastAsia="方正楷体_GBK"/>
            <w:spacing w:val="6"/>
            <w:sz w:val="28"/>
            <w:szCs w:val="28"/>
          </w:rPr>
          <w:t>建设产业兴旺的实力乡村</w:t>
        </w:r>
        <w:r w:rsidR="00F03D17">
          <w:rPr>
            <w:rFonts w:ascii="Times New Roman" w:eastAsia="方正楷体_GBK"/>
            <w:sz w:val="28"/>
            <w:szCs w:val="28"/>
          </w:rPr>
          <w:tab/>
        </w:r>
        <w:r>
          <w:rPr>
            <w:rFonts w:ascii="Times New Roman" w:eastAsia="方正楷体_GBK"/>
            <w:sz w:val="28"/>
            <w:szCs w:val="28"/>
          </w:rPr>
          <w:fldChar w:fldCharType="begin"/>
        </w:r>
        <w:r w:rsidR="00F03D17">
          <w:rPr>
            <w:rFonts w:ascii="Times New Roman" w:eastAsia="方正楷体_GBK"/>
            <w:sz w:val="28"/>
            <w:szCs w:val="28"/>
          </w:rPr>
          <w:instrText xml:space="preserve"> PAGEREF _Toc4138 \h </w:instrText>
        </w:r>
        <w:r>
          <w:rPr>
            <w:rFonts w:ascii="Times New Roman" w:eastAsia="方正楷体_GBK"/>
            <w:sz w:val="28"/>
            <w:szCs w:val="28"/>
          </w:rPr>
        </w:r>
        <w:r>
          <w:rPr>
            <w:rFonts w:ascii="Times New Roman" w:eastAsia="方正楷体_GBK"/>
            <w:sz w:val="28"/>
            <w:szCs w:val="28"/>
          </w:rPr>
          <w:fldChar w:fldCharType="separate"/>
        </w:r>
        <w:r w:rsidR="00F03D17">
          <w:rPr>
            <w:rFonts w:ascii="Times New Roman" w:eastAsia="方正楷体_GBK"/>
            <w:sz w:val="28"/>
            <w:szCs w:val="28"/>
          </w:rPr>
          <w:t>- 5</w:t>
        </w:r>
        <w:r w:rsidR="00F03D17">
          <w:rPr>
            <w:rFonts w:ascii="Times New Roman" w:eastAsia="方正楷体_GBK"/>
            <w:sz w:val="28"/>
            <w:szCs w:val="28"/>
          </w:rPr>
          <w:t>1</w:t>
        </w:r>
        <w:r w:rsidR="00F03D17">
          <w:rPr>
            <w:rFonts w:ascii="Times New Roman" w:eastAsia="方正楷体_GBK"/>
            <w:sz w:val="28"/>
            <w:szCs w:val="28"/>
          </w:rPr>
          <w:t xml:space="preserve"> -</w:t>
        </w:r>
        <w:r>
          <w:rPr>
            <w:rFonts w:ascii="Times New Roman" w:eastAsia="方正楷体_GBK"/>
            <w:sz w:val="28"/>
            <w:szCs w:val="28"/>
          </w:rPr>
          <w:fldChar w:fldCharType="end"/>
        </w:r>
      </w:hyperlink>
    </w:p>
    <w:p w:rsidR="00147214" w:rsidRDefault="00147214">
      <w:pPr>
        <w:pStyle w:val="20"/>
        <w:tabs>
          <w:tab w:val="right" w:leader="dot" w:pos="9072"/>
        </w:tabs>
        <w:spacing w:line="440" w:lineRule="exact"/>
        <w:rPr>
          <w:rFonts w:ascii="Times New Roman" w:eastAsia="方正楷体_GBK"/>
          <w:sz w:val="28"/>
          <w:szCs w:val="28"/>
        </w:rPr>
      </w:pPr>
      <w:hyperlink w:anchor="_Toc22647" w:history="1">
        <w:r w:rsidR="00F03D17">
          <w:rPr>
            <w:rFonts w:ascii="Times New Roman" w:eastAsia="方正楷体_GBK"/>
            <w:spacing w:val="6"/>
            <w:sz w:val="28"/>
            <w:szCs w:val="28"/>
          </w:rPr>
          <w:t>第二章</w:t>
        </w:r>
        <w:r w:rsidR="00F03D17">
          <w:rPr>
            <w:rFonts w:ascii="Times New Roman" w:eastAsia="方正楷体_GBK"/>
            <w:spacing w:val="6"/>
            <w:sz w:val="28"/>
            <w:szCs w:val="28"/>
          </w:rPr>
          <w:t xml:space="preserve">  </w:t>
        </w:r>
        <w:r w:rsidR="00F03D17">
          <w:rPr>
            <w:rFonts w:ascii="Times New Roman" w:eastAsia="方正楷体_GBK"/>
            <w:spacing w:val="6"/>
            <w:sz w:val="28"/>
            <w:szCs w:val="28"/>
          </w:rPr>
          <w:t>建设生态宜居的美丽乡村</w:t>
        </w:r>
        <w:r w:rsidR="00F03D17">
          <w:rPr>
            <w:rFonts w:ascii="Times New Roman" w:eastAsia="方正楷体_GBK"/>
            <w:sz w:val="28"/>
            <w:szCs w:val="28"/>
          </w:rPr>
          <w:tab/>
        </w:r>
        <w:r>
          <w:rPr>
            <w:rFonts w:ascii="Times New Roman" w:eastAsia="方正楷体_GBK"/>
            <w:sz w:val="28"/>
            <w:szCs w:val="28"/>
          </w:rPr>
          <w:fldChar w:fldCharType="begin"/>
        </w:r>
        <w:r w:rsidR="00F03D17">
          <w:rPr>
            <w:rFonts w:ascii="Times New Roman" w:eastAsia="方正楷体_GBK"/>
            <w:sz w:val="28"/>
            <w:szCs w:val="28"/>
          </w:rPr>
          <w:instrText xml:space="preserve"> PAGEREF _Toc22647 \h </w:instrText>
        </w:r>
        <w:r>
          <w:rPr>
            <w:rFonts w:ascii="Times New Roman" w:eastAsia="方正楷体_GBK"/>
            <w:sz w:val="28"/>
            <w:szCs w:val="28"/>
          </w:rPr>
        </w:r>
        <w:r>
          <w:rPr>
            <w:rFonts w:ascii="Times New Roman" w:eastAsia="方正楷体_GBK"/>
            <w:sz w:val="28"/>
            <w:szCs w:val="28"/>
          </w:rPr>
          <w:fldChar w:fldCharType="separate"/>
        </w:r>
        <w:r w:rsidR="00F03D17">
          <w:rPr>
            <w:rFonts w:ascii="Times New Roman" w:eastAsia="方正楷体_GBK"/>
            <w:sz w:val="28"/>
            <w:szCs w:val="28"/>
          </w:rPr>
          <w:t>- 5</w:t>
        </w:r>
        <w:r w:rsidR="00F03D17">
          <w:rPr>
            <w:rFonts w:ascii="Times New Roman" w:eastAsia="方正楷体_GBK"/>
            <w:sz w:val="28"/>
            <w:szCs w:val="28"/>
          </w:rPr>
          <w:t>3</w:t>
        </w:r>
        <w:r w:rsidR="00F03D17">
          <w:rPr>
            <w:rFonts w:ascii="Times New Roman" w:eastAsia="方正楷体_GBK"/>
            <w:sz w:val="28"/>
            <w:szCs w:val="28"/>
          </w:rPr>
          <w:t xml:space="preserve"> -</w:t>
        </w:r>
        <w:r>
          <w:rPr>
            <w:rFonts w:ascii="Times New Roman" w:eastAsia="方正楷体_GBK"/>
            <w:sz w:val="28"/>
            <w:szCs w:val="28"/>
          </w:rPr>
          <w:fldChar w:fldCharType="end"/>
        </w:r>
      </w:hyperlink>
    </w:p>
    <w:p w:rsidR="00147214" w:rsidRDefault="00147214">
      <w:pPr>
        <w:pStyle w:val="20"/>
        <w:tabs>
          <w:tab w:val="right" w:leader="dot" w:pos="9072"/>
        </w:tabs>
        <w:spacing w:line="440" w:lineRule="exact"/>
        <w:rPr>
          <w:rFonts w:ascii="Times New Roman" w:eastAsia="方正楷体_GBK"/>
          <w:sz w:val="28"/>
          <w:szCs w:val="28"/>
        </w:rPr>
      </w:pPr>
      <w:hyperlink w:anchor="_Toc32462" w:history="1">
        <w:r w:rsidR="00F03D17">
          <w:rPr>
            <w:rFonts w:ascii="Times New Roman" w:eastAsia="方正楷体_GBK"/>
            <w:spacing w:val="6"/>
            <w:sz w:val="28"/>
            <w:szCs w:val="28"/>
          </w:rPr>
          <w:t>第三</w:t>
        </w:r>
        <w:r w:rsidR="00F03D17">
          <w:rPr>
            <w:rFonts w:ascii="Times New Roman" w:eastAsia="方正楷体_GBK"/>
            <w:spacing w:val="6"/>
            <w:sz w:val="28"/>
            <w:szCs w:val="28"/>
          </w:rPr>
          <w:t>章</w:t>
        </w:r>
        <w:r w:rsidR="00F03D17">
          <w:rPr>
            <w:rFonts w:ascii="Times New Roman" w:eastAsia="方正楷体_GBK"/>
            <w:spacing w:val="6"/>
            <w:sz w:val="28"/>
            <w:szCs w:val="28"/>
          </w:rPr>
          <w:t xml:space="preserve">  </w:t>
        </w:r>
        <w:r w:rsidR="00F03D17">
          <w:rPr>
            <w:rFonts w:ascii="Times New Roman" w:eastAsia="方正楷体_GBK"/>
            <w:spacing w:val="6"/>
            <w:sz w:val="28"/>
            <w:szCs w:val="28"/>
          </w:rPr>
          <w:t>建设和美向善的文明乡村</w:t>
        </w:r>
        <w:r w:rsidR="00F03D17">
          <w:rPr>
            <w:rFonts w:ascii="Times New Roman" w:eastAsia="方正楷体_GBK"/>
            <w:sz w:val="28"/>
            <w:szCs w:val="28"/>
          </w:rPr>
          <w:tab/>
        </w:r>
        <w:r>
          <w:rPr>
            <w:rFonts w:ascii="Times New Roman" w:eastAsia="方正楷体_GBK"/>
            <w:sz w:val="28"/>
            <w:szCs w:val="28"/>
          </w:rPr>
          <w:fldChar w:fldCharType="begin"/>
        </w:r>
        <w:r w:rsidR="00F03D17">
          <w:rPr>
            <w:rFonts w:ascii="Times New Roman" w:eastAsia="方正楷体_GBK"/>
            <w:sz w:val="28"/>
            <w:szCs w:val="28"/>
          </w:rPr>
          <w:instrText xml:space="preserve"> PAGEREF _Toc32462 \h </w:instrText>
        </w:r>
        <w:r>
          <w:rPr>
            <w:rFonts w:ascii="Times New Roman" w:eastAsia="方正楷体_GBK"/>
            <w:sz w:val="28"/>
            <w:szCs w:val="28"/>
          </w:rPr>
        </w:r>
        <w:r>
          <w:rPr>
            <w:rFonts w:ascii="Times New Roman" w:eastAsia="方正楷体_GBK"/>
            <w:sz w:val="28"/>
            <w:szCs w:val="28"/>
          </w:rPr>
          <w:fldChar w:fldCharType="separate"/>
        </w:r>
        <w:r w:rsidR="00F03D17">
          <w:rPr>
            <w:rFonts w:ascii="Times New Roman" w:eastAsia="方正楷体_GBK"/>
            <w:sz w:val="28"/>
            <w:szCs w:val="28"/>
          </w:rPr>
          <w:t xml:space="preserve">- </w:t>
        </w:r>
        <w:r w:rsidR="00F03D17">
          <w:rPr>
            <w:rFonts w:ascii="Times New Roman" w:eastAsia="方正楷体_GBK"/>
            <w:sz w:val="28"/>
            <w:szCs w:val="28"/>
          </w:rPr>
          <w:t>55</w:t>
        </w:r>
        <w:r w:rsidR="00F03D17">
          <w:rPr>
            <w:rFonts w:ascii="Times New Roman" w:eastAsia="方正楷体_GBK"/>
            <w:sz w:val="28"/>
            <w:szCs w:val="28"/>
          </w:rPr>
          <w:t xml:space="preserve"> -</w:t>
        </w:r>
        <w:r>
          <w:rPr>
            <w:rFonts w:ascii="Times New Roman" w:eastAsia="方正楷体_GBK"/>
            <w:sz w:val="28"/>
            <w:szCs w:val="28"/>
          </w:rPr>
          <w:fldChar w:fldCharType="end"/>
        </w:r>
      </w:hyperlink>
    </w:p>
    <w:p w:rsidR="00147214" w:rsidRDefault="00147214">
      <w:pPr>
        <w:pStyle w:val="20"/>
        <w:tabs>
          <w:tab w:val="right" w:leader="dot" w:pos="9072"/>
        </w:tabs>
        <w:spacing w:line="440" w:lineRule="exact"/>
        <w:rPr>
          <w:rFonts w:ascii="Times New Roman" w:eastAsia="方正楷体_GBK"/>
          <w:sz w:val="28"/>
          <w:szCs w:val="28"/>
        </w:rPr>
      </w:pPr>
      <w:hyperlink w:anchor="_Toc10240" w:history="1">
        <w:r w:rsidR="00F03D17">
          <w:rPr>
            <w:rFonts w:ascii="Times New Roman" w:eastAsia="方正楷体_GBK"/>
            <w:spacing w:val="6"/>
            <w:sz w:val="28"/>
            <w:szCs w:val="28"/>
          </w:rPr>
          <w:t>第四章</w:t>
        </w:r>
        <w:r w:rsidR="00F03D17">
          <w:rPr>
            <w:rFonts w:ascii="Times New Roman" w:eastAsia="方正楷体_GBK"/>
            <w:spacing w:val="6"/>
            <w:sz w:val="28"/>
            <w:szCs w:val="28"/>
          </w:rPr>
          <w:t xml:space="preserve">  </w:t>
        </w:r>
        <w:r w:rsidR="00F03D17">
          <w:rPr>
            <w:rFonts w:ascii="Times New Roman" w:eastAsia="方正楷体_GBK"/>
            <w:spacing w:val="6"/>
            <w:sz w:val="28"/>
            <w:szCs w:val="28"/>
          </w:rPr>
          <w:t>建设治理有效的和谐乡村</w:t>
        </w:r>
        <w:r w:rsidR="00F03D17">
          <w:rPr>
            <w:rFonts w:ascii="Times New Roman" w:eastAsia="方正楷体_GBK"/>
            <w:sz w:val="28"/>
            <w:szCs w:val="28"/>
          </w:rPr>
          <w:tab/>
        </w:r>
        <w:r>
          <w:rPr>
            <w:rFonts w:ascii="Times New Roman" w:eastAsia="方正楷体_GBK"/>
            <w:sz w:val="28"/>
            <w:szCs w:val="28"/>
          </w:rPr>
          <w:fldChar w:fldCharType="begin"/>
        </w:r>
        <w:r w:rsidR="00F03D17">
          <w:rPr>
            <w:rFonts w:ascii="Times New Roman" w:eastAsia="方正楷体_GBK"/>
            <w:sz w:val="28"/>
            <w:szCs w:val="28"/>
          </w:rPr>
          <w:instrText xml:space="preserve"> PAGEREF _Toc10240 \h </w:instrText>
        </w:r>
        <w:r>
          <w:rPr>
            <w:rFonts w:ascii="Times New Roman" w:eastAsia="方正楷体_GBK"/>
            <w:sz w:val="28"/>
            <w:szCs w:val="28"/>
          </w:rPr>
        </w:r>
        <w:r>
          <w:rPr>
            <w:rFonts w:ascii="Times New Roman" w:eastAsia="方正楷体_GBK"/>
            <w:sz w:val="28"/>
            <w:szCs w:val="28"/>
          </w:rPr>
          <w:fldChar w:fldCharType="separate"/>
        </w:r>
        <w:r w:rsidR="00F03D17">
          <w:rPr>
            <w:rFonts w:ascii="Times New Roman" w:eastAsia="方正楷体_GBK"/>
            <w:sz w:val="28"/>
            <w:szCs w:val="28"/>
          </w:rPr>
          <w:t xml:space="preserve">- </w:t>
        </w:r>
        <w:r w:rsidR="00F03D17">
          <w:rPr>
            <w:rFonts w:ascii="Times New Roman" w:eastAsia="方正楷体_GBK"/>
            <w:sz w:val="28"/>
            <w:szCs w:val="28"/>
          </w:rPr>
          <w:t>56</w:t>
        </w:r>
        <w:r w:rsidR="00F03D17">
          <w:rPr>
            <w:rFonts w:ascii="Times New Roman" w:eastAsia="方正楷体_GBK"/>
            <w:sz w:val="28"/>
            <w:szCs w:val="28"/>
          </w:rPr>
          <w:t xml:space="preserve"> -</w:t>
        </w:r>
        <w:r>
          <w:rPr>
            <w:rFonts w:ascii="Times New Roman" w:eastAsia="方正楷体_GBK"/>
            <w:sz w:val="28"/>
            <w:szCs w:val="28"/>
          </w:rPr>
          <w:fldChar w:fldCharType="end"/>
        </w:r>
      </w:hyperlink>
    </w:p>
    <w:p w:rsidR="00147214" w:rsidRDefault="00147214">
      <w:pPr>
        <w:pStyle w:val="20"/>
        <w:tabs>
          <w:tab w:val="right" w:leader="dot" w:pos="9072"/>
        </w:tabs>
        <w:spacing w:line="440" w:lineRule="exact"/>
        <w:rPr>
          <w:rFonts w:ascii="Times New Roman" w:eastAsia="方正楷体_GBK"/>
          <w:caps/>
          <w:sz w:val="28"/>
          <w:szCs w:val="28"/>
        </w:rPr>
      </w:pPr>
      <w:hyperlink w:anchor="_Toc18935" w:history="1">
        <w:r w:rsidR="00F03D17">
          <w:rPr>
            <w:rFonts w:ascii="Times New Roman" w:eastAsia="方正楷体_GBK"/>
            <w:spacing w:val="6"/>
            <w:sz w:val="28"/>
            <w:szCs w:val="28"/>
          </w:rPr>
          <w:t>第五章</w:t>
        </w:r>
        <w:r w:rsidR="00F03D17">
          <w:rPr>
            <w:rFonts w:ascii="Times New Roman" w:eastAsia="方正楷体_GBK"/>
            <w:spacing w:val="6"/>
            <w:sz w:val="28"/>
            <w:szCs w:val="28"/>
          </w:rPr>
          <w:t xml:space="preserve">  </w:t>
        </w:r>
        <w:r w:rsidR="00F03D17">
          <w:rPr>
            <w:rFonts w:ascii="Times New Roman" w:eastAsia="方正楷体_GBK"/>
            <w:spacing w:val="6"/>
            <w:sz w:val="28"/>
            <w:szCs w:val="28"/>
          </w:rPr>
          <w:t>建设设施完善的品质乡村</w:t>
        </w:r>
        <w:r w:rsidR="00F03D17">
          <w:rPr>
            <w:rFonts w:ascii="Times New Roman" w:eastAsia="方正楷体_GBK"/>
            <w:sz w:val="28"/>
            <w:szCs w:val="28"/>
          </w:rPr>
          <w:tab/>
        </w:r>
        <w:r>
          <w:rPr>
            <w:rFonts w:ascii="Times New Roman" w:eastAsia="方正楷体_GBK"/>
            <w:sz w:val="28"/>
            <w:szCs w:val="28"/>
          </w:rPr>
          <w:fldChar w:fldCharType="begin"/>
        </w:r>
        <w:r w:rsidR="00F03D17">
          <w:rPr>
            <w:rFonts w:ascii="Times New Roman" w:eastAsia="方正楷体_GBK"/>
            <w:sz w:val="28"/>
            <w:szCs w:val="28"/>
          </w:rPr>
          <w:instrText xml:space="preserve"> PAGEREF _Toc18935 \h </w:instrText>
        </w:r>
        <w:r>
          <w:rPr>
            <w:rFonts w:ascii="Times New Roman" w:eastAsia="方正楷体_GBK"/>
            <w:sz w:val="28"/>
            <w:szCs w:val="28"/>
          </w:rPr>
        </w:r>
        <w:r>
          <w:rPr>
            <w:rFonts w:ascii="Times New Roman" w:eastAsia="方正楷体_GBK"/>
            <w:sz w:val="28"/>
            <w:szCs w:val="28"/>
          </w:rPr>
          <w:fldChar w:fldCharType="separate"/>
        </w:r>
        <w:r w:rsidR="00F03D17">
          <w:rPr>
            <w:rFonts w:ascii="Times New Roman" w:eastAsia="方正楷体_GBK"/>
            <w:sz w:val="28"/>
            <w:szCs w:val="28"/>
          </w:rPr>
          <w:t xml:space="preserve">- </w:t>
        </w:r>
        <w:r w:rsidR="00F03D17">
          <w:rPr>
            <w:rFonts w:ascii="Times New Roman" w:eastAsia="方正楷体_GBK"/>
            <w:sz w:val="28"/>
            <w:szCs w:val="28"/>
          </w:rPr>
          <w:t>57</w:t>
        </w:r>
        <w:r w:rsidR="00F03D17">
          <w:rPr>
            <w:rFonts w:ascii="Times New Roman" w:eastAsia="方正楷体_GBK"/>
            <w:sz w:val="28"/>
            <w:szCs w:val="28"/>
          </w:rPr>
          <w:t xml:space="preserve"> -</w:t>
        </w:r>
        <w:r>
          <w:rPr>
            <w:rFonts w:ascii="Times New Roman" w:eastAsia="方正楷体_GBK"/>
            <w:sz w:val="28"/>
            <w:szCs w:val="28"/>
          </w:rPr>
          <w:fldChar w:fldCharType="end"/>
        </w:r>
      </w:hyperlink>
    </w:p>
    <w:p w:rsidR="00147214" w:rsidRDefault="00147214">
      <w:pPr>
        <w:pStyle w:val="20"/>
        <w:tabs>
          <w:tab w:val="right" w:leader="dot" w:pos="9072"/>
        </w:tabs>
        <w:spacing w:line="440" w:lineRule="exact"/>
        <w:rPr>
          <w:rFonts w:ascii="Times New Roman" w:eastAsia="方正楷体_GBK"/>
          <w:caps/>
          <w:sz w:val="28"/>
          <w:szCs w:val="28"/>
        </w:rPr>
      </w:pPr>
      <w:hyperlink w:anchor="_Toc18935" w:history="1">
        <w:r w:rsidR="00F03D17">
          <w:rPr>
            <w:rFonts w:ascii="Times New Roman" w:eastAsia="方正楷体_GBK"/>
            <w:spacing w:val="6"/>
            <w:sz w:val="28"/>
            <w:szCs w:val="28"/>
          </w:rPr>
          <w:t>第六章</w:t>
        </w:r>
        <w:r w:rsidR="00F03D17">
          <w:rPr>
            <w:rFonts w:ascii="Times New Roman" w:eastAsia="方正楷体_GBK"/>
            <w:spacing w:val="6"/>
            <w:sz w:val="28"/>
            <w:szCs w:val="28"/>
          </w:rPr>
          <w:t xml:space="preserve">  </w:t>
        </w:r>
        <w:r w:rsidR="00F03D17">
          <w:rPr>
            <w:rFonts w:ascii="Times New Roman" w:eastAsia="方正楷体_GBK"/>
            <w:spacing w:val="6"/>
            <w:sz w:val="28"/>
            <w:szCs w:val="28"/>
          </w:rPr>
          <w:t>实现巩固脱贫攻坚成果同乡村振兴有效衔接</w:t>
        </w:r>
        <w:r w:rsidR="00F03D17">
          <w:rPr>
            <w:rFonts w:ascii="Times New Roman" w:eastAsia="方正楷体_GBK"/>
            <w:sz w:val="28"/>
            <w:szCs w:val="28"/>
          </w:rPr>
          <w:tab/>
        </w:r>
        <w:r>
          <w:rPr>
            <w:rFonts w:ascii="Times New Roman" w:eastAsia="方正楷体_GBK"/>
            <w:sz w:val="28"/>
            <w:szCs w:val="28"/>
          </w:rPr>
          <w:fldChar w:fldCharType="begin"/>
        </w:r>
        <w:r w:rsidR="00F03D17">
          <w:rPr>
            <w:rFonts w:ascii="Times New Roman" w:eastAsia="方正楷体_GBK"/>
            <w:sz w:val="28"/>
            <w:szCs w:val="28"/>
          </w:rPr>
          <w:instrText xml:space="preserve"> PAGERE</w:instrText>
        </w:r>
        <w:r w:rsidR="00F03D17">
          <w:rPr>
            <w:rFonts w:ascii="Times New Roman" w:eastAsia="方正楷体_GBK"/>
            <w:sz w:val="28"/>
            <w:szCs w:val="28"/>
          </w:rPr>
          <w:instrText xml:space="preserve">F _Toc18935 \h </w:instrText>
        </w:r>
        <w:r>
          <w:rPr>
            <w:rFonts w:ascii="Times New Roman" w:eastAsia="方正楷体_GBK"/>
            <w:sz w:val="28"/>
            <w:szCs w:val="28"/>
          </w:rPr>
        </w:r>
        <w:r>
          <w:rPr>
            <w:rFonts w:ascii="Times New Roman" w:eastAsia="方正楷体_GBK"/>
            <w:sz w:val="28"/>
            <w:szCs w:val="28"/>
          </w:rPr>
          <w:fldChar w:fldCharType="separate"/>
        </w:r>
        <w:r w:rsidR="00F03D17">
          <w:rPr>
            <w:rFonts w:ascii="Times New Roman" w:eastAsia="方正楷体_GBK"/>
            <w:sz w:val="28"/>
            <w:szCs w:val="28"/>
          </w:rPr>
          <w:t xml:space="preserve">- </w:t>
        </w:r>
        <w:r w:rsidR="00F03D17">
          <w:rPr>
            <w:rFonts w:ascii="Times New Roman" w:eastAsia="方正楷体_GBK"/>
            <w:sz w:val="28"/>
            <w:szCs w:val="28"/>
          </w:rPr>
          <w:t>58</w:t>
        </w:r>
        <w:r w:rsidR="00F03D17">
          <w:rPr>
            <w:rFonts w:ascii="Times New Roman" w:eastAsia="方正楷体_GBK"/>
            <w:sz w:val="28"/>
            <w:szCs w:val="28"/>
          </w:rPr>
          <w:t xml:space="preserve"> -</w:t>
        </w:r>
        <w:r>
          <w:rPr>
            <w:rFonts w:ascii="Times New Roman" w:eastAsia="方正楷体_GBK"/>
            <w:sz w:val="28"/>
            <w:szCs w:val="28"/>
          </w:rPr>
          <w:fldChar w:fldCharType="end"/>
        </w:r>
      </w:hyperlink>
    </w:p>
    <w:p w:rsidR="00147214" w:rsidRDefault="00147214">
      <w:pPr>
        <w:pStyle w:val="10"/>
        <w:tabs>
          <w:tab w:val="right" w:leader="dot" w:pos="9072"/>
        </w:tabs>
        <w:spacing w:line="440" w:lineRule="exact"/>
        <w:rPr>
          <w:rFonts w:ascii="Times New Roman" w:eastAsia="方正楷体_GBK"/>
          <w:b w:val="0"/>
          <w:bCs w:val="0"/>
          <w:sz w:val="28"/>
          <w:szCs w:val="28"/>
        </w:rPr>
      </w:pPr>
      <w:hyperlink w:anchor="_Toc29918" w:history="1">
        <w:r w:rsidR="00F03D17">
          <w:rPr>
            <w:rFonts w:ascii="Times New Roman" w:eastAsia="方正楷体_GBK"/>
            <w:b w:val="0"/>
            <w:bCs w:val="0"/>
            <w:spacing w:val="6"/>
            <w:sz w:val="28"/>
            <w:szCs w:val="28"/>
          </w:rPr>
          <w:t>第八篇</w:t>
        </w:r>
        <w:r w:rsidR="00F03D17">
          <w:rPr>
            <w:rFonts w:ascii="Times New Roman" w:eastAsia="方正楷体_GBK"/>
            <w:b w:val="0"/>
            <w:bCs w:val="0"/>
            <w:spacing w:val="6"/>
            <w:sz w:val="28"/>
            <w:szCs w:val="28"/>
          </w:rPr>
          <w:t xml:space="preserve">  </w:t>
        </w:r>
        <w:r w:rsidR="00F03D17">
          <w:rPr>
            <w:rFonts w:ascii="Times New Roman" w:eastAsia="方正楷体_GBK"/>
            <w:b w:val="0"/>
            <w:bCs w:val="0"/>
            <w:spacing w:val="6"/>
            <w:sz w:val="28"/>
            <w:szCs w:val="28"/>
          </w:rPr>
          <w:t>着力建设美丽罗平</w:t>
        </w:r>
        <w:r w:rsidR="00F03D17">
          <w:rPr>
            <w:rFonts w:ascii="Times New Roman" w:eastAsia="方正楷体_GBK"/>
            <w:b w:val="0"/>
            <w:bCs w:val="0"/>
            <w:sz w:val="28"/>
            <w:szCs w:val="28"/>
          </w:rPr>
          <w:tab/>
        </w:r>
        <w:r>
          <w:rPr>
            <w:rFonts w:ascii="Times New Roman" w:eastAsia="方正楷体_GBK"/>
            <w:b w:val="0"/>
            <w:bCs w:val="0"/>
            <w:sz w:val="28"/>
            <w:szCs w:val="28"/>
          </w:rPr>
          <w:fldChar w:fldCharType="begin"/>
        </w:r>
        <w:r w:rsidR="00F03D17">
          <w:rPr>
            <w:rFonts w:ascii="Times New Roman" w:eastAsia="方正楷体_GBK"/>
            <w:b w:val="0"/>
            <w:bCs w:val="0"/>
            <w:sz w:val="28"/>
            <w:szCs w:val="28"/>
          </w:rPr>
          <w:instrText xml:space="preserve"> PAGEREF _Toc29918 \h </w:instrText>
        </w:r>
        <w:r>
          <w:rPr>
            <w:rFonts w:ascii="Times New Roman" w:eastAsia="方正楷体_GBK"/>
            <w:b w:val="0"/>
            <w:bCs w:val="0"/>
            <w:sz w:val="28"/>
            <w:szCs w:val="28"/>
          </w:rPr>
        </w:r>
        <w:r>
          <w:rPr>
            <w:rFonts w:ascii="Times New Roman" w:eastAsia="方正楷体_GBK"/>
            <w:b w:val="0"/>
            <w:bCs w:val="0"/>
            <w:sz w:val="28"/>
            <w:szCs w:val="28"/>
          </w:rPr>
          <w:fldChar w:fldCharType="separate"/>
        </w:r>
        <w:r w:rsidR="00F03D17">
          <w:rPr>
            <w:rFonts w:ascii="Times New Roman" w:eastAsia="方正楷体_GBK"/>
            <w:b w:val="0"/>
            <w:bCs w:val="0"/>
            <w:sz w:val="28"/>
            <w:szCs w:val="28"/>
          </w:rPr>
          <w:t>- 6</w:t>
        </w:r>
        <w:r w:rsidR="00F03D17">
          <w:rPr>
            <w:rFonts w:ascii="Times New Roman" w:eastAsia="方正楷体_GBK"/>
            <w:b w:val="0"/>
            <w:bCs w:val="0"/>
            <w:sz w:val="28"/>
            <w:szCs w:val="28"/>
          </w:rPr>
          <w:t>0</w:t>
        </w:r>
        <w:r w:rsidR="00F03D17">
          <w:rPr>
            <w:rFonts w:ascii="Times New Roman" w:eastAsia="方正楷体_GBK"/>
            <w:b w:val="0"/>
            <w:bCs w:val="0"/>
            <w:sz w:val="28"/>
            <w:szCs w:val="28"/>
          </w:rPr>
          <w:t xml:space="preserve"> -</w:t>
        </w:r>
        <w:r>
          <w:rPr>
            <w:rFonts w:ascii="Times New Roman" w:eastAsia="方正楷体_GBK"/>
            <w:b w:val="0"/>
            <w:bCs w:val="0"/>
            <w:sz w:val="28"/>
            <w:szCs w:val="28"/>
          </w:rPr>
          <w:fldChar w:fldCharType="end"/>
        </w:r>
      </w:hyperlink>
    </w:p>
    <w:p w:rsidR="00147214" w:rsidRDefault="00147214">
      <w:pPr>
        <w:pStyle w:val="20"/>
        <w:tabs>
          <w:tab w:val="right" w:leader="dot" w:pos="9072"/>
        </w:tabs>
        <w:spacing w:line="440" w:lineRule="exact"/>
        <w:rPr>
          <w:rFonts w:ascii="Times New Roman" w:eastAsia="方正楷体_GBK"/>
          <w:sz w:val="28"/>
          <w:szCs w:val="28"/>
        </w:rPr>
      </w:pPr>
      <w:hyperlink w:anchor="_Toc17779" w:history="1">
        <w:r w:rsidR="00F03D17">
          <w:rPr>
            <w:rFonts w:ascii="Times New Roman" w:eastAsia="方正楷体_GBK"/>
            <w:spacing w:val="6"/>
            <w:sz w:val="28"/>
            <w:szCs w:val="28"/>
          </w:rPr>
          <w:t>第一章</w:t>
        </w:r>
        <w:r w:rsidR="00F03D17">
          <w:rPr>
            <w:rFonts w:ascii="Times New Roman" w:eastAsia="方正楷体_GBK"/>
            <w:spacing w:val="6"/>
            <w:sz w:val="28"/>
            <w:szCs w:val="28"/>
          </w:rPr>
          <w:t xml:space="preserve">  </w:t>
        </w:r>
        <w:r w:rsidR="00F03D17">
          <w:rPr>
            <w:rFonts w:ascii="Times New Roman" w:eastAsia="方正楷体_GBK"/>
            <w:spacing w:val="6"/>
            <w:sz w:val="28"/>
            <w:szCs w:val="28"/>
          </w:rPr>
          <w:t>构建</w:t>
        </w:r>
        <w:r w:rsidR="00F03D17">
          <w:rPr>
            <w:rFonts w:ascii="Times New Roman" w:eastAsia="方正楷体_GBK"/>
            <w:spacing w:val="6"/>
            <w:sz w:val="28"/>
            <w:szCs w:val="28"/>
          </w:rPr>
          <w:t>“</w:t>
        </w:r>
        <w:r w:rsidR="00F03D17">
          <w:rPr>
            <w:rFonts w:ascii="Times New Roman" w:eastAsia="方正楷体_GBK"/>
            <w:spacing w:val="6"/>
            <w:sz w:val="28"/>
            <w:szCs w:val="28"/>
          </w:rPr>
          <w:t>三线一单</w:t>
        </w:r>
        <w:r w:rsidR="00F03D17">
          <w:rPr>
            <w:rFonts w:ascii="Times New Roman" w:eastAsia="方正楷体_GBK"/>
            <w:spacing w:val="6"/>
            <w:sz w:val="28"/>
            <w:szCs w:val="28"/>
          </w:rPr>
          <w:t>”</w:t>
        </w:r>
        <w:r w:rsidR="00F03D17">
          <w:rPr>
            <w:rFonts w:ascii="Times New Roman" w:eastAsia="方正楷体_GBK"/>
            <w:spacing w:val="6"/>
            <w:sz w:val="28"/>
            <w:szCs w:val="28"/>
          </w:rPr>
          <w:t>生态环境分区管控体系</w:t>
        </w:r>
        <w:r w:rsidR="00F03D17">
          <w:rPr>
            <w:rFonts w:ascii="Times New Roman" w:eastAsia="方正楷体_GBK"/>
            <w:sz w:val="28"/>
            <w:szCs w:val="28"/>
          </w:rPr>
          <w:tab/>
        </w:r>
        <w:r>
          <w:rPr>
            <w:rFonts w:ascii="Times New Roman" w:eastAsia="方正楷体_GBK"/>
            <w:sz w:val="28"/>
            <w:szCs w:val="28"/>
          </w:rPr>
          <w:fldChar w:fldCharType="begin"/>
        </w:r>
        <w:r w:rsidR="00F03D17">
          <w:rPr>
            <w:rFonts w:ascii="Times New Roman" w:eastAsia="方正楷体_GBK"/>
            <w:sz w:val="28"/>
            <w:szCs w:val="28"/>
          </w:rPr>
          <w:instrText xml:space="preserve"> PAGEREF _Toc17779 \h </w:instrText>
        </w:r>
        <w:r>
          <w:rPr>
            <w:rFonts w:ascii="Times New Roman" w:eastAsia="方正楷体_GBK"/>
            <w:sz w:val="28"/>
            <w:szCs w:val="28"/>
          </w:rPr>
        </w:r>
        <w:r>
          <w:rPr>
            <w:rFonts w:ascii="Times New Roman" w:eastAsia="方正楷体_GBK"/>
            <w:sz w:val="28"/>
            <w:szCs w:val="28"/>
          </w:rPr>
          <w:fldChar w:fldCharType="separate"/>
        </w:r>
        <w:r w:rsidR="00F03D17">
          <w:rPr>
            <w:rFonts w:ascii="Times New Roman" w:eastAsia="方正楷体_GBK"/>
            <w:sz w:val="28"/>
            <w:szCs w:val="28"/>
          </w:rPr>
          <w:t>- 6</w:t>
        </w:r>
        <w:r w:rsidR="00F03D17">
          <w:rPr>
            <w:rFonts w:ascii="Times New Roman" w:eastAsia="方正楷体_GBK"/>
            <w:sz w:val="28"/>
            <w:szCs w:val="28"/>
          </w:rPr>
          <w:t>0</w:t>
        </w:r>
        <w:r w:rsidR="00F03D17">
          <w:rPr>
            <w:rFonts w:ascii="Times New Roman" w:eastAsia="方正楷体_GBK"/>
            <w:sz w:val="28"/>
            <w:szCs w:val="28"/>
          </w:rPr>
          <w:t xml:space="preserve"> -</w:t>
        </w:r>
        <w:r>
          <w:rPr>
            <w:rFonts w:ascii="Times New Roman" w:eastAsia="方正楷体_GBK"/>
            <w:sz w:val="28"/>
            <w:szCs w:val="28"/>
          </w:rPr>
          <w:fldChar w:fldCharType="end"/>
        </w:r>
      </w:hyperlink>
    </w:p>
    <w:p w:rsidR="00147214" w:rsidRDefault="00147214">
      <w:pPr>
        <w:pStyle w:val="20"/>
        <w:tabs>
          <w:tab w:val="right" w:leader="dot" w:pos="9072"/>
        </w:tabs>
        <w:spacing w:line="440" w:lineRule="exact"/>
        <w:rPr>
          <w:rFonts w:ascii="Times New Roman" w:eastAsia="方正楷体_GBK"/>
          <w:sz w:val="28"/>
          <w:szCs w:val="28"/>
        </w:rPr>
      </w:pPr>
      <w:hyperlink w:anchor="_Toc5322" w:history="1">
        <w:r w:rsidR="00F03D17">
          <w:rPr>
            <w:rFonts w:ascii="Times New Roman" w:eastAsia="方正楷体_GBK"/>
            <w:spacing w:val="6"/>
            <w:sz w:val="28"/>
            <w:szCs w:val="28"/>
          </w:rPr>
          <w:t>第二章</w:t>
        </w:r>
        <w:r w:rsidR="00F03D17">
          <w:rPr>
            <w:rFonts w:ascii="Times New Roman" w:eastAsia="方正楷体_GBK"/>
            <w:spacing w:val="6"/>
            <w:sz w:val="28"/>
            <w:szCs w:val="28"/>
          </w:rPr>
          <w:t xml:space="preserve">  </w:t>
        </w:r>
        <w:r w:rsidR="00F03D17">
          <w:rPr>
            <w:rFonts w:ascii="Times New Roman" w:eastAsia="方正楷体_GBK"/>
            <w:spacing w:val="6"/>
            <w:sz w:val="28"/>
            <w:szCs w:val="28"/>
          </w:rPr>
          <w:t>加强生态功能区建设和生态保护</w:t>
        </w:r>
        <w:r w:rsidR="00F03D17">
          <w:rPr>
            <w:rFonts w:ascii="Times New Roman" w:eastAsia="方正楷体_GBK"/>
            <w:sz w:val="28"/>
            <w:szCs w:val="28"/>
          </w:rPr>
          <w:tab/>
        </w:r>
        <w:r>
          <w:rPr>
            <w:rFonts w:ascii="Times New Roman" w:eastAsia="方正楷体_GBK"/>
            <w:sz w:val="28"/>
            <w:szCs w:val="28"/>
          </w:rPr>
          <w:fldChar w:fldCharType="begin"/>
        </w:r>
        <w:r w:rsidR="00F03D17">
          <w:rPr>
            <w:rFonts w:ascii="Times New Roman" w:eastAsia="方正楷体_GBK"/>
            <w:sz w:val="28"/>
            <w:szCs w:val="28"/>
          </w:rPr>
          <w:instrText xml:space="preserve"> PAGEREF _Toc5322 \h </w:instrText>
        </w:r>
        <w:r>
          <w:rPr>
            <w:rFonts w:ascii="Times New Roman" w:eastAsia="方正楷体_GBK"/>
            <w:sz w:val="28"/>
            <w:szCs w:val="28"/>
          </w:rPr>
        </w:r>
        <w:r>
          <w:rPr>
            <w:rFonts w:ascii="Times New Roman" w:eastAsia="方正楷体_GBK"/>
            <w:sz w:val="28"/>
            <w:szCs w:val="28"/>
          </w:rPr>
          <w:fldChar w:fldCharType="separate"/>
        </w:r>
        <w:r w:rsidR="00F03D17">
          <w:rPr>
            <w:rFonts w:ascii="Times New Roman" w:eastAsia="方正楷体_GBK"/>
            <w:sz w:val="28"/>
            <w:szCs w:val="28"/>
          </w:rPr>
          <w:t xml:space="preserve">- </w:t>
        </w:r>
        <w:r w:rsidR="00F03D17">
          <w:rPr>
            <w:rFonts w:ascii="Times New Roman" w:eastAsia="方正楷体_GBK"/>
            <w:sz w:val="28"/>
            <w:szCs w:val="28"/>
          </w:rPr>
          <w:t>60</w:t>
        </w:r>
        <w:r w:rsidR="00F03D17">
          <w:rPr>
            <w:rFonts w:ascii="Times New Roman" w:eastAsia="方正楷体_GBK"/>
            <w:sz w:val="28"/>
            <w:szCs w:val="28"/>
          </w:rPr>
          <w:t xml:space="preserve"> -</w:t>
        </w:r>
        <w:r>
          <w:rPr>
            <w:rFonts w:ascii="Times New Roman" w:eastAsia="方正楷体_GBK"/>
            <w:sz w:val="28"/>
            <w:szCs w:val="28"/>
          </w:rPr>
          <w:fldChar w:fldCharType="end"/>
        </w:r>
      </w:hyperlink>
    </w:p>
    <w:p w:rsidR="00147214" w:rsidRDefault="00147214">
      <w:pPr>
        <w:pStyle w:val="20"/>
        <w:tabs>
          <w:tab w:val="right" w:leader="dot" w:pos="9072"/>
        </w:tabs>
        <w:spacing w:line="440" w:lineRule="exact"/>
        <w:rPr>
          <w:rFonts w:ascii="Times New Roman" w:eastAsia="方正楷体_GBK"/>
          <w:sz w:val="28"/>
          <w:szCs w:val="28"/>
        </w:rPr>
      </w:pPr>
      <w:hyperlink w:anchor="_Toc1202" w:history="1">
        <w:r w:rsidR="00F03D17">
          <w:rPr>
            <w:rFonts w:ascii="Times New Roman" w:eastAsia="方正楷体_GBK"/>
            <w:spacing w:val="6"/>
            <w:sz w:val="28"/>
            <w:szCs w:val="28"/>
          </w:rPr>
          <w:t>第三章</w:t>
        </w:r>
        <w:r w:rsidR="00F03D17">
          <w:rPr>
            <w:rFonts w:ascii="Times New Roman" w:eastAsia="方正楷体_GBK"/>
            <w:spacing w:val="6"/>
            <w:sz w:val="28"/>
            <w:szCs w:val="28"/>
          </w:rPr>
          <w:t xml:space="preserve">  </w:t>
        </w:r>
        <w:r w:rsidR="00F03D17">
          <w:rPr>
            <w:rFonts w:ascii="Times New Roman" w:eastAsia="方正楷体_GBK"/>
            <w:spacing w:val="6"/>
            <w:sz w:val="28"/>
            <w:szCs w:val="28"/>
          </w:rPr>
          <w:t>全面加强污染防治</w:t>
        </w:r>
        <w:r w:rsidR="00F03D17">
          <w:rPr>
            <w:rFonts w:ascii="Times New Roman" w:eastAsia="方正楷体_GBK"/>
            <w:sz w:val="28"/>
            <w:szCs w:val="28"/>
          </w:rPr>
          <w:tab/>
        </w:r>
        <w:r>
          <w:rPr>
            <w:rFonts w:ascii="Times New Roman" w:eastAsia="方正楷体_GBK"/>
            <w:sz w:val="28"/>
            <w:szCs w:val="28"/>
          </w:rPr>
          <w:fldChar w:fldCharType="begin"/>
        </w:r>
        <w:r w:rsidR="00F03D17">
          <w:rPr>
            <w:rFonts w:ascii="Times New Roman" w:eastAsia="方正楷体_GBK"/>
            <w:sz w:val="28"/>
            <w:szCs w:val="28"/>
          </w:rPr>
          <w:instrText xml:space="preserve"> PAGEREF _Toc1202 \h </w:instrText>
        </w:r>
        <w:r>
          <w:rPr>
            <w:rFonts w:ascii="Times New Roman" w:eastAsia="方正楷体_GBK"/>
            <w:sz w:val="28"/>
            <w:szCs w:val="28"/>
          </w:rPr>
        </w:r>
        <w:r>
          <w:rPr>
            <w:rFonts w:ascii="Times New Roman" w:eastAsia="方正楷体_GBK"/>
            <w:sz w:val="28"/>
            <w:szCs w:val="28"/>
          </w:rPr>
          <w:fldChar w:fldCharType="separate"/>
        </w:r>
        <w:r w:rsidR="00F03D17">
          <w:rPr>
            <w:rFonts w:ascii="Times New Roman" w:eastAsia="方正楷体_GBK"/>
            <w:sz w:val="28"/>
            <w:szCs w:val="28"/>
          </w:rPr>
          <w:t xml:space="preserve">- </w:t>
        </w:r>
        <w:r w:rsidR="00F03D17">
          <w:rPr>
            <w:rFonts w:ascii="Times New Roman" w:eastAsia="方正楷体_GBK"/>
            <w:sz w:val="28"/>
            <w:szCs w:val="28"/>
          </w:rPr>
          <w:t>62</w:t>
        </w:r>
        <w:r w:rsidR="00F03D17">
          <w:rPr>
            <w:rFonts w:ascii="Times New Roman" w:eastAsia="方正楷体_GBK"/>
            <w:sz w:val="28"/>
            <w:szCs w:val="28"/>
          </w:rPr>
          <w:t xml:space="preserve"> -</w:t>
        </w:r>
        <w:r>
          <w:rPr>
            <w:rFonts w:ascii="Times New Roman" w:eastAsia="方正楷体_GBK"/>
            <w:sz w:val="28"/>
            <w:szCs w:val="28"/>
          </w:rPr>
          <w:fldChar w:fldCharType="end"/>
        </w:r>
      </w:hyperlink>
    </w:p>
    <w:p w:rsidR="00147214" w:rsidRDefault="00147214">
      <w:pPr>
        <w:pStyle w:val="20"/>
        <w:tabs>
          <w:tab w:val="right" w:leader="dot" w:pos="9072"/>
        </w:tabs>
        <w:spacing w:line="440" w:lineRule="exact"/>
        <w:rPr>
          <w:rFonts w:ascii="Times New Roman" w:eastAsia="方正楷体_GBK"/>
          <w:sz w:val="28"/>
          <w:szCs w:val="28"/>
        </w:rPr>
      </w:pPr>
      <w:hyperlink w:anchor="_Toc30627" w:history="1">
        <w:r w:rsidR="00F03D17">
          <w:rPr>
            <w:rFonts w:ascii="Times New Roman" w:eastAsia="方正楷体_GBK"/>
            <w:spacing w:val="6"/>
            <w:sz w:val="28"/>
            <w:szCs w:val="28"/>
          </w:rPr>
          <w:t>第四章</w:t>
        </w:r>
        <w:r w:rsidR="00F03D17">
          <w:rPr>
            <w:rFonts w:ascii="Times New Roman" w:eastAsia="方正楷体_GBK"/>
            <w:spacing w:val="6"/>
            <w:sz w:val="28"/>
            <w:szCs w:val="28"/>
          </w:rPr>
          <w:t xml:space="preserve">  </w:t>
        </w:r>
        <w:r w:rsidR="00F03D17">
          <w:rPr>
            <w:rFonts w:ascii="Times New Roman" w:eastAsia="方正楷体_GBK"/>
            <w:spacing w:val="6"/>
            <w:sz w:val="28"/>
            <w:szCs w:val="28"/>
          </w:rPr>
          <w:t>促进资源</w:t>
        </w:r>
        <w:r w:rsidR="00F03D17">
          <w:rPr>
            <w:rFonts w:ascii="Times New Roman" w:eastAsia="方正楷体_GBK"/>
            <w:spacing w:val="6"/>
            <w:sz w:val="28"/>
            <w:szCs w:val="28"/>
          </w:rPr>
          <w:t>绿色循环高效利用</w:t>
        </w:r>
        <w:r w:rsidR="00F03D17">
          <w:rPr>
            <w:rFonts w:ascii="Times New Roman" w:eastAsia="方正楷体_GBK"/>
            <w:sz w:val="28"/>
            <w:szCs w:val="28"/>
          </w:rPr>
          <w:tab/>
        </w:r>
        <w:r>
          <w:rPr>
            <w:rFonts w:ascii="Times New Roman" w:eastAsia="方正楷体_GBK"/>
            <w:sz w:val="28"/>
            <w:szCs w:val="28"/>
          </w:rPr>
          <w:fldChar w:fldCharType="begin"/>
        </w:r>
        <w:r w:rsidR="00F03D17">
          <w:rPr>
            <w:rFonts w:ascii="Times New Roman" w:eastAsia="方正楷体_GBK"/>
            <w:sz w:val="28"/>
            <w:szCs w:val="28"/>
          </w:rPr>
          <w:instrText xml:space="preserve"> PAGEREF _Toc30627 \h </w:instrText>
        </w:r>
        <w:r>
          <w:rPr>
            <w:rFonts w:ascii="Times New Roman" w:eastAsia="方正楷体_GBK"/>
            <w:sz w:val="28"/>
            <w:szCs w:val="28"/>
          </w:rPr>
        </w:r>
        <w:r>
          <w:rPr>
            <w:rFonts w:ascii="Times New Roman" w:eastAsia="方正楷体_GBK"/>
            <w:sz w:val="28"/>
            <w:szCs w:val="28"/>
          </w:rPr>
          <w:fldChar w:fldCharType="separate"/>
        </w:r>
        <w:r w:rsidR="00F03D17">
          <w:rPr>
            <w:rFonts w:ascii="Times New Roman" w:eastAsia="方正楷体_GBK"/>
            <w:sz w:val="28"/>
            <w:szCs w:val="28"/>
          </w:rPr>
          <w:t xml:space="preserve">- </w:t>
        </w:r>
        <w:r w:rsidR="00F03D17">
          <w:rPr>
            <w:rFonts w:ascii="Times New Roman" w:eastAsia="方正楷体_GBK"/>
            <w:sz w:val="28"/>
            <w:szCs w:val="28"/>
          </w:rPr>
          <w:t>62</w:t>
        </w:r>
        <w:r w:rsidR="00F03D17">
          <w:rPr>
            <w:rFonts w:ascii="Times New Roman" w:eastAsia="方正楷体_GBK"/>
            <w:sz w:val="28"/>
            <w:szCs w:val="28"/>
          </w:rPr>
          <w:t xml:space="preserve"> -</w:t>
        </w:r>
        <w:r>
          <w:rPr>
            <w:rFonts w:ascii="Times New Roman" w:eastAsia="方正楷体_GBK"/>
            <w:sz w:val="28"/>
            <w:szCs w:val="28"/>
          </w:rPr>
          <w:fldChar w:fldCharType="end"/>
        </w:r>
      </w:hyperlink>
    </w:p>
    <w:p w:rsidR="00147214" w:rsidRDefault="00147214">
      <w:pPr>
        <w:pStyle w:val="20"/>
        <w:tabs>
          <w:tab w:val="right" w:leader="dot" w:pos="9072"/>
        </w:tabs>
        <w:spacing w:line="440" w:lineRule="exact"/>
        <w:rPr>
          <w:rFonts w:ascii="Times New Roman" w:eastAsia="方正楷体_GBK"/>
          <w:sz w:val="28"/>
          <w:szCs w:val="28"/>
        </w:rPr>
      </w:pPr>
      <w:hyperlink w:anchor="_Toc386" w:history="1">
        <w:r w:rsidR="00F03D17">
          <w:rPr>
            <w:rFonts w:ascii="Times New Roman" w:eastAsia="方正楷体_GBK"/>
            <w:spacing w:val="6"/>
            <w:sz w:val="28"/>
            <w:szCs w:val="28"/>
          </w:rPr>
          <w:t>第五章</w:t>
        </w:r>
        <w:r w:rsidR="00F03D17">
          <w:rPr>
            <w:rFonts w:ascii="Times New Roman" w:eastAsia="方正楷体_GBK"/>
            <w:spacing w:val="6"/>
            <w:sz w:val="28"/>
            <w:szCs w:val="28"/>
          </w:rPr>
          <w:t xml:space="preserve">  </w:t>
        </w:r>
        <w:r w:rsidR="00F03D17">
          <w:rPr>
            <w:rFonts w:ascii="Times New Roman" w:eastAsia="方正楷体_GBK"/>
            <w:spacing w:val="6"/>
            <w:sz w:val="28"/>
            <w:szCs w:val="28"/>
          </w:rPr>
          <w:t>加强生物多样性保护</w:t>
        </w:r>
        <w:r w:rsidR="00F03D17">
          <w:rPr>
            <w:rFonts w:ascii="Times New Roman" w:eastAsia="方正楷体_GBK"/>
            <w:sz w:val="28"/>
            <w:szCs w:val="28"/>
          </w:rPr>
          <w:tab/>
        </w:r>
        <w:r>
          <w:rPr>
            <w:rFonts w:ascii="Times New Roman" w:eastAsia="方正楷体_GBK"/>
            <w:sz w:val="28"/>
            <w:szCs w:val="28"/>
          </w:rPr>
          <w:fldChar w:fldCharType="begin"/>
        </w:r>
        <w:r w:rsidR="00F03D17">
          <w:rPr>
            <w:rFonts w:ascii="Times New Roman" w:eastAsia="方正楷体_GBK"/>
            <w:sz w:val="28"/>
            <w:szCs w:val="28"/>
          </w:rPr>
          <w:instrText xml:space="preserve"> PAGEREF _Toc386 \h </w:instrText>
        </w:r>
        <w:r>
          <w:rPr>
            <w:rFonts w:ascii="Times New Roman" w:eastAsia="方正楷体_GBK"/>
            <w:sz w:val="28"/>
            <w:szCs w:val="28"/>
          </w:rPr>
        </w:r>
        <w:r>
          <w:rPr>
            <w:rFonts w:ascii="Times New Roman" w:eastAsia="方正楷体_GBK"/>
            <w:sz w:val="28"/>
            <w:szCs w:val="28"/>
          </w:rPr>
          <w:fldChar w:fldCharType="separate"/>
        </w:r>
        <w:r w:rsidR="00F03D17">
          <w:rPr>
            <w:rFonts w:ascii="Times New Roman" w:eastAsia="方正楷体_GBK"/>
            <w:sz w:val="28"/>
            <w:szCs w:val="28"/>
          </w:rPr>
          <w:t xml:space="preserve">- </w:t>
        </w:r>
        <w:r w:rsidR="00F03D17">
          <w:rPr>
            <w:rFonts w:ascii="Times New Roman" w:eastAsia="方正楷体_GBK"/>
            <w:sz w:val="28"/>
            <w:szCs w:val="28"/>
          </w:rPr>
          <w:t>66</w:t>
        </w:r>
        <w:r w:rsidR="00F03D17">
          <w:rPr>
            <w:rFonts w:ascii="Times New Roman" w:eastAsia="方正楷体_GBK"/>
            <w:sz w:val="28"/>
            <w:szCs w:val="28"/>
          </w:rPr>
          <w:t xml:space="preserve"> -</w:t>
        </w:r>
        <w:r>
          <w:rPr>
            <w:rFonts w:ascii="Times New Roman" w:eastAsia="方正楷体_GBK"/>
            <w:sz w:val="28"/>
            <w:szCs w:val="28"/>
          </w:rPr>
          <w:fldChar w:fldCharType="end"/>
        </w:r>
      </w:hyperlink>
    </w:p>
    <w:p w:rsidR="00147214" w:rsidRDefault="00147214">
      <w:pPr>
        <w:pStyle w:val="10"/>
        <w:tabs>
          <w:tab w:val="right" w:leader="dot" w:pos="9072"/>
        </w:tabs>
        <w:spacing w:line="440" w:lineRule="exact"/>
        <w:rPr>
          <w:rFonts w:ascii="Times New Roman" w:eastAsia="方正楷体_GBK"/>
          <w:b w:val="0"/>
          <w:bCs w:val="0"/>
          <w:sz w:val="28"/>
          <w:szCs w:val="28"/>
        </w:rPr>
      </w:pPr>
      <w:hyperlink w:anchor="_Toc31687" w:history="1">
        <w:r w:rsidR="00F03D17">
          <w:rPr>
            <w:rFonts w:ascii="Times New Roman" w:eastAsia="方正楷体_GBK"/>
            <w:b w:val="0"/>
            <w:bCs w:val="0"/>
            <w:spacing w:val="6"/>
            <w:sz w:val="28"/>
            <w:szCs w:val="28"/>
          </w:rPr>
          <w:t>第九篇</w:t>
        </w:r>
        <w:r w:rsidR="00F03D17">
          <w:rPr>
            <w:rFonts w:ascii="Times New Roman" w:eastAsia="方正楷体_GBK"/>
            <w:b w:val="0"/>
            <w:bCs w:val="0"/>
            <w:spacing w:val="6"/>
            <w:sz w:val="28"/>
            <w:szCs w:val="28"/>
          </w:rPr>
          <w:t xml:space="preserve">  </w:t>
        </w:r>
        <w:r w:rsidR="00F03D17">
          <w:rPr>
            <w:rFonts w:ascii="Times New Roman" w:eastAsia="方正楷体_GBK"/>
            <w:b w:val="0"/>
            <w:bCs w:val="0"/>
            <w:spacing w:val="6"/>
            <w:sz w:val="28"/>
            <w:szCs w:val="28"/>
          </w:rPr>
          <w:t>促进文化繁荣发展</w:t>
        </w:r>
        <w:r w:rsidR="00F03D17">
          <w:rPr>
            <w:rFonts w:ascii="Times New Roman" w:eastAsia="方正楷体_GBK"/>
            <w:b w:val="0"/>
            <w:bCs w:val="0"/>
            <w:sz w:val="28"/>
            <w:szCs w:val="28"/>
          </w:rPr>
          <w:tab/>
        </w:r>
        <w:r>
          <w:rPr>
            <w:rFonts w:ascii="Times New Roman" w:eastAsia="方正楷体_GBK"/>
            <w:b w:val="0"/>
            <w:bCs w:val="0"/>
            <w:sz w:val="28"/>
            <w:szCs w:val="28"/>
          </w:rPr>
          <w:fldChar w:fldCharType="begin"/>
        </w:r>
        <w:r w:rsidR="00F03D17">
          <w:rPr>
            <w:rFonts w:ascii="Times New Roman" w:eastAsia="方正楷体_GBK"/>
            <w:b w:val="0"/>
            <w:bCs w:val="0"/>
            <w:sz w:val="28"/>
            <w:szCs w:val="28"/>
          </w:rPr>
          <w:instrText xml:space="preserve"> PAGEREF _Toc31687 \h </w:instrText>
        </w:r>
        <w:r>
          <w:rPr>
            <w:rFonts w:ascii="Times New Roman" w:eastAsia="方正楷体_GBK"/>
            <w:b w:val="0"/>
            <w:bCs w:val="0"/>
            <w:sz w:val="28"/>
            <w:szCs w:val="28"/>
          </w:rPr>
        </w:r>
        <w:r>
          <w:rPr>
            <w:rFonts w:ascii="Times New Roman" w:eastAsia="方正楷体_GBK"/>
            <w:b w:val="0"/>
            <w:bCs w:val="0"/>
            <w:sz w:val="28"/>
            <w:szCs w:val="28"/>
          </w:rPr>
          <w:fldChar w:fldCharType="separate"/>
        </w:r>
        <w:r w:rsidR="00F03D17">
          <w:rPr>
            <w:rFonts w:ascii="Times New Roman" w:eastAsia="方正楷体_GBK"/>
            <w:b w:val="0"/>
            <w:bCs w:val="0"/>
            <w:sz w:val="28"/>
            <w:szCs w:val="28"/>
          </w:rPr>
          <w:t xml:space="preserve">- </w:t>
        </w:r>
        <w:r w:rsidR="00F03D17">
          <w:rPr>
            <w:rFonts w:ascii="Times New Roman" w:eastAsia="方正楷体_GBK"/>
            <w:b w:val="0"/>
            <w:bCs w:val="0"/>
            <w:sz w:val="28"/>
            <w:szCs w:val="28"/>
          </w:rPr>
          <w:t>68</w:t>
        </w:r>
        <w:r w:rsidR="00F03D17">
          <w:rPr>
            <w:rFonts w:ascii="Times New Roman" w:eastAsia="方正楷体_GBK"/>
            <w:b w:val="0"/>
            <w:bCs w:val="0"/>
            <w:sz w:val="28"/>
            <w:szCs w:val="28"/>
          </w:rPr>
          <w:t xml:space="preserve"> -</w:t>
        </w:r>
        <w:r>
          <w:rPr>
            <w:rFonts w:ascii="Times New Roman" w:eastAsia="方正楷体_GBK"/>
            <w:b w:val="0"/>
            <w:bCs w:val="0"/>
            <w:sz w:val="28"/>
            <w:szCs w:val="28"/>
          </w:rPr>
          <w:fldChar w:fldCharType="end"/>
        </w:r>
      </w:hyperlink>
    </w:p>
    <w:p w:rsidR="00147214" w:rsidRDefault="00147214">
      <w:pPr>
        <w:pStyle w:val="20"/>
        <w:tabs>
          <w:tab w:val="right" w:leader="dot" w:pos="9072"/>
        </w:tabs>
        <w:spacing w:line="440" w:lineRule="exact"/>
        <w:rPr>
          <w:rFonts w:ascii="Times New Roman" w:eastAsia="方正楷体_GBK"/>
          <w:sz w:val="28"/>
          <w:szCs w:val="28"/>
        </w:rPr>
      </w:pPr>
      <w:hyperlink w:anchor="_Toc32295" w:history="1">
        <w:r w:rsidR="00F03D17">
          <w:rPr>
            <w:rFonts w:ascii="Times New Roman" w:eastAsia="方正楷体_GBK"/>
            <w:spacing w:val="6"/>
            <w:sz w:val="28"/>
            <w:szCs w:val="28"/>
          </w:rPr>
          <w:t>第一章</w:t>
        </w:r>
        <w:r w:rsidR="00F03D17">
          <w:rPr>
            <w:rFonts w:ascii="Times New Roman" w:eastAsia="方正楷体_GBK"/>
            <w:spacing w:val="6"/>
            <w:sz w:val="28"/>
            <w:szCs w:val="28"/>
          </w:rPr>
          <w:t xml:space="preserve">  </w:t>
        </w:r>
        <w:r w:rsidR="00F03D17">
          <w:rPr>
            <w:rFonts w:ascii="Times New Roman" w:eastAsia="方正楷体_GBK"/>
            <w:spacing w:val="6"/>
            <w:sz w:val="28"/>
            <w:szCs w:val="28"/>
          </w:rPr>
          <w:t>创建全国文明城市</w:t>
        </w:r>
        <w:r w:rsidR="00F03D17">
          <w:rPr>
            <w:rFonts w:ascii="Times New Roman" w:eastAsia="方正楷体_GBK"/>
            <w:sz w:val="28"/>
            <w:szCs w:val="28"/>
          </w:rPr>
          <w:tab/>
        </w:r>
        <w:r>
          <w:rPr>
            <w:rFonts w:ascii="Times New Roman" w:eastAsia="方正楷体_GBK"/>
            <w:sz w:val="28"/>
            <w:szCs w:val="28"/>
          </w:rPr>
          <w:fldChar w:fldCharType="begin"/>
        </w:r>
        <w:r w:rsidR="00F03D17">
          <w:rPr>
            <w:rFonts w:ascii="Times New Roman" w:eastAsia="方正楷体_GBK"/>
            <w:sz w:val="28"/>
            <w:szCs w:val="28"/>
          </w:rPr>
          <w:instrText xml:space="preserve"> PAGEREF _Toc32295 \h </w:instrText>
        </w:r>
        <w:r>
          <w:rPr>
            <w:rFonts w:ascii="Times New Roman" w:eastAsia="方正楷体_GBK"/>
            <w:sz w:val="28"/>
            <w:szCs w:val="28"/>
          </w:rPr>
        </w:r>
        <w:r>
          <w:rPr>
            <w:rFonts w:ascii="Times New Roman" w:eastAsia="方正楷体_GBK"/>
            <w:sz w:val="28"/>
            <w:szCs w:val="28"/>
          </w:rPr>
          <w:fldChar w:fldCharType="separate"/>
        </w:r>
        <w:r w:rsidR="00F03D17">
          <w:rPr>
            <w:rFonts w:ascii="Times New Roman" w:eastAsia="方正楷体_GBK"/>
            <w:sz w:val="28"/>
            <w:szCs w:val="28"/>
          </w:rPr>
          <w:t xml:space="preserve">- </w:t>
        </w:r>
        <w:r w:rsidR="00F03D17">
          <w:rPr>
            <w:rFonts w:ascii="Times New Roman" w:eastAsia="方正楷体_GBK"/>
            <w:sz w:val="28"/>
            <w:szCs w:val="28"/>
          </w:rPr>
          <w:t>68</w:t>
        </w:r>
        <w:r w:rsidR="00F03D17">
          <w:rPr>
            <w:rFonts w:ascii="Times New Roman" w:eastAsia="方正楷体_GBK"/>
            <w:sz w:val="28"/>
            <w:szCs w:val="28"/>
          </w:rPr>
          <w:t xml:space="preserve"> -</w:t>
        </w:r>
        <w:r>
          <w:rPr>
            <w:rFonts w:ascii="Times New Roman" w:eastAsia="方正楷体_GBK"/>
            <w:sz w:val="28"/>
            <w:szCs w:val="28"/>
          </w:rPr>
          <w:fldChar w:fldCharType="end"/>
        </w:r>
      </w:hyperlink>
    </w:p>
    <w:p w:rsidR="00147214" w:rsidRDefault="00147214">
      <w:pPr>
        <w:pStyle w:val="20"/>
        <w:tabs>
          <w:tab w:val="right" w:leader="dot" w:pos="9072"/>
        </w:tabs>
        <w:spacing w:line="440" w:lineRule="exact"/>
        <w:rPr>
          <w:rFonts w:ascii="Times New Roman" w:eastAsia="方正楷体_GBK"/>
          <w:sz w:val="28"/>
          <w:szCs w:val="28"/>
        </w:rPr>
      </w:pPr>
      <w:hyperlink w:anchor="_Toc5223" w:history="1">
        <w:r w:rsidR="00F03D17">
          <w:rPr>
            <w:rFonts w:ascii="Times New Roman" w:eastAsia="方正楷体_GBK"/>
            <w:spacing w:val="6"/>
            <w:sz w:val="28"/>
            <w:szCs w:val="28"/>
          </w:rPr>
          <w:t>第二章</w:t>
        </w:r>
        <w:r w:rsidR="00F03D17">
          <w:rPr>
            <w:rFonts w:ascii="Times New Roman" w:eastAsia="方正楷体_GBK"/>
            <w:spacing w:val="6"/>
            <w:sz w:val="28"/>
            <w:szCs w:val="28"/>
          </w:rPr>
          <w:t xml:space="preserve">  </w:t>
        </w:r>
        <w:r w:rsidR="00F03D17">
          <w:rPr>
            <w:rFonts w:ascii="Times New Roman" w:eastAsia="方正楷体_GBK"/>
            <w:spacing w:val="6"/>
            <w:sz w:val="28"/>
            <w:szCs w:val="28"/>
          </w:rPr>
          <w:t>促进文化事业繁荣</w:t>
        </w:r>
        <w:r w:rsidR="00F03D17">
          <w:rPr>
            <w:rFonts w:ascii="Times New Roman" w:eastAsia="方正楷体_GBK"/>
            <w:sz w:val="28"/>
            <w:szCs w:val="28"/>
          </w:rPr>
          <w:tab/>
        </w:r>
        <w:r>
          <w:rPr>
            <w:rFonts w:ascii="Times New Roman" w:eastAsia="方正楷体_GBK"/>
            <w:sz w:val="28"/>
            <w:szCs w:val="28"/>
          </w:rPr>
          <w:fldChar w:fldCharType="begin"/>
        </w:r>
        <w:r w:rsidR="00F03D17">
          <w:rPr>
            <w:rFonts w:ascii="Times New Roman" w:eastAsia="方正楷体_GBK"/>
            <w:sz w:val="28"/>
            <w:szCs w:val="28"/>
          </w:rPr>
          <w:instrText xml:space="preserve"> PAGEREF _Toc5223 \h </w:instrText>
        </w:r>
        <w:r>
          <w:rPr>
            <w:rFonts w:ascii="Times New Roman" w:eastAsia="方正楷体_GBK"/>
            <w:sz w:val="28"/>
            <w:szCs w:val="28"/>
          </w:rPr>
        </w:r>
        <w:r>
          <w:rPr>
            <w:rFonts w:ascii="Times New Roman" w:eastAsia="方正楷体_GBK"/>
            <w:sz w:val="28"/>
            <w:szCs w:val="28"/>
          </w:rPr>
          <w:fldChar w:fldCharType="separate"/>
        </w:r>
        <w:r w:rsidR="00F03D17">
          <w:rPr>
            <w:rFonts w:ascii="Times New Roman" w:eastAsia="方正楷体_GBK"/>
            <w:sz w:val="28"/>
            <w:szCs w:val="28"/>
          </w:rPr>
          <w:t xml:space="preserve">- </w:t>
        </w:r>
        <w:r w:rsidR="00F03D17">
          <w:rPr>
            <w:rFonts w:ascii="Times New Roman" w:eastAsia="方正楷体_GBK"/>
            <w:sz w:val="28"/>
            <w:szCs w:val="28"/>
          </w:rPr>
          <w:t>69</w:t>
        </w:r>
        <w:r w:rsidR="00F03D17">
          <w:rPr>
            <w:rFonts w:ascii="Times New Roman" w:eastAsia="方正楷体_GBK"/>
            <w:sz w:val="28"/>
            <w:szCs w:val="28"/>
          </w:rPr>
          <w:t xml:space="preserve"> -</w:t>
        </w:r>
        <w:r>
          <w:rPr>
            <w:rFonts w:ascii="Times New Roman" w:eastAsia="方正楷体_GBK"/>
            <w:sz w:val="28"/>
            <w:szCs w:val="28"/>
          </w:rPr>
          <w:fldChar w:fldCharType="end"/>
        </w:r>
      </w:hyperlink>
    </w:p>
    <w:p w:rsidR="00147214" w:rsidRDefault="00147214">
      <w:pPr>
        <w:pStyle w:val="20"/>
        <w:tabs>
          <w:tab w:val="right" w:leader="dot" w:pos="9072"/>
        </w:tabs>
        <w:spacing w:line="440" w:lineRule="exact"/>
        <w:rPr>
          <w:rFonts w:ascii="Times New Roman" w:eastAsia="方正楷体_GBK"/>
          <w:sz w:val="28"/>
          <w:szCs w:val="28"/>
        </w:rPr>
      </w:pPr>
      <w:hyperlink w:anchor="_Toc19457" w:history="1">
        <w:r w:rsidR="00F03D17">
          <w:rPr>
            <w:rFonts w:ascii="Times New Roman" w:eastAsia="方正楷体_GBK"/>
            <w:spacing w:val="6"/>
            <w:sz w:val="28"/>
            <w:szCs w:val="28"/>
          </w:rPr>
          <w:t>第三章</w:t>
        </w:r>
        <w:r w:rsidR="00F03D17">
          <w:rPr>
            <w:rFonts w:ascii="Times New Roman" w:eastAsia="方正楷体_GBK"/>
            <w:spacing w:val="6"/>
            <w:sz w:val="28"/>
            <w:szCs w:val="28"/>
          </w:rPr>
          <w:t xml:space="preserve">  </w:t>
        </w:r>
        <w:r w:rsidR="00F03D17">
          <w:rPr>
            <w:rFonts w:ascii="Times New Roman" w:eastAsia="方正楷体_GBK"/>
            <w:spacing w:val="6"/>
            <w:sz w:val="28"/>
            <w:szCs w:val="28"/>
          </w:rPr>
          <w:t>推动文化产业发展</w:t>
        </w:r>
        <w:r w:rsidR="00F03D17">
          <w:rPr>
            <w:rFonts w:ascii="Times New Roman" w:eastAsia="方正楷体_GBK"/>
            <w:sz w:val="28"/>
            <w:szCs w:val="28"/>
          </w:rPr>
          <w:tab/>
        </w:r>
        <w:r>
          <w:rPr>
            <w:rFonts w:ascii="Times New Roman" w:eastAsia="方正楷体_GBK"/>
            <w:sz w:val="28"/>
            <w:szCs w:val="28"/>
          </w:rPr>
          <w:fldChar w:fldCharType="begin"/>
        </w:r>
        <w:r w:rsidR="00F03D17">
          <w:rPr>
            <w:rFonts w:ascii="Times New Roman" w:eastAsia="方正楷体_GBK"/>
            <w:sz w:val="28"/>
            <w:szCs w:val="28"/>
          </w:rPr>
          <w:instrText xml:space="preserve"> PAGEREF _Toc19457 \h </w:instrText>
        </w:r>
        <w:r>
          <w:rPr>
            <w:rFonts w:ascii="Times New Roman" w:eastAsia="方正楷体_GBK"/>
            <w:sz w:val="28"/>
            <w:szCs w:val="28"/>
          </w:rPr>
        </w:r>
        <w:r>
          <w:rPr>
            <w:rFonts w:ascii="Times New Roman" w:eastAsia="方正楷体_GBK"/>
            <w:sz w:val="28"/>
            <w:szCs w:val="28"/>
          </w:rPr>
          <w:fldChar w:fldCharType="separate"/>
        </w:r>
        <w:r w:rsidR="00F03D17">
          <w:rPr>
            <w:rFonts w:ascii="Times New Roman" w:eastAsia="方正楷体_GBK"/>
            <w:sz w:val="28"/>
            <w:szCs w:val="28"/>
          </w:rPr>
          <w:t xml:space="preserve">- </w:t>
        </w:r>
        <w:r w:rsidR="00F03D17">
          <w:rPr>
            <w:rFonts w:ascii="Times New Roman" w:eastAsia="方正楷体_GBK"/>
            <w:sz w:val="28"/>
            <w:szCs w:val="28"/>
          </w:rPr>
          <w:t>70</w:t>
        </w:r>
        <w:r w:rsidR="00F03D17">
          <w:rPr>
            <w:rFonts w:ascii="Times New Roman" w:eastAsia="方正楷体_GBK"/>
            <w:sz w:val="28"/>
            <w:szCs w:val="28"/>
          </w:rPr>
          <w:t xml:space="preserve"> -</w:t>
        </w:r>
        <w:r>
          <w:rPr>
            <w:rFonts w:ascii="Times New Roman" w:eastAsia="方正楷体_GBK"/>
            <w:sz w:val="28"/>
            <w:szCs w:val="28"/>
          </w:rPr>
          <w:fldChar w:fldCharType="end"/>
        </w:r>
      </w:hyperlink>
    </w:p>
    <w:p w:rsidR="00147214" w:rsidRDefault="00147214">
      <w:pPr>
        <w:pStyle w:val="10"/>
        <w:tabs>
          <w:tab w:val="right" w:leader="dot" w:pos="9072"/>
        </w:tabs>
        <w:spacing w:line="440" w:lineRule="exact"/>
        <w:rPr>
          <w:rFonts w:ascii="Times New Roman" w:eastAsia="方正楷体_GBK"/>
          <w:b w:val="0"/>
          <w:bCs w:val="0"/>
          <w:sz w:val="28"/>
          <w:szCs w:val="28"/>
        </w:rPr>
      </w:pPr>
      <w:hyperlink w:anchor="_Toc17748" w:history="1">
        <w:r w:rsidR="00F03D17">
          <w:rPr>
            <w:rFonts w:ascii="Times New Roman" w:eastAsia="方正楷体_GBK"/>
            <w:b w:val="0"/>
            <w:bCs w:val="0"/>
            <w:spacing w:val="6"/>
            <w:sz w:val="28"/>
            <w:szCs w:val="28"/>
          </w:rPr>
          <w:t>第十篇</w:t>
        </w:r>
        <w:r w:rsidR="00F03D17">
          <w:rPr>
            <w:rFonts w:ascii="Times New Roman" w:eastAsia="方正楷体_GBK"/>
            <w:b w:val="0"/>
            <w:bCs w:val="0"/>
            <w:spacing w:val="6"/>
            <w:sz w:val="28"/>
            <w:szCs w:val="28"/>
          </w:rPr>
          <w:t xml:space="preserve">  </w:t>
        </w:r>
        <w:r w:rsidR="00F03D17">
          <w:rPr>
            <w:rFonts w:ascii="Times New Roman" w:eastAsia="方正楷体_GBK"/>
            <w:b w:val="0"/>
            <w:bCs w:val="0"/>
            <w:spacing w:val="6"/>
            <w:sz w:val="28"/>
            <w:szCs w:val="28"/>
          </w:rPr>
          <w:t>全力建设幸福罗平</w:t>
        </w:r>
        <w:r w:rsidR="00F03D17">
          <w:rPr>
            <w:rFonts w:ascii="Times New Roman" w:eastAsia="方正楷体_GBK"/>
            <w:b w:val="0"/>
            <w:bCs w:val="0"/>
            <w:sz w:val="28"/>
            <w:szCs w:val="28"/>
          </w:rPr>
          <w:tab/>
        </w:r>
        <w:r>
          <w:rPr>
            <w:rFonts w:ascii="Times New Roman" w:eastAsia="方正楷体_GBK"/>
            <w:b w:val="0"/>
            <w:bCs w:val="0"/>
            <w:sz w:val="28"/>
            <w:szCs w:val="28"/>
          </w:rPr>
          <w:fldChar w:fldCharType="begin"/>
        </w:r>
        <w:r w:rsidR="00F03D17">
          <w:rPr>
            <w:rFonts w:ascii="Times New Roman" w:eastAsia="方正楷体_GBK"/>
            <w:b w:val="0"/>
            <w:bCs w:val="0"/>
            <w:sz w:val="28"/>
            <w:szCs w:val="28"/>
          </w:rPr>
          <w:instrText xml:space="preserve"> PAGEREF _Toc17748 \h </w:instrText>
        </w:r>
        <w:r>
          <w:rPr>
            <w:rFonts w:ascii="Times New Roman" w:eastAsia="方正楷体_GBK"/>
            <w:b w:val="0"/>
            <w:bCs w:val="0"/>
            <w:sz w:val="28"/>
            <w:szCs w:val="28"/>
          </w:rPr>
        </w:r>
        <w:r>
          <w:rPr>
            <w:rFonts w:ascii="Times New Roman" w:eastAsia="方正楷体_GBK"/>
            <w:b w:val="0"/>
            <w:bCs w:val="0"/>
            <w:sz w:val="28"/>
            <w:szCs w:val="28"/>
          </w:rPr>
          <w:fldChar w:fldCharType="separate"/>
        </w:r>
        <w:r w:rsidR="00F03D17">
          <w:rPr>
            <w:rFonts w:ascii="Times New Roman" w:eastAsia="方正楷体_GBK"/>
            <w:b w:val="0"/>
            <w:bCs w:val="0"/>
            <w:sz w:val="28"/>
            <w:szCs w:val="28"/>
          </w:rPr>
          <w:t xml:space="preserve">- </w:t>
        </w:r>
        <w:r w:rsidR="00F03D17">
          <w:rPr>
            <w:rFonts w:ascii="Times New Roman" w:eastAsia="方正楷体_GBK"/>
            <w:b w:val="0"/>
            <w:bCs w:val="0"/>
            <w:sz w:val="28"/>
            <w:szCs w:val="28"/>
          </w:rPr>
          <w:t>72</w:t>
        </w:r>
        <w:r w:rsidR="00F03D17">
          <w:rPr>
            <w:rFonts w:ascii="Times New Roman" w:eastAsia="方正楷体_GBK"/>
            <w:b w:val="0"/>
            <w:bCs w:val="0"/>
            <w:sz w:val="28"/>
            <w:szCs w:val="28"/>
          </w:rPr>
          <w:t xml:space="preserve"> -</w:t>
        </w:r>
        <w:r>
          <w:rPr>
            <w:rFonts w:ascii="Times New Roman" w:eastAsia="方正楷体_GBK"/>
            <w:b w:val="0"/>
            <w:bCs w:val="0"/>
            <w:sz w:val="28"/>
            <w:szCs w:val="28"/>
          </w:rPr>
          <w:fldChar w:fldCharType="end"/>
        </w:r>
      </w:hyperlink>
    </w:p>
    <w:p w:rsidR="00147214" w:rsidRDefault="00147214">
      <w:pPr>
        <w:pStyle w:val="20"/>
        <w:tabs>
          <w:tab w:val="right" w:leader="dot" w:pos="9072"/>
        </w:tabs>
        <w:spacing w:line="440" w:lineRule="exact"/>
        <w:rPr>
          <w:rFonts w:ascii="Times New Roman" w:eastAsia="方正楷体_GBK"/>
          <w:sz w:val="28"/>
          <w:szCs w:val="28"/>
        </w:rPr>
      </w:pPr>
      <w:hyperlink w:anchor="_Toc2919" w:history="1">
        <w:r w:rsidR="00F03D17">
          <w:rPr>
            <w:rFonts w:ascii="Times New Roman" w:eastAsia="方正楷体_GBK"/>
            <w:spacing w:val="6"/>
            <w:sz w:val="28"/>
            <w:szCs w:val="28"/>
          </w:rPr>
          <w:t>第一章</w:t>
        </w:r>
        <w:r w:rsidR="00F03D17">
          <w:rPr>
            <w:rFonts w:ascii="Times New Roman" w:eastAsia="方正楷体_GBK"/>
            <w:spacing w:val="6"/>
            <w:sz w:val="28"/>
            <w:szCs w:val="28"/>
          </w:rPr>
          <w:t xml:space="preserve">  </w:t>
        </w:r>
        <w:r w:rsidR="00F03D17">
          <w:rPr>
            <w:rFonts w:ascii="Times New Roman" w:eastAsia="方正楷体_GBK"/>
            <w:spacing w:val="6"/>
            <w:sz w:val="28"/>
            <w:szCs w:val="28"/>
          </w:rPr>
          <w:t>提高城乡居民收入水平</w:t>
        </w:r>
        <w:r w:rsidR="00F03D17">
          <w:rPr>
            <w:rFonts w:ascii="Times New Roman" w:eastAsia="方正楷体_GBK"/>
            <w:sz w:val="28"/>
            <w:szCs w:val="28"/>
          </w:rPr>
          <w:tab/>
        </w:r>
        <w:r>
          <w:rPr>
            <w:rFonts w:ascii="Times New Roman" w:eastAsia="方正楷体_GBK"/>
            <w:sz w:val="28"/>
            <w:szCs w:val="28"/>
          </w:rPr>
          <w:fldChar w:fldCharType="begin"/>
        </w:r>
        <w:r w:rsidR="00F03D17">
          <w:rPr>
            <w:rFonts w:ascii="Times New Roman" w:eastAsia="方正楷体_GBK"/>
            <w:sz w:val="28"/>
            <w:szCs w:val="28"/>
          </w:rPr>
          <w:instrText xml:space="preserve"> PAGEREF _Toc2919 \h </w:instrText>
        </w:r>
        <w:r>
          <w:rPr>
            <w:rFonts w:ascii="Times New Roman" w:eastAsia="方正楷体_GBK"/>
            <w:sz w:val="28"/>
            <w:szCs w:val="28"/>
          </w:rPr>
        </w:r>
        <w:r>
          <w:rPr>
            <w:rFonts w:ascii="Times New Roman" w:eastAsia="方正楷体_GBK"/>
            <w:sz w:val="28"/>
            <w:szCs w:val="28"/>
          </w:rPr>
          <w:fldChar w:fldCharType="separate"/>
        </w:r>
        <w:r w:rsidR="00F03D17">
          <w:rPr>
            <w:rFonts w:ascii="Times New Roman" w:eastAsia="方正楷体_GBK"/>
            <w:sz w:val="28"/>
            <w:szCs w:val="28"/>
          </w:rPr>
          <w:t xml:space="preserve">- </w:t>
        </w:r>
        <w:r w:rsidR="00F03D17">
          <w:rPr>
            <w:rFonts w:ascii="Times New Roman" w:eastAsia="方正楷体_GBK"/>
            <w:sz w:val="28"/>
            <w:szCs w:val="28"/>
          </w:rPr>
          <w:t>72</w:t>
        </w:r>
        <w:r w:rsidR="00F03D17">
          <w:rPr>
            <w:rFonts w:ascii="Times New Roman" w:eastAsia="方正楷体_GBK"/>
            <w:sz w:val="28"/>
            <w:szCs w:val="28"/>
          </w:rPr>
          <w:t xml:space="preserve"> -</w:t>
        </w:r>
        <w:r>
          <w:rPr>
            <w:rFonts w:ascii="Times New Roman" w:eastAsia="方正楷体_GBK"/>
            <w:sz w:val="28"/>
            <w:szCs w:val="28"/>
          </w:rPr>
          <w:fldChar w:fldCharType="end"/>
        </w:r>
      </w:hyperlink>
    </w:p>
    <w:p w:rsidR="00147214" w:rsidRDefault="00147214">
      <w:pPr>
        <w:pStyle w:val="20"/>
        <w:tabs>
          <w:tab w:val="right" w:leader="dot" w:pos="9072"/>
        </w:tabs>
        <w:spacing w:line="440" w:lineRule="exact"/>
        <w:rPr>
          <w:rFonts w:ascii="Times New Roman" w:eastAsia="方正楷体_GBK"/>
          <w:sz w:val="28"/>
          <w:szCs w:val="28"/>
        </w:rPr>
      </w:pPr>
      <w:hyperlink w:anchor="_Toc11197" w:history="1">
        <w:r w:rsidR="00F03D17">
          <w:rPr>
            <w:rFonts w:ascii="Times New Roman" w:eastAsia="方正楷体_GBK"/>
            <w:spacing w:val="6"/>
            <w:sz w:val="28"/>
            <w:szCs w:val="28"/>
          </w:rPr>
          <w:t>第二章</w:t>
        </w:r>
        <w:r w:rsidR="00F03D17">
          <w:rPr>
            <w:rFonts w:ascii="Times New Roman" w:eastAsia="方正楷体_GBK"/>
            <w:spacing w:val="6"/>
            <w:sz w:val="28"/>
            <w:szCs w:val="28"/>
          </w:rPr>
          <w:t xml:space="preserve">  </w:t>
        </w:r>
        <w:r w:rsidR="00F03D17">
          <w:rPr>
            <w:rFonts w:ascii="Times New Roman" w:eastAsia="方正楷体_GBK"/>
            <w:spacing w:val="6"/>
            <w:sz w:val="28"/>
            <w:szCs w:val="28"/>
          </w:rPr>
          <w:t>实现更加充分更高质量就业</w:t>
        </w:r>
        <w:r w:rsidR="00F03D17">
          <w:rPr>
            <w:rFonts w:ascii="Times New Roman" w:eastAsia="方正楷体_GBK"/>
            <w:sz w:val="28"/>
            <w:szCs w:val="28"/>
          </w:rPr>
          <w:tab/>
        </w:r>
        <w:r>
          <w:rPr>
            <w:rFonts w:ascii="Times New Roman" w:eastAsia="方正楷体_GBK"/>
            <w:sz w:val="28"/>
            <w:szCs w:val="28"/>
          </w:rPr>
          <w:fldChar w:fldCharType="begin"/>
        </w:r>
        <w:r w:rsidR="00F03D17">
          <w:rPr>
            <w:rFonts w:ascii="Times New Roman" w:eastAsia="方正楷体_GBK"/>
            <w:sz w:val="28"/>
            <w:szCs w:val="28"/>
          </w:rPr>
          <w:instrText xml:space="preserve"> PAGEREF _Toc11197 \h </w:instrText>
        </w:r>
        <w:r>
          <w:rPr>
            <w:rFonts w:ascii="Times New Roman" w:eastAsia="方正楷体_GBK"/>
            <w:sz w:val="28"/>
            <w:szCs w:val="28"/>
          </w:rPr>
        </w:r>
        <w:r>
          <w:rPr>
            <w:rFonts w:ascii="Times New Roman" w:eastAsia="方正楷体_GBK"/>
            <w:sz w:val="28"/>
            <w:szCs w:val="28"/>
          </w:rPr>
          <w:fldChar w:fldCharType="separate"/>
        </w:r>
        <w:r w:rsidR="00F03D17">
          <w:rPr>
            <w:rFonts w:ascii="Times New Roman" w:eastAsia="方正楷体_GBK"/>
            <w:sz w:val="28"/>
            <w:szCs w:val="28"/>
          </w:rPr>
          <w:t xml:space="preserve">- </w:t>
        </w:r>
        <w:r w:rsidR="00F03D17">
          <w:rPr>
            <w:rFonts w:ascii="Times New Roman" w:eastAsia="方正楷体_GBK"/>
            <w:sz w:val="28"/>
            <w:szCs w:val="28"/>
          </w:rPr>
          <w:t>73</w:t>
        </w:r>
        <w:r w:rsidR="00F03D17">
          <w:rPr>
            <w:rFonts w:ascii="Times New Roman" w:eastAsia="方正楷体_GBK"/>
            <w:sz w:val="28"/>
            <w:szCs w:val="28"/>
          </w:rPr>
          <w:t xml:space="preserve"> -</w:t>
        </w:r>
        <w:r>
          <w:rPr>
            <w:rFonts w:ascii="Times New Roman" w:eastAsia="方正楷体_GBK"/>
            <w:sz w:val="28"/>
            <w:szCs w:val="28"/>
          </w:rPr>
          <w:fldChar w:fldCharType="end"/>
        </w:r>
      </w:hyperlink>
    </w:p>
    <w:p w:rsidR="00147214" w:rsidRDefault="00147214">
      <w:pPr>
        <w:pStyle w:val="20"/>
        <w:tabs>
          <w:tab w:val="right" w:leader="dot" w:pos="9072"/>
        </w:tabs>
        <w:spacing w:line="440" w:lineRule="exact"/>
        <w:rPr>
          <w:rFonts w:ascii="Times New Roman" w:eastAsia="方正楷体_GBK"/>
          <w:sz w:val="28"/>
          <w:szCs w:val="28"/>
        </w:rPr>
      </w:pPr>
      <w:hyperlink w:anchor="_Toc6393" w:history="1">
        <w:r w:rsidR="00F03D17">
          <w:rPr>
            <w:rFonts w:ascii="Times New Roman" w:eastAsia="方正楷体_GBK"/>
            <w:spacing w:val="6"/>
            <w:sz w:val="28"/>
            <w:szCs w:val="28"/>
          </w:rPr>
          <w:t>第三章</w:t>
        </w:r>
        <w:r w:rsidR="00F03D17">
          <w:rPr>
            <w:rFonts w:ascii="Times New Roman" w:eastAsia="方正楷体_GBK"/>
            <w:spacing w:val="6"/>
            <w:sz w:val="28"/>
            <w:szCs w:val="28"/>
          </w:rPr>
          <w:t xml:space="preserve">  </w:t>
        </w:r>
        <w:r w:rsidR="00F03D17">
          <w:rPr>
            <w:rFonts w:ascii="Times New Roman" w:eastAsia="方正楷体_GBK"/>
            <w:spacing w:val="6"/>
            <w:sz w:val="28"/>
            <w:szCs w:val="28"/>
          </w:rPr>
          <w:t>全力提升教育发展水平</w:t>
        </w:r>
        <w:r w:rsidR="00F03D17">
          <w:rPr>
            <w:rFonts w:ascii="Times New Roman" w:eastAsia="方正楷体_GBK"/>
            <w:sz w:val="28"/>
            <w:szCs w:val="28"/>
          </w:rPr>
          <w:tab/>
        </w:r>
        <w:r>
          <w:rPr>
            <w:rFonts w:ascii="Times New Roman" w:eastAsia="方正楷体_GBK"/>
            <w:sz w:val="28"/>
            <w:szCs w:val="28"/>
          </w:rPr>
          <w:fldChar w:fldCharType="begin"/>
        </w:r>
        <w:r w:rsidR="00F03D17">
          <w:rPr>
            <w:rFonts w:ascii="Times New Roman" w:eastAsia="方正楷体_GBK"/>
            <w:sz w:val="28"/>
            <w:szCs w:val="28"/>
          </w:rPr>
          <w:instrText xml:space="preserve"> PAGEREF _Toc6393 \h </w:instrText>
        </w:r>
        <w:r>
          <w:rPr>
            <w:rFonts w:ascii="Times New Roman" w:eastAsia="方正楷体_GBK"/>
            <w:sz w:val="28"/>
            <w:szCs w:val="28"/>
          </w:rPr>
        </w:r>
        <w:r>
          <w:rPr>
            <w:rFonts w:ascii="Times New Roman" w:eastAsia="方正楷体_GBK"/>
            <w:sz w:val="28"/>
            <w:szCs w:val="28"/>
          </w:rPr>
          <w:fldChar w:fldCharType="separate"/>
        </w:r>
        <w:r w:rsidR="00F03D17">
          <w:rPr>
            <w:rFonts w:ascii="Times New Roman" w:eastAsia="方正楷体_GBK"/>
            <w:sz w:val="28"/>
            <w:szCs w:val="28"/>
          </w:rPr>
          <w:t xml:space="preserve">- </w:t>
        </w:r>
        <w:r w:rsidR="00F03D17">
          <w:rPr>
            <w:rFonts w:ascii="Times New Roman" w:eastAsia="方正楷体_GBK"/>
            <w:sz w:val="28"/>
            <w:szCs w:val="28"/>
          </w:rPr>
          <w:t>74</w:t>
        </w:r>
        <w:r w:rsidR="00F03D17">
          <w:rPr>
            <w:rFonts w:ascii="Times New Roman" w:eastAsia="方正楷体_GBK"/>
            <w:sz w:val="28"/>
            <w:szCs w:val="28"/>
          </w:rPr>
          <w:t xml:space="preserve"> -</w:t>
        </w:r>
        <w:r>
          <w:rPr>
            <w:rFonts w:ascii="Times New Roman" w:eastAsia="方正楷体_GBK"/>
            <w:sz w:val="28"/>
            <w:szCs w:val="28"/>
          </w:rPr>
          <w:fldChar w:fldCharType="end"/>
        </w:r>
      </w:hyperlink>
    </w:p>
    <w:p w:rsidR="00147214" w:rsidRDefault="00147214">
      <w:pPr>
        <w:pStyle w:val="20"/>
        <w:tabs>
          <w:tab w:val="right" w:leader="dot" w:pos="9072"/>
        </w:tabs>
        <w:spacing w:line="440" w:lineRule="exact"/>
        <w:rPr>
          <w:rFonts w:ascii="Times New Roman" w:eastAsia="方正楷体_GBK"/>
          <w:sz w:val="28"/>
          <w:szCs w:val="28"/>
        </w:rPr>
      </w:pPr>
      <w:hyperlink w:anchor="_Toc13500" w:history="1">
        <w:r w:rsidR="00F03D17">
          <w:rPr>
            <w:rFonts w:ascii="Times New Roman" w:eastAsia="方正楷体_GBK"/>
            <w:spacing w:val="6"/>
            <w:sz w:val="28"/>
            <w:szCs w:val="28"/>
          </w:rPr>
          <w:t>第四章</w:t>
        </w:r>
        <w:r w:rsidR="00F03D17">
          <w:rPr>
            <w:rFonts w:ascii="Times New Roman" w:eastAsia="方正楷体_GBK"/>
            <w:spacing w:val="6"/>
            <w:sz w:val="28"/>
            <w:szCs w:val="28"/>
          </w:rPr>
          <w:t xml:space="preserve">  </w:t>
        </w:r>
        <w:r w:rsidR="00F03D17">
          <w:rPr>
            <w:rFonts w:ascii="Times New Roman" w:eastAsia="方正楷体_GBK"/>
            <w:spacing w:val="6"/>
            <w:sz w:val="28"/>
            <w:szCs w:val="28"/>
          </w:rPr>
          <w:t>加快完善医疗卫生服务体系</w:t>
        </w:r>
        <w:r w:rsidR="00F03D17">
          <w:rPr>
            <w:rFonts w:ascii="Times New Roman" w:eastAsia="方正楷体_GBK"/>
            <w:sz w:val="28"/>
            <w:szCs w:val="28"/>
          </w:rPr>
          <w:tab/>
        </w:r>
        <w:r>
          <w:rPr>
            <w:rFonts w:ascii="Times New Roman" w:eastAsia="方正楷体_GBK"/>
            <w:sz w:val="28"/>
            <w:szCs w:val="28"/>
          </w:rPr>
          <w:fldChar w:fldCharType="begin"/>
        </w:r>
        <w:r w:rsidR="00F03D17">
          <w:rPr>
            <w:rFonts w:ascii="Times New Roman" w:eastAsia="方正楷体_GBK"/>
            <w:sz w:val="28"/>
            <w:szCs w:val="28"/>
          </w:rPr>
          <w:instrText xml:space="preserve"> PAGEREF _Toc13500 \h </w:instrText>
        </w:r>
        <w:r>
          <w:rPr>
            <w:rFonts w:ascii="Times New Roman" w:eastAsia="方正楷体_GBK"/>
            <w:sz w:val="28"/>
            <w:szCs w:val="28"/>
          </w:rPr>
        </w:r>
        <w:r>
          <w:rPr>
            <w:rFonts w:ascii="Times New Roman" w:eastAsia="方正楷体_GBK"/>
            <w:sz w:val="28"/>
            <w:szCs w:val="28"/>
          </w:rPr>
          <w:fldChar w:fldCharType="separate"/>
        </w:r>
        <w:r w:rsidR="00F03D17">
          <w:rPr>
            <w:rFonts w:ascii="Times New Roman" w:eastAsia="方正楷体_GBK"/>
            <w:sz w:val="28"/>
            <w:szCs w:val="28"/>
          </w:rPr>
          <w:t xml:space="preserve">- </w:t>
        </w:r>
        <w:r w:rsidR="00F03D17">
          <w:rPr>
            <w:rFonts w:ascii="Times New Roman" w:eastAsia="方正楷体_GBK"/>
            <w:sz w:val="28"/>
            <w:szCs w:val="28"/>
          </w:rPr>
          <w:t>76</w:t>
        </w:r>
        <w:r w:rsidR="00F03D17">
          <w:rPr>
            <w:rFonts w:ascii="Times New Roman" w:eastAsia="方正楷体_GBK"/>
            <w:sz w:val="28"/>
            <w:szCs w:val="28"/>
          </w:rPr>
          <w:t xml:space="preserve"> -</w:t>
        </w:r>
        <w:r>
          <w:rPr>
            <w:rFonts w:ascii="Times New Roman" w:eastAsia="方正楷体_GBK"/>
            <w:sz w:val="28"/>
            <w:szCs w:val="28"/>
          </w:rPr>
          <w:fldChar w:fldCharType="end"/>
        </w:r>
      </w:hyperlink>
    </w:p>
    <w:p w:rsidR="00147214" w:rsidRDefault="00147214">
      <w:pPr>
        <w:pStyle w:val="20"/>
        <w:tabs>
          <w:tab w:val="right" w:leader="dot" w:pos="9072"/>
        </w:tabs>
        <w:spacing w:line="440" w:lineRule="exact"/>
        <w:rPr>
          <w:rFonts w:ascii="Times New Roman" w:eastAsia="方正楷体_GBK"/>
          <w:sz w:val="28"/>
          <w:szCs w:val="28"/>
        </w:rPr>
      </w:pPr>
      <w:hyperlink w:anchor="_Toc3199" w:history="1">
        <w:r w:rsidR="00F03D17">
          <w:rPr>
            <w:rFonts w:ascii="Times New Roman" w:eastAsia="方正楷体_GBK"/>
            <w:spacing w:val="6"/>
            <w:sz w:val="28"/>
            <w:szCs w:val="28"/>
          </w:rPr>
          <w:t>第五章</w:t>
        </w:r>
        <w:r w:rsidR="00F03D17">
          <w:rPr>
            <w:rFonts w:ascii="Times New Roman" w:eastAsia="方正楷体_GBK"/>
            <w:spacing w:val="6"/>
            <w:sz w:val="28"/>
            <w:szCs w:val="28"/>
          </w:rPr>
          <w:t xml:space="preserve">  </w:t>
        </w:r>
        <w:r w:rsidR="00F03D17">
          <w:rPr>
            <w:rFonts w:ascii="Times New Roman" w:eastAsia="方正楷体_GBK"/>
            <w:spacing w:val="6"/>
            <w:sz w:val="28"/>
            <w:szCs w:val="28"/>
          </w:rPr>
          <w:t>积极完善社会保障体系</w:t>
        </w:r>
        <w:r w:rsidR="00F03D17">
          <w:rPr>
            <w:rFonts w:ascii="Times New Roman" w:eastAsia="方正楷体_GBK"/>
            <w:sz w:val="28"/>
            <w:szCs w:val="28"/>
          </w:rPr>
          <w:tab/>
        </w:r>
        <w:r>
          <w:rPr>
            <w:rFonts w:ascii="Times New Roman" w:eastAsia="方正楷体_GBK"/>
            <w:sz w:val="28"/>
            <w:szCs w:val="28"/>
          </w:rPr>
          <w:fldChar w:fldCharType="begin"/>
        </w:r>
        <w:r w:rsidR="00F03D17">
          <w:rPr>
            <w:rFonts w:ascii="Times New Roman" w:eastAsia="方正楷体_GBK"/>
            <w:sz w:val="28"/>
            <w:szCs w:val="28"/>
          </w:rPr>
          <w:instrText xml:space="preserve"> PAGEREF _Toc3199 \h </w:instrText>
        </w:r>
        <w:r>
          <w:rPr>
            <w:rFonts w:ascii="Times New Roman" w:eastAsia="方正楷体_GBK"/>
            <w:sz w:val="28"/>
            <w:szCs w:val="28"/>
          </w:rPr>
        </w:r>
        <w:r>
          <w:rPr>
            <w:rFonts w:ascii="Times New Roman" w:eastAsia="方正楷体_GBK"/>
            <w:sz w:val="28"/>
            <w:szCs w:val="28"/>
          </w:rPr>
          <w:fldChar w:fldCharType="separate"/>
        </w:r>
        <w:r w:rsidR="00F03D17">
          <w:rPr>
            <w:rFonts w:ascii="Times New Roman" w:eastAsia="方正楷体_GBK"/>
            <w:sz w:val="28"/>
            <w:szCs w:val="28"/>
          </w:rPr>
          <w:t xml:space="preserve">- </w:t>
        </w:r>
        <w:r w:rsidR="00F03D17">
          <w:rPr>
            <w:rFonts w:ascii="Times New Roman" w:eastAsia="方正楷体_GBK"/>
            <w:sz w:val="28"/>
            <w:szCs w:val="28"/>
          </w:rPr>
          <w:t>79</w:t>
        </w:r>
        <w:r w:rsidR="00F03D17">
          <w:rPr>
            <w:rFonts w:ascii="Times New Roman" w:eastAsia="方正楷体_GBK"/>
            <w:sz w:val="28"/>
            <w:szCs w:val="28"/>
          </w:rPr>
          <w:t xml:space="preserve"> -</w:t>
        </w:r>
        <w:r>
          <w:rPr>
            <w:rFonts w:ascii="Times New Roman" w:eastAsia="方正楷体_GBK"/>
            <w:sz w:val="28"/>
            <w:szCs w:val="28"/>
          </w:rPr>
          <w:fldChar w:fldCharType="end"/>
        </w:r>
      </w:hyperlink>
    </w:p>
    <w:p w:rsidR="00147214" w:rsidRDefault="00147214">
      <w:pPr>
        <w:pStyle w:val="20"/>
        <w:tabs>
          <w:tab w:val="right" w:leader="dot" w:pos="9072"/>
        </w:tabs>
        <w:spacing w:line="440" w:lineRule="exact"/>
        <w:rPr>
          <w:rFonts w:ascii="Times New Roman" w:eastAsia="方正楷体_GBK"/>
          <w:sz w:val="28"/>
          <w:szCs w:val="28"/>
        </w:rPr>
      </w:pPr>
      <w:hyperlink w:anchor="_Toc17793" w:history="1">
        <w:r w:rsidR="00F03D17">
          <w:rPr>
            <w:rFonts w:ascii="Times New Roman" w:eastAsia="方正楷体_GBK"/>
            <w:spacing w:val="6"/>
            <w:sz w:val="28"/>
            <w:szCs w:val="28"/>
          </w:rPr>
          <w:t>第六章</w:t>
        </w:r>
        <w:r w:rsidR="00F03D17">
          <w:rPr>
            <w:rFonts w:ascii="Times New Roman" w:eastAsia="方正楷体_GBK"/>
            <w:spacing w:val="6"/>
            <w:sz w:val="28"/>
            <w:szCs w:val="28"/>
          </w:rPr>
          <w:t xml:space="preserve">  </w:t>
        </w:r>
        <w:r w:rsidR="00F03D17">
          <w:rPr>
            <w:rFonts w:ascii="Times New Roman" w:eastAsia="方正楷体_GBK"/>
            <w:spacing w:val="6"/>
            <w:sz w:val="28"/>
            <w:szCs w:val="28"/>
          </w:rPr>
          <w:t>创建民族团结进步示范区</w:t>
        </w:r>
        <w:r w:rsidR="00F03D17">
          <w:rPr>
            <w:rFonts w:ascii="Times New Roman" w:eastAsia="方正楷体_GBK"/>
            <w:sz w:val="28"/>
            <w:szCs w:val="28"/>
          </w:rPr>
          <w:tab/>
        </w:r>
        <w:r>
          <w:rPr>
            <w:rFonts w:ascii="Times New Roman" w:eastAsia="方正楷体_GBK"/>
            <w:sz w:val="28"/>
            <w:szCs w:val="28"/>
          </w:rPr>
          <w:fldChar w:fldCharType="begin"/>
        </w:r>
        <w:r w:rsidR="00F03D17">
          <w:rPr>
            <w:rFonts w:ascii="Times New Roman" w:eastAsia="方正楷体_GBK"/>
            <w:sz w:val="28"/>
            <w:szCs w:val="28"/>
          </w:rPr>
          <w:instrText xml:space="preserve"> PAGEREF _Toc17793 \h </w:instrText>
        </w:r>
        <w:r>
          <w:rPr>
            <w:rFonts w:ascii="Times New Roman" w:eastAsia="方正楷体_GBK"/>
            <w:sz w:val="28"/>
            <w:szCs w:val="28"/>
          </w:rPr>
        </w:r>
        <w:r>
          <w:rPr>
            <w:rFonts w:ascii="Times New Roman" w:eastAsia="方正楷体_GBK"/>
            <w:sz w:val="28"/>
            <w:szCs w:val="28"/>
          </w:rPr>
          <w:fldChar w:fldCharType="separate"/>
        </w:r>
        <w:r w:rsidR="00F03D17">
          <w:rPr>
            <w:rFonts w:ascii="Times New Roman" w:eastAsia="方正楷体_GBK"/>
            <w:sz w:val="28"/>
            <w:szCs w:val="28"/>
          </w:rPr>
          <w:t xml:space="preserve">- </w:t>
        </w:r>
        <w:r w:rsidR="00F03D17">
          <w:rPr>
            <w:rFonts w:ascii="Times New Roman" w:eastAsia="方正楷体_GBK"/>
            <w:sz w:val="28"/>
            <w:szCs w:val="28"/>
          </w:rPr>
          <w:t>81</w:t>
        </w:r>
        <w:r w:rsidR="00F03D17">
          <w:rPr>
            <w:rFonts w:ascii="Times New Roman" w:eastAsia="方正楷体_GBK"/>
            <w:sz w:val="28"/>
            <w:szCs w:val="28"/>
          </w:rPr>
          <w:t xml:space="preserve"> -</w:t>
        </w:r>
        <w:r>
          <w:rPr>
            <w:rFonts w:ascii="Times New Roman" w:eastAsia="方正楷体_GBK"/>
            <w:sz w:val="28"/>
            <w:szCs w:val="28"/>
          </w:rPr>
          <w:fldChar w:fldCharType="end"/>
        </w:r>
      </w:hyperlink>
    </w:p>
    <w:p w:rsidR="00147214" w:rsidRDefault="00147214">
      <w:pPr>
        <w:pStyle w:val="10"/>
        <w:tabs>
          <w:tab w:val="right" w:leader="dot" w:pos="9072"/>
        </w:tabs>
        <w:spacing w:line="440" w:lineRule="exact"/>
        <w:rPr>
          <w:rFonts w:ascii="Times New Roman" w:eastAsia="方正楷体_GBK"/>
          <w:b w:val="0"/>
          <w:bCs w:val="0"/>
          <w:sz w:val="28"/>
          <w:szCs w:val="28"/>
        </w:rPr>
      </w:pPr>
      <w:hyperlink w:anchor="_Toc17346" w:history="1">
        <w:r w:rsidR="00F03D17">
          <w:rPr>
            <w:rFonts w:ascii="Times New Roman" w:eastAsia="方正楷体_GBK"/>
            <w:b w:val="0"/>
            <w:bCs w:val="0"/>
            <w:spacing w:val="6"/>
            <w:sz w:val="28"/>
            <w:szCs w:val="28"/>
          </w:rPr>
          <w:t>第十一篇</w:t>
        </w:r>
        <w:r w:rsidR="00F03D17">
          <w:rPr>
            <w:rFonts w:ascii="Times New Roman" w:eastAsia="方正楷体_GBK"/>
            <w:b w:val="0"/>
            <w:bCs w:val="0"/>
            <w:spacing w:val="6"/>
            <w:sz w:val="28"/>
            <w:szCs w:val="28"/>
          </w:rPr>
          <w:t xml:space="preserve">  </w:t>
        </w:r>
        <w:r w:rsidR="00F03D17">
          <w:rPr>
            <w:rFonts w:ascii="Times New Roman" w:eastAsia="方正楷体_GBK"/>
            <w:b w:val="0"/>
            <w:bCs w:val="0"/>
            <w:spacing w:val="6"/>
            <w:sz w:val="28"/>
            <w:szCs w:val="28"/>
          </w:rPr>
          <w:t>持续深化改革</w:t>
        </w:r>
        <w:r w:rsidR="00F03D17">
          <w:rPr>
            <w:rFonts w:ascii="Times New Roman" w:eastAsia="方正楷体_GBK"/>
            <w:b w:val="0"/>
            <w:bCs w:val="0"/>
            <w:sz w:val="28"/>
            <w:szCs w:val="28"/>
          </w:rPr>
          <w:tab/>
        </w:r>
        <w:r>
          <w:rPr>
            <w:rFonts w:ascii="Times New Roman" w:eastAsia="方正楷体_GBK"/>
            <w:b w:val="0"/>
            <w:bCs w:val="0"/>
            <w:sz w:val="28"/>
            <w:szCs w:val="28"/>
          </w:rPr>
          <w:fldChar w:fldCharType="begin"/>
        </w:r>
        <w:r w:rsidR="00F03D17">
          <w:rPr>
            <w:rFonts w:ascii="Times New Roman" w:eastAsia="方正楷体_GBK"/>
            <w:b w:val="0"/>
            <w:bCs w:val="0"/>
            <w:sz w:val="28"/>
            <w:szCs w:val="28"/>
          </w:rPr>
          <w:instrText xml:space="preserve"> PAGEREF _Toc17346 \h </w:instrText>
        </w:r>
        <w:r>
          <w:rPr>
            <w:rFonts w:ascii="Times New Roman" w:eastAsia="方正楷体_GBK"/>
            <w:b w:val="0"/>
            <w:bCs w:val="0"/>
            <w:sz w:val="28"/>
            <w:szCs w:val="28"/>
          </w:rPr>
        </w:r>
        <w:r>
          <w:rPr>
            <w:rFonts w:ascii="Times New Roman" w:eastAsia="方正楷体_GBK"/>
            <w:b w:val="0"/>
            <w:bCs w:val="0"/>
            <w:sz w:val="28"/>
            <w:szCs w:val="28"/>
          </w:rPr>
          <w:fldChar w:fldCharType="separate"/>
        </w:r>
        <w:r w:rsidR="00F03D17">
          <w:rPr>
            <w:rFonts w:ascii="Times New Roman" w:eastAsia="方正楷体_GBK"/>
            <w:b w:val="0"/>
            <w:bCs w:val="0"/>
            <w:sz w:val="28"/>
            <w:szCs w:val="28"/>
          </w:rPr>
          <w:t xml:space="preserve">- </w:t>
        </w:r>
        <w:r w:rsidR="00F03D17">
          <w:rPr>
            <w:rFonts w:ascii="Times New Roman" w:eastAsia="方正楷体_GBK"/>
            <w:b w:val="0"/>
            <w:bCs w:val="0"/>
            <w:sz w:val="28"/>
            <w:szCs w:val="28"/>
          </w:rPr>
          <w:t>84</w:t>
        </w:r>
        <w:r w:rsidR="00F03D17">
          <w:rPr>
            <w:rFonts w:ascii="Times New Roman" w:eastAsia="方正楷体_GBK"/>
            <w:b w:val="0"/>
            <w:bCs w:val="0"/>
            <w:sz w:val="28"/>
            <w:szCs w:val="28"/>
          </w:rPr>
          <w:t xml:space="preserve"> -</w:t>
        </w:r>
        <w:r>
          <w:rPr>
            <w:rFonts w:ascii="Times New Roman" w:eastAsia="方正楷体_GBK"/>
            <w:b w:val="0"/>
            <w:bCs w:val="0"/>
            <w:sz w:val="28"/>
            <w:szCs w:val="28"/>
          </w:rPr>
          <w:fldChar w:fldCharType="end"/>
        </w:r>
      </w:hyperlink>
    </w:p>
    <w:p w:rsidR="00147214" w:rsidRDefault="00147214">
      <w:pPr>
        <w:pStyle w:val="20"/>
        <w:tabs>
          <w:tab w:val="right" w:leader="dot" w:pos="9072"/>
        </w:tabs>
        <w:spacing w:line="440" w:lineRule="exact"/>
        <w:rPr>
          <w:rFonts w:ascii="Times New Roman" w:eastAsia="方正楷体_GBK"/>
          <w:sz w:val="28"/>
          <w:szCs w:val="28"/>
        </w:rPr>
      </w:pPr>
      <w:hyperlink w:anchor="_Toc25414" w:history="1">
        <w:r w:rsidR="00F03D17">
          <w:rPr>
            <w:rFonts w:ascii="Times New Roman" w:eastAsia="方正楷体_GBK"/>
            <w:spacing w:val="6"/>
            <w:sz w:val="28"/>
            <w:szCs w:val="28"/>
          </w:rPr>
          <w:t>第一章</w:t>
        </w:r>
        <w:r w:rsidR="00F03D17">
          <w:rPr>
            <w:rFonts w:ascii="Times New Roman" w:eastAsia="方正楷体_GBK"/>
            <w:spacing w:val="6"/>
            <w:sz w:val="28"/>
            <w:szCs w:val="28"/>
          </w:rPr>
          <w:t xml:space="preserve">  </w:t>
        </w:r>
        <w:r w:rsidR="00F03D17">
          <w:rPr>
            <w:rFonts w:ascii="Times New Roman" w:eastAsia="方正楷体_GBK"/>
            <w:spacing w:val="6"/>
            <w:sz w:val="28"/>
            <w:szCs w:val="28"/>
          </w:rPr>
          <w:t>激发各类市场主体活力</w:t>
        </w:r>
        <w:r w:rsidR="00F03D17">
          <w:rPr>
            <w:rFonts w:ascii="Times New Roman" w:eastAsia="方正楷体_GBK"/>
            <w:sz w:val="28"/>
            <w:szCs w:val="28"/>
          </w:rPr>
          <w:tab/>
        </w:r>
        <w:r>
          <w:rPr>
            <w:rFonts w:ascii="Times New Roman" w:eastAsia="方正楷体_GBK"/>
            <w:sz w:val="28"/>
            <w:szCs w:val="28"/>
          </w:rPr>
          <w:fldChar w:fldCharType="begin"/>
        </w:r>
        <w:r w:rsidR="00F03D17">
          <w:rPr>
            <w:rFonts w:ascii="Times New Roman" w:eastAsia="方正楷体_GBK"/>
            <w:sz w:val="28"/>
            <w:szCs w:val="28"/>
          </w:rPr>
          <w:instrText xml:space="preserve"> PAGEREF _Toc25414 \h </w:instrText>
        </w:r>
        <w:r>
          <w:rPr>
            <w:rFonts w:ascii="Times New Roman" w:eastAsia="方正楷体_GBK"/>
            <w:sz w:val="28"/>
            <w:szCs w:val="28"/>
          </w:rPr>
        </w:r>
        <w:r>
          <w:rPr>
            <w:rFonts w:ascii="Times New Roman" w:eastAsia="方正楷体_GBK"/>
            <w:sz w:val="28"/>
            <w:szCs w:val="28"/>
          </w:rPr>
          <w:fldChar w:fldCharType="separate"/>
        </w:r>
        <w:r w:rsidR="00F03D17">
          <w:rPr>
            <w:rFonts w:ascii="Times New Roman" w:eastAsia="方正楷体_GBK"/>
            <w:sz w:val="28"/>
            <w:szCs w:val="28"/>
          </w:rPr>
          <w:t xml:space="preserve">- </w:t>
        </w:r>
        <w:r w:rsidR="00F03D17">
          <w:rPr>
            <w:rFonts w:ascii="Times New Roman" w:eastAsia="方正楷体_GBK"/>
            <w:sz w:val="28"/>
            <w:szCs w:val="28"/>
          </w:rPr>
          <w:t>84</w:t>
        </w:r>
        <w:r w:rsidR="00F03D17">
          <w:rPr>
            <w:rFonts w:ascii="Times New Roman" w:eastAsia="方正楷体_GBK"/>
            <w:sz w:val="28"/>
            <w:szCs w:val="28"/>
          </w:rPr>
          <w:t xml:space="preserve"> -</w:t>
        </w:r>
        <w:r>
          <w:rPr>
            <w:rFonts w:ascii="Times New Roman" w:eastAsia="方正楷体_GBK"/>
            <w:sz w:val="28"/>
            <w:szCs w:val="28"/>
          </w:rPr>
          <w:fldChar w:fldCharType="end"/>
        </w:r>
      </w:hyperlink>
    </w:p>
    <w:p w:rsidR="00147214" w:rsidRDefault="00147214">
      <w:pPr>
        <w:pStyle w:val="20"/>
        <w:tabs>
          <w:tab w:val="right" w:leader="dot" w:pos="9072"/>
        </w:tabs>
        <w:spacing w:line="440" w:lineRule="exact"/>
        <w:rPr>
          <w:rFonts w:ascii="Times New Roman" w:eastAsia="方正楷体_GBK"/>
          <w:sz w:val="28"/>
          <w:szCs w:val="28"/>
        </w:rPr>
      </w:pPr>
      <w:hyperlink w:anchor="_Toc29184" w:history="1">
        <w:r w:rsidR="00F03D17">
          <w:rPr>
            <w:rFonts w:ascii="Times New Roman" w:eastAsia="方正楷体_GBK"/>
            <w:spacing w:val="6"/>
            <w:sz w:val="28"/>
            <w:szCs w:val="28"/>
          </w:rPr>
          <w:t>第二章　加快转变政府职能</w:t>
        </w:r>
        <w:r w:rsidR="00F03D17">
          <w:rPr>
            <w:rFonts w:ascii="Times New Roman" w:eastAsia="方正楷体_GBK"/>
            <w:sz w:val="28"/>
            <w:szCs w:val="28"/>
          </w:rPr>
          <w:tab/>
        </w:r>
        <w:r>
          <w:rPr>
            <w:rFonts w:ascii="Times New Roman" w:eastAsia="方正楷体_GBK"/>
            <w:sz w:val="28"/>
            <w:szCs w:val="28"/>
          </w:rPr>
          <w:fldChar w:fldCharType="begin"/>
        </w:r>
        <w:r w:rsidR="00F03D17">
          <w:rPr>
            <w:rFonts w:ascii="Times New Roman" w:eastAsia="方正楷体_GBK"/>
            <w:sz w:val="28"/>
            <w:szCs w:val="28"/>
          </w:rPr>
          <w:instrText xml:space="preserve"> PAGEREF _Toc29184 \h </w:instrText>
        </w:r>
        <w:r>
          <w:rPr>
            <w:rFonts w:ascii="Times New Roman" w:eastAsia="方正楷体_GBK"/>
            <w:sz w:val="28"/>
            <w:szCs w:val="28"/>
          </w:rPr>
        </w:r>
        <w:r>
          <w:rPr>
            <w:rFonts w:ascii="Times New Roman" w:eastAsia="方正楷体_GBK"/>
            <w:sz w:val="28"/>
            <w:szCs w:val="28"/>
          </w:rPr>
          <w:fldChar w:fldCharType="separate"/>
        </w:r>
        <w:r w:rsidR="00F03D17">
          <w:rPr>
            <w:rFonts w:ascii="Times New Roman" w:eastAsia="方正楷体_GBK"/>
            <w:sz w:val="28"/>
            <w:szCs w:val="28"/>
          </w:rPr>
          <w:t xml:space="preserve">- </w:t>
        </w:r>
        <w:r w:rsidR="00F03D17">
          <w:rPr>
            <w:rFonts w:ascii="Times New Roman" w:eastAsia="方正楷体_GBK"/>
            <w:sz w:val="28"/>
            <w:szCs w:val="28"/>
          </w:rPr>
          <w:t>85</w:t>
        </w:r>
        <w:r w:rsidR="00F03D17">
          <w:rPr>
            <w:rFonts w:ascii="Times New Roman" w:eastAsia="方正楷体_GBK"/>
            <w:sz w:val="28"/>
            <w:szCs w:val="28"/>
          </w:rPr>
          <w:t xml:space="preserve"> -</w:t>
        </w:r>
        <w:r>
          <w:rPr>
            <w:rFonts w:ascii="Times New Roman" w:eastAsia="方正楷体_GBK"/>
            <w:sz w:val="28"/>
            <w:szCs w:val="28"/>
          </w:rPr>
          <w:fldChar w:fldCharType="end"/>
        </w:r>
      </w:hyperlink>
    </w:p>
    <w:p w:rsidR="00147214" w:rsidRDefault="00147214">
      <w:pPr>
        <w:pStyle w:val="20"/>
        <w:tabs>
          <w:tab w:val="right" w:leader="dot" w:pos="9072"/>
        </w:tabs>
        <w:spacing w:line="440" w:lineRule="exact"/>
        <w:rPr>
          <w:rFonts w:ascii="Times New Roman" w:eastAsia="方正楷体_GBK"/>
          <w:sz w:val="28"/>
          <w:szCs w:val="28"/>
        </w:rPr>
      </w:pPr>
      <w:hyperlink w:anchor="_Toc1645" w:history="1">
        <w:r w:rsidR="00F03D17">
          <w:rPr>
            <w:rFonts w:ascii="Times New Roman" w:eastAsia="方正楷体_GBK"/>
            <w:spacing w:val="6"/>
            <w:sz w:val="28"/>
            <w:szCs w:val="28"/>
          </w:rPr>
          <w:t>第三章</w:t>
        </w:r>
        <w:r w:rsidR="00F03D17">
          <w:rPr>
            <w:rFonts w:ascii="Times New Roman" w:eastAsia="方正楷体_GBK"/>
            <w:spacing w:val="6"/>
            <w:sz w:val="28"/>
            <w:szCs w:val="28"/>
          </w:rPr>
          <w:t xml:space="preserve">  </w:t>
        </w:r>
        <w:r w:rsidR="00F03D17">
          <w:rPr>
            <w:rFonts w:ascii="Times New Roman" w:eastAsia="方正楷体_GBK"/>
            <w:spacing w:val="6"/>
            <w:sz w:val="28"/>
            <w:szCs w:val="28"/>
          </w:rPr>
          <w:t>深化财税和投融资体制改革</w:t>
        </w:r>
        <w:r w:rsidR="00F03D17">
          <w:rPr>
            <w:rFonts w:ascii="Times New Roman" w:eastAsia="方正楷体_GBK"/>
            <w:sz w:val="28"/>
            <w:szCs w:val="28"/>
          </w:rPr>
          <w:tab/>
        </w:r>
        <w:r>
          <w:rPr>
            <w:rFonts w:ascii="Times New Roman" w:eastAsia="方正楷体_GBK"/>
            <w:sz w:val="28"/>
            <w:szCs w:val="28"/>
          </w:rPr>
          <w:fldChar w:fldCharType="begin"/>
        </w:r>
        <w:r w:rsidR="00F03D17">
          <w:rPr>
            <w:rFonts w:ascii="Times New Roman" w:eastAsia="方正楷体_GBK"/>
            <w:sz w:val="28"/>
            <w:szCs w:val="28"/>
          </w:rPr>
          <w:instrText xml:space="preserve"> PAGEREF _Toc1645 \h </w:instrText>
        </w:r>
        <w:r>
          <w:rPr>
            <w:rFonts w:ascii="Times New Roman" w:eastAsia="方正楷体_GBK"/>
            <w:sz w:val="28"/>
            <w:szCs w:val="28"/>
          </w:rPr>
        </w:r>
        <w:r>
          <w:rPr>
            <w:rFonts w:ascii="Times New Roman" w:eastAsia="方正楷体_GBK"/>
            <w:sz w:val="28"/>
            <w:szCs w:val="28"/>
          </w:rPr>
          <w:fldChar w:fldCharType="separate"/>
        </w:r>
        <w:r w:rsidR="00F03D17">
          <w:rPr>
            <w:rFonts w:ascii="Times New Roman" w:eastAsia="方正楷体_GBK"/>
            <w:sz w:val="28"/>
            <w:szCs w:val="28"/>
          </w:rPr>
          <w:t xml:space="preserve">- </w:t>
        </w:r>
        <w:r w:rsidR="00F03D17">
          <w:rPr>
            <w:rFonts w:ascii="Times New Roman" w:eastAsia="方正楷体_GBK"/>
            <w:sz w:val="28"/>
            <w:szCs w:val="28"/>
          </w:rPr>
          <w:t>87</w:t>
        </w:r>
        <w:r w:rsidR="00F03D17">
          <w:rPr>
            <w:rFonts w:ascii="Times New Roman" w:eastAsia="方正楷体_GBK"/>
            <w:sz w:val="28"/>
            <w:szCs w:val="28"/>
          </w:rPr>
          <w:t xml:space="preserve"> -</w:t>
        </w:r>
        <w:r>
          <w:rPr>
            <w:rFonts w:ascii="Times New Roman" w:eastAsia="方正楷体_GBK"/>
            <w:sz w:val="28"/>
            <w:szCs w:val="28"/>
          </w:rPr>
          <w:fldChar w:fldCharType="end"/>
        </w:r>
      </w:hyperlink>
    </w:p>
    <w:p w:rsidR="00147214" w:rsidRDefault="00147214">
      <w:pPr>
        <w:pStyle w:val="20"/>
        <w:tabs>
          <w:tab w:val="right" w:leader="dot" w:pos="9072"/>
        </w:tabs>
        <w:spacing w:line="440" w:lineRule="exact"/>
        <w:rPr>
          <w:rFonts w:ascii="Times New Roman" w:eastAsia="方正楷体_GBK"/>
          <w:sz w:val="28"/>
          <w:szCs w:val="28"/>
        </w:rPr>
      </w:pPr>
      <w:hyperlink w:anchor="_Toc11784" w:history="1">
        <w:r w:rsidR="00F03D17">
          <w:rPr>
            <w:rFonts w:ascii="Times New Roman" w:eastAsia="方正楷体_GBK"/>
            <w:spacing w:val="6"/>
            <w:sz w:val="28"/>
            <w:szCs w:val="28"/>
          </w:rPr>
          <w:t>第四章</w:t>
        </w:r>
        <w:r w:rsidR="00F03D17">
          <w:rPr>
            <w:rFonts w:ascii="Times New Roman" w:eastAsia="方正楷体_GBK"/>
            <w:spacing w:val="6"/>
            <w:sz w:val="28"/>
            <w:szCs w:val="28"/>
          </w:rPr>
          <w:t xml:space="preserve">  </w:t>
        </w:r>
        <w:r w:rsidR="00F03D17">
          <w:rPr>
            <w:rFonts w:ascii="Times New Roman" w:eastAsia="方正楷体_GBK"/>
            <w:spacing w:val="6"/>
            <w:sz w:val="28"/>
            <w:szCs w:val="28"/>
          </w:rPr>
          <w:t>深化农业农村改革</w:t>
        </w:r>
        <w:r w:rsidR="00F03D17">
          <w:rPr>
            <w:rFonts w:ascii="Times New Roman" w:eastAsia="方正楷体_GBK"/>
            <w:sz w:val="28"/>
            <w:szCs w:val="28"/>
          </w:rPr>
          <w:tab/>
        </w:r>
        <w:r>
          <w:rPr>
            <w:rFonts w:ascii="Times New Roman" w:eastAsia="方正楷体_GBK"/>
            <w:sz w:val="28"/>
            <w:szCs w:val="28"/>
          </w:rPr>
          <w:fldChar w:fldCharType="begin"/>
        </w:r>
        <w:r w:rsidR="00F03D17">
          <w:rPr>
            <w:rFonts w:ascii="Times New Roman" w:eastAsia="方正楷体_GBK"/>
            <w:sz w:val="28"/>
            <w:szCs w:val="28"/>
          </w:rPr>
          <w:instrText xml:space="preserve"> PAGEREF _Toc11784 \h </w:instrText>
        </w:r>
        <w:r>
          <w:rPr>
            <w:rFonts w:ascii="Times New Roman" w:eastAsia="方正楷体_GBK"/>
            <w:sz w:val="28"/>
            <w:szCs w:val="28"/>
          </w:rPr>
        </w:r>
        <w:r>
          <w:rPr>
            <w:rFonts w:ascii="Times New Roman" w:eastAsia="方正楷体_GBK"/>
            <w:sz w:val="28"/>
            <w:szCs w:val="28"/>
          </w:rPr>
          <w:fldChar w:fldCharType="separate"/>
        </w:r>
        <w:r w:rsidR="00F03D17">
          <w:rPr>
            <w:rFonts w:ascii="Times New Roman" w:eastAsia="方正楷体_GBK"/>
            <w:sz w:val="28"/>
            <w:szCs w:val="28"/>
          </w:rPr>
          <w:t xml:space="preserve">- </w:t>
        </w:r>
        <w:r w:rsidR="00F03D17">
          <w:rPr>
            <w:rFonts w:ascii="Times New Roman" w:eastAsia="方正楷体_GBK"/>
            <w:sz w:val="28"/>
            <w:szCs w:val="28"/>
          </w:rPr>
          <w:t>87</w:t>
        </w:r>
        <w:r w:rsidR="00F03D17">
          <w:rPr>
            <w:rFonts w:ascii="Times New Roman" w:eastAsia="方正楷体_GBK"/>
            <w:sz w:val="28"/>
            <w:szCs w:val="28"/>
          </w:rPr>
          <w:t xml:space="preserve"> -</w:t>
        </w:r>
        <w:r>
          <w:rPr>
            <w:rFonts w:ascii="Times New Roman" w:eastAsia="方正楷体_GBK"/>
            <w:sz w:val="28"/>
            <w:szCs w:val="28"/>
          </w:rPr>
          <w:fldChar w:fldCharType="end"/>
        </w:r>
      </w:hyperlink>
    </w:p>
    <w:p w:rsidR="00147214" w:rsidRDefault="00147214">
      <w:pPr>
        <w:pStyle w:val="20"/>
        <w:tabs>
          <w:tab w:val="right" w:leader="dot" w:pos="9072"/>
        </w:tabs>
        <w:spacing w:line="440" w:lineRule="exact"/>
        <w:rPr>
          <w:rFonts w:ascii="Times New Roman" w:eastAsia="方正楷体_GBK"/>
          <w:sz w:val="28"/>
          <w:szCs w:val="28"/>
        </w:rPr>
      </w:pPr>
      <w:hyperlink w:anchor="_Toc21632" w:history="1">
        <w:r w:rsidR="00F03D17">
          <w:rPr>
            <w:rFonts w:ascii="Times New Roman" w:eastAsia="方正楷体_GBK"/>
            <w:spacing w:val="6"/>
            <w:sz w:val="28"/>
            <w:szCs w:val="28"/>
          </w:rPr>
          <w:t>第五章</w:t>
        </w:r>
        <w:r w:rsidR="00F03D17">
          <w:rPr>
            <w:rFonts w:ascii="Times New Roman" w:eastAsia="方正楷体_GBK"/>
            <w:spacing w:val="6"/>
            <w:sz w:val="28"/>
            <w:szCs w:val="28"/>
          </w:rPr>
          <w:t xml:space="preserve">  </w:t>
        </w:r>
        <w:r w:rsidR="00F03D17">
          <w:rPr>
            <w:rFonts w:ascii="Times New Roman" w:eastAsia="方正楷体_GBK"/>
            <w:spacing w:val="6"/>
            <w:sz w:val="28"/>
            <w:szCs w:val="28"/>
          </w:rPr>
          <w:t>深化社会事业改革</w:t>
        </w:r>
        <w:r w:rsidR="00F03D17">
          <w:rPr>
            <w:rFonts w:ascii="Times New Roman" w:eastAsia="方正楷体_GBK"/>
            <w:sz w:val="28"/>
            <w:szCs w:val="28"/>
          </w:rPr>
          <w:tab/>
        </w:r>
        <w:r>
          <w:rPr>
            <w:rFonts w:ascii="Times New Roman" w:eastAsia="方正楷体_GBK"/>
            <w:sz w:val="28"/>
            <w:szCs w:val="28"/>
          </w:rPr>
          <w:fldChar w:fldCharType="begin"/>
        </w:r>
        <w:r w:rsidR="00F03D17">
          <w:rPr>
            <w:rFonts w:ascii="Times New Roman" w:eastAsia="方正楷体_GBK"/>
            <w:sz w:val="28"/>
            <w:szCs w:val="28"/>
          </w:rPr>
          <w:instrText xml:space="preserve"> PAGEREF _Toc21632 \h </w:instrText>
        </w:r>
        <w:r>
          <w:rPr>
            <w:rFonts w:ascii="Times New Roman" w:eastAsia="方正楷体_GBK"/>
            <w:sz w:val="28"/>
            <w:szCs w:val="28"/>
          </w:rPr>
        </w:r>
        <w:r>
          <w:rPr>
            <w:rFonts w:ascii="Times New Roman" w:eastAsia="方正楷体_GBK"/>
            <w:sz w:val="28"/>
            <w:szCs w:val="28"/>
          </w:rPr>
          <w:fldChar w:fldCharType="separate"/>
        </w:r>
        <w:r w:rsidR="00F03D17">
          <w:rPr>
            <w:rFonts w:ascii="Times New Roman" w:eastAsia="方正楷体_GBK"/>
            <w:sz w:val="28"/>
            <w:szCs w:val="28"/>
          </w:rPr>
          <w:t xml:space="preserve">- </w:t>
        </w:r>
        <w:r w:rsidR="00F03D17">
          <w:rPr>
            <w:rFonts w:ascii="Times New Roman" w:eastAsia="方正楷体_GBK"/>
            <w:sz w:val="28"/>
            <w:szCs w:val="28"/>
          </w:rPr>
          <w:t>88</w:t>
        </w:r>
        <w:r w:rsidR="00F03D17">
          <w:rPr>
            <w:rFonts w:ascii="Times New Roman" w:eastAsia="方正楷体_GBK"/>
            <w:sz w:val="28"/>
            <w:szCs w:val="28"/>
          </w:rPr>
          <w:t xml:space="preserve"> -</w:t>
        </w:r>
        <w:r>
          <w:rPr>
            <w:rFonts w:ascii="Times New Roman" w:eastAsia="方正楷体_GBK"/>
            <w:sz w:val="28"/>
            <w:szCs w:val="28"/>
          </w:rPr>
          <w:fldChar w:fldCharType="end"/>
        </w:r>
      </w:hyperlink>
    </w:p>
    <w:p w:rsidR="00147214" w:rsidRDefault="00147214">
      <w:pPr>
        <w:pStyle w:val="10"/>
        <w:tabs>
          <w:tab w:val="right" w:leader="dot" w:pos="9072"/>
        </w:tabs>
        <w:spacing w:line="440" w:lineRule="exact"/>
        <w:rPr>
          <w:rFonts w:ascii="Times New Roman" w:eastAsia="方正楷体_GBK"/>
          <w:b w:val="0"/>
          <w:bCs w:val="0"/>
          <w:sz w:val="28"/>
          <w:szCs w:val="28"/>
        </w:rPr>
      </w:pPr>
      <w:hyperlink w:anchor="_Toc25966" w:history="1">
        <w:r w:rsidR="00F03D17">
          <w:rPr>
            <w:rFonts w:ascii="Times New Roman" w:eastAsia="方正楷体_GBK"/>
            <w:b w:val="0"/>
            <w:bCs w:val="0"/>
            <w:spacing w:val="6"/>
            <w:sz w:val="28"/>
            <w:szCs w:val="28"/>
          </w:rPr>
          <w:t>第十二篇</w:t>
        </w:r>
        <w:r w:rsidR="00F03D17">
          <w:rPr>
            <w:rFonts w:ascii="Times New Roman" w:eastAsia="方正楷体_GBK"/>
            <w:b w:val="0"/>
            <w:bCs w:val="0"/>
            <w:spacing w:val="6"/>
            <w:sz w:val="28"/>
            <w:szCs w:val="28"/>
          </w:rPr>
          <w:t xml:space="preserve">  </w:t>
        </w:r>
        <w:r w:rsidR="00F03D17">
          <w:rPr>
            <w:rFonts w:ascii="Times New Roman" w:eastAsia="方正楷体_GBK"/>
            <w:b w:val="0"/>
            <w:bCs w:val="0"/>
            <w:spacing w:val="6"/>
            <w:sz w:val="28"/>
            <w:szCs w:val="28"/>
          </w:rPr>
          <w:t>加快培育发展新优势</w:t>
        </w:r>
        <w:r w:rsidR="00F03D17">
          <w:rPr>
            <w:rFonts w:ascii="Times New Roman" w:eastAsia="方正楷体_GBK"/>
            <w:b w:val="0"/>
            <w:bCs w:val="0"/>
            <w:sz w:val="28"/>
            <w:szCs w:val="28"/>
          </w:rPr>
          <w:tab/>
        </w:r>
        <w:r>
          <w:rPr>
            <w:rFonts w:ascii="Times New Roman" w:eastAsia="方正楷体_GBK"/>
            <w:b w:val="0"/>
            <w:bCs w:val="0"/>
            <w:sz w:val="28"/>
            <w:szCs w:val="28"/>
          </w:rPr>
          <w:fldChar w:fldCharType="begin"/>
        </w:r>
        <w:r w:rsidR="00F03D17">
          <w:rPr>
            <w:rFonts w:ascii="Times New Roman" w:eastAsia="方正楷体_GBK"/>
            <w:b w:val="0"/>
            <w:bCs w:val="0"/>
            <w:sz w:val="28"/>
            <w:szCs w:val="28"/>
          </w:rPr>
          <w:instrText xml:space="preserve"> PAGEREF _Toc25966 \h </w:instrText>
        </w:r>
        <w:r>
          <w:rPr>
            <w:rFonts w:ascii="Times New Roman" w:eastAsia="方正楷体_GBK"/>
            <w:b w:val="0"/>
            <w:bCs w:val="0"/>
            <w:sz w:val="28"/>
            <w:szCs w:val="28"/>
          </w:rPr>
        </w:r>
        <w:r>
          <w:rPr>
            <w:rFonts w:ascii="Times New Roman" w:eastAsia="方正楷体_GBK"/>
            <w:b w:val="0"/>
            <w:bCs w:val="0"/>
            <w:sz w:val="28"/>
            <w:szCs w:val="28"/>
          </w:rPr>
          <w:fldChar w:fldCharType="separate"/>
        </w:r>
        <w:r w:rsidR="00F03D17">
          <w:rPr>
            <w:rFonts w:ascii="Times New Roman" w:eastAsia="方正楷体_GBK"/>
            <w:b w:val="0"/>
            <w:bCs w:val="0"/>
            <w:sz w:val="28"/>
            <w:szCs w:val="28"/>
          </w:rPr>
          <w:t xml:space="preserve">- </w:t>
        </w:r>
        <w:r w:rsidR="00F03D17">
          <w:rPr>
            <w:rFonts w:ascii="Times New Roman" w:eastAsia="方正楷体_GBK"/>
            <w:b w:val="0"/>
            <w:bCs w:val="0"/>
            <w:sz w:val="28"/>
            <w:szCs w:val="28"/>
          </w:rPr>
          <w:t>90</w:t>
        </w:r>
        <w:r w:rsidR="00F03D17">
          <w:rPr>
            <w:rFonts w:ascii="Times New Roman" w:eastAsia="方正楷体_GBK"/>
            <w:b w:val="0"/>
            <w:bCs w:val="0"/>
            <w:sz w:val="28"/>
            <w:szCs w:val="28"/>
          </w:rPr>
          <w:t xml:space="preserve"> -</w:t>
        </w:r>
        <w:r>
          <w:rPr>
            <w:rFonts w:ascii="Times New Roman" w:eastAsia="方正楷体_GBK"/>
            <w:b w:val="0"/>
            <w:bCs w:val="0"/>
            <w:sz w:val="28"/>
            <w:szCs w:val="28"/>
          </w:rPr>
          <w:fldChar w:fldCharType="end"/>
        </w:r>
      </w:hyperlink>
    </w:p>
    <w:p w:rsidR="00147214" w:rsidRDefault="00147214">
      <w:pPr>
        <w:pStyle w:val="20"/>
        <w:tabs>
          <w:tab w:val="right" w:leader="dot" w:pos="9072"/>
        </w:tabs>
        <w:spacing w:line="440" w:lineRule="exact"/>
        <w:rPr>
          <w:rFonts w:ascii="Times New Roman" w:eastAsia="方正楷体_GBK"/>
          <w:sz w:val="28"/>
          <w:szCs w:val="28"/>
        </w:rPr>
      </w:pPr>
      <w:hyperlink w:anchor="_Toc20760" w:history="1">
        <w:r w:rsidR="00F03D17">
          <w:rPr>
            <w:rFonts w:ascii="Times New Roman" w:eastAsia="方正楷体_GBK"/>
            <w:spacing w:val="6"/>
            <w:sz w:val="28"/>
            <w:szCs w:val="28"/>
          </w:rPr>
          <w:t>第一章</w:t>
        </w:r>
        <w:r w:rsidR="00F03D17">
          <w:rPr>
            <w:rFonts w:ascii="Times New Roman" w:eastAsia="方正楷体_GBK"/>
            <w:spacing w:val="6"/>
            <w:sz w:val="28"/>
            <w:szCs w:val="28"/>
          </w:rPr>
          <w:t xml:space="preserve">  </w:t>
        </w:r>
        <w:r w:rsidR="00F03D17">
          <w:rPr>
            <w:rFonts w:ascii="Times New Roman" w:eastAsia="方正楷体_GBK"/>
            <w:spacing w:val="6"/>
            <w:sz w:val="28"/>
            <w:szCs w:val="28"/>
          </w:rPr>
          <w:t>主动服务和融入新发展格局</w:t>
        </w:r>
        <w:r w:rsidR="00F03D17">
          <w:rPr>
            <w:rFonts w:ascii="Times New Roman" w:eastAsia="方正楷体_GBK"/>
            <w:sz w:val="28"/>
            <w:szCs w:val="28"/>
          </w:rPr>
          <w:tab/>
        </w:r>
        <w:r>
          <w:rPr>
            <w:rFonts w:ascii="Times New Roman" w:eastAsia="方正楷体_GBK"/>
            <w:sz w:val="28"/>
            <w:szCs w:val="28"/>
          </w:rPr>
          <w:fldChar w:fldCharType="begin"/>
        </w:r>
        <w:r w:rsidR="00F03D17">
          <w:rPr>
            <w:rFonts w:ascii="Times New Roman" w:eastAsia="方正楷体_GBK"/>
            <w:sz w:val="28"/>
            <w:szCs w:val="28"/>
          </w:rPr>
          <w:instrText xml:space="preserve"> PAGEREF _Toc20760 \h </w:instrText>
        </w:r>
        <w:r>
          <w:rPr>
            <w:rFonts w:ascii="Times New Roman" w:eastAsia="方正楷体_GBK"/>
            <w:sz w:val="28"/>
            <w:szCs w:val="28"/>
          </w:rPr>
        </w:r>
        <w:r>
          <w:rPr>
            <w:rFonts w:ascii="Times New Roman" w:eastAsia="方正楷体_GBK"/>
            <w:sz w:val="28"/>
            <w:szCs w:val="28"/>
          </w:rPr>
          <w:fldChar w:fldCharType="separate"/>
        </w:r>
        <w:r w:rsidR="00F03D17">
          <w:rPr>
            <w:rFonts w:ascii="Times New Roman" w:eastAsia="方正楷体_GBK"/>
            <w:sz w:val="28"/>
            <w:szCs w:val="28"/>
          </w:rPr>
          <w:t xml:space="preserve">- </w:t>
        </w:r>
        <w:r w:rsidR="00F03D17">
          <w:rPr>
            <w:rFonts w:ascii="Times New Roman" w:eastAsia="方正楷体_GBK"/>
            <w:sz w:val="28"/>
            <w:szCs w:val="28"/>
          </w:rPr>
          <w:t>90</w:t>
        </w:r>
        <w:r w:rsidR="00F03D17">
          <w:rPr>
            <w:rFonts w:ascii="Times New Roman" w:eastAsia="方正楷体_GBK"/>
            <w:sz w:val="28"/>
            <w:szCs w:val="28"/>
          </w:rPr>
          <w:t xml:space="preserve"> -</w:t>
        </w:r>
        <w:r>
          <w:rPr>
            <w:rFonts w:ascii="Times New Roman" w:eastAsia="方正楷体_GBK"/>
            <w:sz w:val="28"/>
            <w:szCs w:val="28"/>
          </w:rPr>
          <w:fldChar w:fldCharType="end"/>
        </w:r>
      </w:hyperlink>
    </w:p>
    <w:p w:rsidR="00147214" w:rsidRDefault="00147214">
      <w:pPr>
        <w:pStyle w:val="20"/>
        <w:tabs>
          <w:tab w:val="right" w:leader="dot" w:pos="9072"/>
        </w:tabs>
        <w:spacing w:line="440" w:lineRule="exact"/>
        <w:rPr>
          <w:rFonts w:ascii="Times New Roman" w:eastAsia="方正楷体_GBK"/>
          <w:sz w:val="28"/>
          <w:szCs w:val="28"/>
        </w:rPr>
      </w:pPr>
      <w:hyperlink w:anchor="_Toc28782" w:history="1">
        <w:r w:rsidR="00F03D17">
          <w:rPr>
            <w:rFonts w:ascii="Times New Roman" w:eastAsia="方正楷体_GBK"/>
            <w:spacing w:val="6"/>
            <w:sz w:val="28"/>
            <w:szCs w:val="28"/>
          </w:rPr>
          <w:t>第二章</w:t>
        </w:r>
        <w:r w:rsidR="00F03D17">
          <w:rPr>
            <w:rFonts w:ascii="Times New Roman" w:eastAsia="方正楷体_GBK"/>
            <w:spacing w:val="6"/>
            <w:sz w:val="28"/>
            <w:szCs w:val="28"/>
          </w:rPr>
          <w:t xml:space="preserve">  </w:t>
        </w:r>
        <w:r w:rsidR="00F03D17">
          <w:rPr>
            <w:rFonts w:ascii="Times New Roman" w:eastAsia="方正楷体_GBK"/>
            <w:spacing w:val="6"/>
            <w:sz w:val="28"/>
            <w:szCs w:val="28"/>
          </w:rPr>
          <w:t>拓展开放合作新空间</w:t>
        </w:r>
        <w:r w:rsidR="00F03D17">
          <w:rPr>
            <w:rFonts w:ascii="Times New Roman" w:eastAsia="方正楷体_GBK"/>
            <w:sz w:val="28"/>
            <w:szCs w:val="28"/>
          </w:rPr>
          <w:tab/>
        </w:r>
        <w:r>
          <w:rPr>
            <w:rFonts w:ascii="Times New Roman" w:eastAsia="方正楷体_GBK"/>
            <w:sz w:val="28"/>
            <w:szCs w:val="28"/>
          </w:rPr>
          <w:fldChar w:fldCharType="begin"/>
        </w:r>
        <w:r w:rsidR="00F03D17">
          <w:rPr>
            <w:rFonts w:ascii="Times New Roman" w:eastAsia="方正楷体_GBK"/>
            <w:sz w:val="28"/>
            <w:szCs w:val="28"/>
          </w:rPr>
          <w:instrText xml:space="preserve"> PAGEREF _Toc28782 \h </w:instrText>
        </w:r>
        <w:r>
          <w:rPr>
            <w:rFonts w:ascii="Times New Roman" w:eastAsia="方正楷体_GBK"/>
            <w:sz w:val="28"/>
            <w:szCs w:val="28"/>
          </w:rPr>
        </w:r>
        <w:r>
          <w:rPr>
            <w:rFonts w:ascii="Times New Roman" w:eastAsia="方正楷体_GBK"/>
            <w:sz w:val="28"/>
            <w:szCs w:val="28"/>
          </w:rPr>
          <w:fldChar w:fldCharType="separate"/>
        </w:r>
        <w:r w:rsidR="00F03D17">
          <w:rPr>
            <w:rFonts w:ascii="Times New Roman" w:eastAsia="方正楷体_GBK"/>
            <w:sz w:val="28"/>
            <w:szCs w:val="28"/>
          </w:rPr>
          <w:t xml:space="preserve">- </w:t>
        </w:r>
        <w:r w:rsidR="00F03D17">
          <w:rPr>
            <w:rFonts w:ascii="Times New Roman" w:eastAsia="方正楷体_GBK"/>
            <w:sz w:val="28"/>
            <w:szCs w:val="28"/>
          </w:rPr>
          <w:t>91</w:t>
        </w:r>
        <w:r w:rsidR="00F03D17">
          <w:rPr>
            <w:rFonts w:ascii="Times New Roman" w:eastAsia="方正楷体_GBK"/>
            <w:sz w:val="28"/>
            <w:szCs w:val="28"/>
          </w:rPr>
          <w:t xml:space="preserve"> -</w:t>
        </w:r>
        <w:r>
          <w:rPr>
            <w:rFonts w:ascii="Times New Roman" w:eastAsia="方正楷体_GBK"/>
            <w:sz w:val="28"/>
            <w:szCs w:val="28"/>
          </w:rPr>
          <w:fldChar w:fldCharType="end"/>
        </w:r>
      </w:hyperlink>
    </w:p>
    <w:p w:rsidR="00147214" w:rsidRDefault="00147214">
      <w:pPr>
        <w:pStyle w:val="20"/>
        <w:tabs>
          <w:tab w:val="right" w:leader="dot" w:pos="9072"/>
        </w:tabs>
        <w:spacing w:line="440" w:lineRule="exact"/>
        <w:rPr>
          <w:rFonts w:ascii="Times New Roman" w:eastAsia="方正楷体_GBK"/>
          <w:sz w:val="28"/>
          <w:szCs w:val="28"/>
        </w:rPr>
      </w:pPr>
      <w:hyperlink w:anchor="_Toc29276" w:history="1">
        <w:r w:rsidR="00F03D17">
          <w:rPr>
            <w:rFonts w:ascii="Times New Roman" w:eastAsia="方正楷体_GBK"/>
            <w:spacing w:val="6"/>
            <w:sz w:val="28"/>
            <w:szCs w:val="28"/>
          </w:rPr>
          <w:t>第三章</w:t>
        </w:r>
        <w:r w:rsidR="00F03D17">
          <w:rPr>
            <w:rFonts w:ascii="Times New Roman" w:eastAsia="方正楷体_GBK"/>
            <w:spacing w:val="6"/>
            <w:sz w:val="28"/>
            <w:szCs w:val="28"/>
          </w:rPr>
          <w:t xml:space="preserve">  </w:t>
        </w:r>
        <w:r w:rsidR="00F03D17">
          <w:rPr>
            <w:rFonts w:ascii="Times New Roman" w:eastAsia="方正楷体_GBK"/>
            <w:spacing w:val="6"/>
            <w:sz w:val="28"/>
            <w:szCs w:val="28"/>
          </w:rPr>
          <w:t>加快推动科技创新</w:t>
        </w:r>
        <w:r w:rsidR="00F03D17">
          <w:rPr>
            <w:rFonts w:ascii="Times New Roman" w:eastAsia="方正楷体_GBK"/>
            <w:sz w:val="28"/>
            <w:szCs w:val="28"/>
          </w:rPr>
          <w:tab/>
        </w:r>
        <w:r>
          <w:rPr>
            <w:rFonts w:ascii="Times New Roman" w:eastAsia="方正楷体_GBK"/>
            <w:sz w:val="28"/>
            <w:szCs w:val="28"/>
          </w:rPr>
          <w:fldChar w:fldCharType="begin"/>
        </w:r>
        <w:r w:rsidR="00F03D17">
          <w:rPr>
            <w:rFonts w:ascii="Times New Roman" w:eastAsia="方正楷体_GBK"/>
            <w:sz w:val="28"/>
            <w:szCs w:val="28"/>
          </w:rPr>
          <w:instrText xml:space="preserve"> PAGEREF _Toc29276 \h </w:instrText>
        </w:r>
        <w:r>
          <w:rPr>
            <w:rFonts w:ascii="Times New Roman" w:eastAsia="方正楷体_GBK"/>
            <w:sz w:val="28"/>
            <w:szCs w:val="28"/>
          </w:rPr>
        </w:r>
        <w:r>
          <w:rPr>
            <w:rFonts w:ascii="Times New Roman" w:eastAsia="方正楷体_GBK"/>
            <w:sz w:val="28"/>
            <w:szCs w:val="28"/>
          </w:rPr>
          <w:fldChar w:fldCharType="separate"/>
        </w:r>
        <w:r w:rsidR="00F03D17">
          <w:rPr>
            <w:rFonts w:ascii="Times New Roman" w:eastAsia="方正楷体_GBK"/>
            <w:sz w:val="28"/>
            <w:szCs w:val="28"/>
          </w:rPr>
          <w:t xml:space="preserve">- </w:t>
        </w:r>
        <w:r w:rsidR="00F03D17">
          <w:rPr>
            <w:rFonts w:ascii="Times New Roman" w:eastAsia="方正楷体_GBK"/>
            <w:sz w:val="28"/>
            <w:szCs w:val="28"/>
          </w:rPr>
          <w:t>93</w:t>
        </w:r>
        <w:r w:rsidR="00F03D17">
          <w:rPr>
            <w:rFonts w:ascii="Times New Roman" w:eastAsia="方正楷体_GBK"/>
            <w:sz w:val="28"/>
            <w:szCs w:val="28"/>
          </w:rPr>
          <w:t xml:space="preserve"> -</w:t>
        </w:r>
        <w:r>
          <w:rPr>
            <w:rFonts w:ascii="Times New Roman" w:eastAsia="方正楷体_GBK"/>
            <w:sz w:val="28"/>
            <w:szCs w:val="28"/>
          </w:rPr>
          <w:fldChar w:fldCharType="end"/>
        </w:r>
      </w:hyperlink>
    </w:p>
    <w:p w:rsidR="00147214" w:rsidRDefault="00147214">
      <w:pPr>
        <w:pStyle w:val="10"/>
        <w:tabs>
          <w:tab w:val="right" w:leader="dot" w:pos="9072"/>
        </w:tabs>
        <w:spacing w:line="440" w:lineRule="exact"/>
        <w:rPr>
          <w:rFonts w:ascii="Times New Roman" w:eastAsia="方正楷体_GBK"/>
          <w:b w:val="0"/>
          <w:bCs w:val="0"/>
          <w:sz w:val="28"/>
          <w:szCs w:val="28"/>
        </w:rPr>
      </w:pPr>
      <w:hyperlink w:anchor="_Toc30703" w:history="1">
        <w:r w:rsidR="00F03D17">
          <w:rPr>
            <w:rFonts w:ascii="Times New Roman" w:eastAsia="方正楷体_GBK"/>
            <w:b w:val="0"/>
            <w:bCs w:val="0"/>
            <w:spacing w:val="6"/>
            <w:sz w:val="28"/>
            <w:szCs w:val="28"/>
          </w:rPr>
          <w:t>第十三篇</w:t>
        </w:r>
        <w:r w:rsidR="00F03D17">
          <w:rPr>
            <w:rFonts w:ascii="Times New Roman" w:eastAsia="方正楷体_GBK"/>
            <w:b w:val="0"/>
            <w:bCs w:val="0"/>
            <w:spacing w:val="6"/>
            <w:sz w:val="28"/>
            <w:szCs w:val="28"/>
          </w:rPr>
          <w:t xml:space="preserve">  </w:t>
        </w:r>
        <w:r w:rsidR="00F03D17">
          <w:rPr>
            <w:rFonts w:ascii="Times New Roman" w:eastAsia="方正楷体_GBK"/>
            <w:b w:val="0"/>
            <w:bCs w:val="0"/>
            <w:spacing w:val="6"/>
            <w:sz w:val="28"/>
            <w:szCs w:val="28"/>
          </w:rPr>
          <w:t>推进治理体系和治理能力现代化</w:t>
        </w:r>
        <w:r w:rsidR="00F03D17">
          <w:rPr>
            <w:rFonts w:ascii="Times New Roman" w:eastAsia="方正楷体_GBK"/>
            <w:b w:val="0"/>
            <w:bCs w:val="0"/>
            <w:sz w:val="28"/>
            <w:szCs w:val="28"/>
          </w:rPr>
          <w:tab/>
        </w:r>
        <w:r>
          <w:rPr>
            <w:rFonts w:ascii="Times New Roman" w:eastAsia="方正楷体_GBK"/>
            <w:b w:val="0"/>
            <w:bCs w:val="0"/>
            <w:sz w:val="28"/>
            <w:szCs w:val="28"/>
          </w:rPr>
          <w:fldChar w:fldCharType="begin"/>
        </w:r>
        <w:r w:rsidR="00F03D17">
          <w:rPr>
            <w:rFonts w:ascii="Times New Roman" w:eastAsia="方正楷体_GBK"/>
            <w:b w:val="0"/>
            <w:bCs w:val="0"/>
            <w:sz w:val="28"/>
            <w:szCs w:val="28"/>
          </w:rPr>
          <w:instrText xml:space="preserve"> PAGEREF _Toc30703 \h </w:instrText>
        </w:r>
        <w:r>
          <w:rPr>
            <w:rFonts w:ascii="Times New Roman" w:eastAsia="方正楷体_GBK"/>
            <w:b w:val="0"/>
            <w:bCs w:val="0"/>
            <w:sz w:val="28"/>
            <w:szCs w:val="28"/>
          </w:rPr>
        </w:r>
        <w:r>
          <w:rPr>
            <w:rFonts w:ascii="Times New Roman" w:eastAsia="方正楷体_GBK"/>
            <w:b w:val="0"/>
            <w:bCs w:val="0"/>
            <w:sz w:val="28"/>
            <w:szCs w:val="28"/>
          </w:rPr>
          <w:fldChar w:fldCharType="separate"/>
        </w:r>
        <w:r w:rsidR="00F03D17">
          <w:rPr>
            <w:rFonts w:ascii="Times New Roman" w:eastAsia="方正楷体_GBK"/>
            <w:b w:val="0"/>
            <w:bCs w:val="0"/>
            <w:sz w:val="28"/>
            <w:szCs w:val="28"/>
          </w:rPr>
          <w:t xml:space="preserve">- </w:t>
        </w:r>
        <w:r w:rsidR="00F03D17">
          <w:rPr>
            <w:rFonts w:ascii="Times New Roman" w:eastAsia="方正楷体_GBK"/>
            <w:b w:val="0"/>
            <w:bCs w:val="0"/>
            <w:sz w:val="28"/>
            <w:szCs w:val="28"/>
          </w:rPr>
          <w:t>96</w:t>
        </w:r>
        <w:r w:rsidR="00F03D17">
          <w:rPr>
            <w:rFonts w:ascii="Times New Roman" w:eastAsia="方正楷体_GBK"/>
            <w:b w:val="0"/>
            <w:bCs w:val="0"/>
            <w:sz w:val="28"/>
            <w:szCs w:val="28"/>
          </w:rPr>
          <w:t xml:space="preserve"> -</w:t>
        </w:r>
        <w:r>
          <w:rPr>
            <w:rFonts w:ascii="Times New Roman" w:eastAsia="方正楷体_GBK"/>
            <w:b w:val="0"/>
            <w:bCs w:val="0"/>
            <w:sz w:val="28"/>
            <w:szCs w:val="28"/>
          </w:rPr>
          <w:fldChar w:fldCharType="end"/>
        </w:r>
      </w:hyperlink>
    </w:p>
    <w:p w:rsidR="00147214" w:rsidRDefault="00147214">
      <w:pPr>
        <w:pStyle w:val="20"/>
        <w:tabs>
          <w:tab w:val="right" w:leader="dot" w:pos="9072"/>
        </w:tabs>
        <w:spacing w:line="440" w:lineRule="exact"/>
        <w:rPr>
          <w:rFonts w:ascii="Times New Roman" w:eastAsia="方正楷体_GBK"/>
          <w:sz w:val="28"/>
          <w:szCs w:val="28"/>
        </w:rPr>
      </w:pPr>
      <w:hyperlink w:anchor="_Toc913" w:history="1">
        <w:r w:rsidR="00F03D17">
          <w:rPr>
            <w:rFonts w:ascii="Times New Roman" w:eastAsia="方正楷体_GBK"/>
            <w:spacing w:val="6"/>
            <w:sz w:val="28"/>
            <w:szCs w:val="28"/>
          </w:rPr>
          <w:t>第一章</w:t>
        </w:r>
        <w:r w:rsidR="00F03D17">
          <w:rPr>
            <w:rFonts w:ascii="Times New Roman" w:eastAsia="方正楷体_GBK"/>
            <w:spacing w:val="6"/>
            <w:sz w:val="28"/>
            <w:szCs w:val="28"/>
          </w:rPr>
          <w:t xml:space="preserve">  </w:t>
        </w:r>
        <w:r w:rsidR="00F03D17">
          <w:rPr>
            <w:rFonts w:ascii="Times New Roman" w:eastAsia="方正楷体_GBK"/>
            <w:spacing w:val="6"/>
            <w:sz w:val="28"/>
            <w:szCs w:val="28"/>
          </w:rPr>
          <w:t>推进社会主义政治建设</w:t>
        </w:r>
        <w:r w:rsidR="00F03D17">
          <w:rPr>
            <w:rFonts w:ascii="Times New Roman" w:eastAsia="方正楷体_GBK"/>
            <w:sz w:val="28"/>
            <w:szCs w:val="28"/>
          </w:rPr>
          <w:tab/>
        </w:r>
        <w:r>
          <w:rPr>
            <w:rFonts w:ascii="Times New Roman" w:eastAsia="方正楷体_GBK"/>
            <w:sz w:val="28"/>
            <w:szCs w:val="28"/>
          </w:rPr>
          <w:fldChar w:fldCharType="begin"/>
        </w:r>
        <w:r w:rsidR="00F03D17">
          <w:rPr>
            <w:rFonts w:ascii="Times New Roman" w:eastAsia="方正楷体_GBK"/>
            <w:sz w:val="28"/>
            <w:szCs w:val="28"/>
          </w:rPr>
          <w:instrText xml:space="preserve"> PAGEREF _Toc913 \h </w:instrText>
        </w:r>
        <w:r>
          <w:rPr>
            <w:rFonts w:ascii="Times New Roman" w:eastAsia="方正楷体_GBK"/>
            <w:sz w:val="28"/>
            <w:szCs w:val="28"/>
          </w:rPr>
        </w:r>
        <w:r>
          <w:rPr>
            <w:rFonts w:ascii="Times New Roman" w:eastAsia="方正楷体_GBK"/>
            <w:sz w:val="28"/>
            <w:szCs w:val="28"/>
          </w:rPr>
          <w:fldChar w:fldCharType="separate"/>
        </w:r>
        <w:r w:rsidR="00F03D17">
          <w:rPr>
            <w:rFonts w:ascii="Times New Roman" w:eastAsia="方正楷体_GBK"/>
            <w:sz w:val="28"/>
            <w:szCs w:val="28"/>
          </w:rPr>
          <w:t xml:space="preserve">- </w:t>
        </w:r>
        <w:r w:rsidR="00F03D17">
          <w:rPr>
            <w:rFonts w:ascii="Times New Roman" w:eastAsia="方正楷体_GBK"/>
            <w:sz w:val="28"/>
            <w:szCs w:val="28"/>
          </w:rPr>
          <w:t>96</w:t>
        </w:r>
        <w:r w:rsidR="00F03D17">
          <w:rPr>
            <w:rFonts w:ascii="Times New Roman" w:eastAsia="方正楷体_GBK"/>
            <w:sz w:val="28"/>
            <w:szCs w:val="28"/>
          </w:rPr>
          <w:t xml:space="preserve"> -</w:t>
        </w:r>
        <w:r>
          <w:rPr>
            <w:rFonts w:ascii="Times New Roman" w:eastAsia="方正楷体_GBK"/>
            <w:sz w:val="28"/>
            <w:szCs w:val="28"/>
          </w:rPr>
          <w:fldChar w:fldCharType="end"/>
        </w:r>
      </w:hyperlink>
    </w:p>
    <w:p w:rsidR="00147214" w:rsidRDefault="00147214">
      <w:pPr>
        <w:pStyle w:val="20"/>
        <w:tabs>
          <w:tab w:val="right" w:leader="dot" w:pos="9072"/>
        </w:tabs>
        <w:spacing w:line="440" w:lineRule="exact"/>
        <w:rPr>
          <w:rFonts w:ascii="Times New Roman" w:eastAsia="方正楷体_GBK"/>
          <w:sz w:val="28"/>
          <w:szCs w:val="28"/>
        </w:rPr>
      </w:pPr>
      <w:hyperlink w:anchor="_Toc4175" w:history="1">
        <w:r w:rsidR="00F03D17">
          <w:rPr>
            <w:rFonts w:ascii="Times New Roman" w:eastAsia="方正楷体_GBK"/>
            <w:spacing w:val="6"/>
            <w:sz w:val="28"/>
            <w:szCs w:val="28"/>
          </w:rPr>
          <w:t>第二章</w:t>
        </w:r>
        <w:r w:rsidR="00F03D17">
          <w:rPr>
            <w:rFonts w:ascii="Times New Roman" w:eastAsia="方正楷体_GBK"/>
            <w:spacing w:val="6"/>
            <w:sz w:val="28"/>
            <w:szCs w:val="28"/>
          </w:rPr>
          <w:t xml:space="preserve">  </w:t>
        </w:r>
        <w:r w:rsidR="00F03D17">
          <w:rPr>
            <w:rFonts w:ascii="Times New Roman" w:eastAsia="方正楷体_GBK"/>
            <w:spacing w:val="6"/>
            <w:sz w:val="28"/>
            <w:szCs w:val="28"/>
          </w:rPr>
          <w:t>推进法治罗平建设</w:t>
        </w:r>
        <w:r w:rsidR="00F03D17">
          <w:rPr>
            <w:rFonts w:ascii="Times New Roman" w:eastAsia="方正楷体_GBK"/>
            <w:sz w:val="28"/>
            <w:szCs w:val="28"/>
          </w:rPr>
          <w:tab/>
        </w:r>
        <w:r>
          <w:rPr>
            <w:rFonts w:ascii="Times New Roman" w:eastAsia="方正楷体_GBK"/>
            <w:sz w:val="28"/>
            <w:szCs w:val="28"/>
          </w:rPr>
          <w:fldChar w:fldCharType="begin"/>
        </w:r>
        <w:r w:rsidR="00F03D17">
          <w:rPr>
            <w:rFonts w:ascii="Times New Roman" w:eastAsia="方正楷体_GBK"/>
            <w:sz w:val="28"/>
            <w:szCs w:val="28"/>
          </w:rPr>
          <w:instrText xml:space="preserve"> PAGEREF _Toc4175 \h </w:instrText>
        </w:r>
        <w:r>
          <w:rPr>
            <w:rFonts w:ascii="Times New Roman" w:eastAsia="方正楷体_GBK"/>
            <w:sz w:val="28"/>
            <w:szCs w:val="28"/>
          </w:rPr>
        </w:r>
        <w:r>
          <w:rPr>
            <w:rFonts w:ascii="Times New Roman" w:eastAsia="方正楷体_GBK"/>
            <w:sz w:val="28"/>
            <w:szCs w:val="28"/>
          </w:rPr>
          <w:fldChar w:fldCharType="separate"/>
        </w:r>
        <w:r w:rsidR="00F03D17">
          <w:rPr>
            <w:rFonts w:ascii="Times New Roman" w:eastAsia="方正楷体_GBK"/>
            <w:sz w:val="28"/>
            <w:szCs w:val="28"/>
          </w:rPr>
          <w:t xml:space="preserve">- </w:t>
        </w:r>
        <w:r w:rsidR="00F03D17">
          <w:rPr>
            <w:rFonts w:ascii="Times New Roman" w:eastAsia="方正楷体_GBK"/>
            <w:sz w:val="28"/>
            <w:szCs w:val="28"/>
          </w:rPr>
          <w:t>96</w:t>
        </w:r>
        <w:r w:rsidR="00F03D17">
          <w:rPr>
            <w:rFonts w:ascii="Times New Roman" w:eastAsia="方正楷体_GBK"/>
            <w:sz w:val="28"/>
            <w:szCs w:val="28"/>
          </w:rPr>
          <w:t xml:space="preserve"> -</w:t>
        </w:r>
        <w:r>
          <w:rPr>
            <w:rFonts w:ascii="Times New Roman" w:eastAsia="方正楷体_GBK"/>
            <w:sz w:val="28"/>
            <w:szCs w:val="28"/>
          </w:rPr>
          <w:fldChar w:fldCharType="end"/>
        </w:r>
      </w:hyperlink>
    </w:p>
    <w:p w:rsidR="00147214" w:rsidRDefault="00147214">
      <w:pPr>
        <w:pStyle w:val="20"/>
        <w:tabs>
          <w:tab w:val="right" w:leader="dot" w:pos="9072"/>
        </w:tabs>
        <w:spacing w:line="440" w:lineRule="exact"/>
        <w:rPr>
          <w:rFonts w:ascii="Times New Roman" w:eastAsia="方正楷体_GBK"/>
          <w:sz w:val="28"/>
          <w:szCs w:val="28"/>
        </w:rPr>
      </w:pPr>
      <w:hyperlink w:anchor="_Toc3352" w:history="1">
        <w:r w:rsidR="00F03D17">
          <w:rPr>
            <w:rFonts w:ascii="Times New Roman" w:eastAsia="方正楷体_GBK"/>
            <w:spacing w:val="6"/>
            <w:sz w:val="28"/>
            <w:szCs w:val="28"/>
          </w:rPr>
          <w:t>第三章</w:t>
        </w:r>
        <w:r w:rsidR="00F03D17">
          <w:rPr>
            <w:rFonts w:ascii="Times New Roman" w:eastAsia="方正楷体_GBK"/>
            <w:spacing w:val="6"/>
            <w:sz w:val="28"/>
            <w:szCs w:val="28"/>
          </w:rPr>
          <w:t xml:space="preserve">  </w:t>
        </w:r>
        <w:r w:rsidR="00F03D17">
          <w:rPr>
            <w:rFonts w:ascii="Times New Roman" w:eastAsia="方正楷体_GBK"/>
            <w:spacing w:val="6"/>
            <w:sz w:val="28"/>
            <w:szCs w:val="28"/>
          </w:rPr>
          <w:t>加强和创新社会治理</w:t>
        </w:r>
        <w:r w:rsidR="00F03D17">
          <w:rPr>
            <w:rFonts w:ascii="Times New Roman" w:eastAsia="方正楷体_GBK"/>
            <w:sz w:val="28"/>
            <w:szCs w:val="28"/>
          </w:rPr>
          <w:tab/>
        </w:r>
        <w:r>
          <w:rPr>
            <w:rFonts w:ascii="Times New Roman" w:eastAsia="方正楷体_GBK"/>
            <w:sz w:val="28"/>
            <w:szCs w:val="28"/>
          </w:rPr>
          <w:fldChar w:fldCharType="begin"/>
        </w:r>
        <w:r w:rsidR="00F03D17">
          <w:rPr>
            <w:rFonts w:ascii="Times New Roman" w:eastAsia="方正楷体_GBK"/>
            <w:sz w:val="28"/>
            <w:szCs w:val="28"/>
          </w:rPr>
          <w:instrText xml:space="preserve"> PAGEREF _Toc3352 \h </w:instrText>
        </w:r>
        <w:r>
          <w:rPr>
            <w:rFonts w:ascii="Times New Roman" w:eastAsia="方正楷体_GBK"/>
            <w:sz w:val="28"/>
            <w:szCs w:val="28"/>
          </w:rPr>
        </w:r>
        <w:r>
          <w:rPr>
            <w:rFonts w:ascii="Times New Roman" w:eastAsia="方正楷体_GBK"/>
            <w:sz w:val="28"/>
            <w:szCs w:val="28"/>
          </w:rPr>
          <w:fldChar w:fldCharType="separate"/>
        </w:r>
        <w:r w:rsidR="00F03D17">
          <w:rPr>
            <w:rFonts w:ascii="Times New Roman" w:eastAsia="方正楷体_GBK"/>
            <w:sz w:val="28"/>
            <w:szCs w:val="28"/>
          </w:rPr>
          <w:t xml:space="preserve">- </w:t>
        </w:r>
        <w:r w:rsidR="00F03D17">
          <w:rPr>
            <w:rFonts w:ascii="Times New Roman" w:eastAsia="方正楷体_GBK"/>
            <w:sz w:val="28"/>
            <w:szCs w:val="28"/>
          </w:rPr>
          <w:t>97</w:t>
        </w:r>
        <w:r w:rsidR="00F03D17">
          <w:rPr>
            <w:rFonts w:ascii="Times New Roman" w:eastAsia="方正楷体_GBK"/>
            <w:sz w:val="28"/>
            <w:szCs w:val="28"/>
          </w:rPr>
          <w:t xml:space="preserve"> -</w:t>
        </w:r>
        <w:r>
          <w:rPr>
            <w:rFonts w:ascii="Times New Roman" w:eastAsia="方正楷体_GBK"/>
            <w:sz w:val="28"/>
            <w:szCs w:val="28"/>
          </w:rPr>
          <w:fldChar w:fldCharType="end"/>
        </w:r>
      </w:hyperlink>
    </w:p>
    <w:p w:rsidR="00147214" w:rsidRDefault="00147214">
      <w:pPr>
        <w:pStyle w:val="20"/>
        <w:tabs>
          <w:tab w:val="right" w:leader="dot" w:pos="9072"/>
        </w:tabs>
        <w:spacing w:line="440" w:lineRule="exact"/>
        <w:rPr>
          <w:rFonts w:ascii="Times New Roman" w:eastAsia="方正楷体_GBK"/>
          <w:sz w:val="28"/>
          <w:szCs w:val="28"/>
        </w:rPr>
      </w:pPr>
      <w:hyperlink w:anchor="_Toc22494" w:history="1">
        <w:r w:rsidR="00F03D17">
          <w:rPr>
            <w:rFonts w:ascii="Times New Roman" w:eastAsia="方正楷体_GBK"/>
            <w:spacing w:val="6"/>
            <w:sz w:val="28"/>
            <w:szCs w:val="28"/>
          </w:rPr>
          <w:t>第四章</w:t>
        </w:r>
        <w:r w:rsidR="00F03D17">
          <w:rPr>
            <w:rFonts w:ascii="Times New Roman" w:eastAsia="方正楷体_GBK"/>
            <w:spacing w:val="6"/>
            <w:sz w:val="28"/>
            <w:szCs w:val="28"/>
          </w:rPr>
          <w:t xml:space="preserve">  </w:t>
        </w:r>
        <w:r w:rsidR="00F03D17">
          <w:rPr>
            <w:rFonts w:ascii="Times New Roman" w:eastAsia="方正楷体_GBK"/>
            <w:spacing w:val="6"/>
            <w:sz w:val="28"/>
            <w:szCs w:val="28"/>
          </w:rPr>
          <w:t>完善公共安全治理体系</w:t>
        </w:r>
        <w:r w:rsidR="00F03D17">
          <w:rPr>
            <w:rFonts w:ascii="Times New Roman" w:eastAsia="方正楷体_GBK"/>
            <w:sz w:val="28"/>
            <w:szCs w:val="28"/>
          </w:rPr>
          <w:tab/>
        </w:r>
        <w:r>
          <w:rPr>
            <w:rFonts w:ascii="Times New Roman" w:eastAsia="方正楷体_GBK"/>
            <w:sz w:val="28"/>
            <w:szCs w:val="28"/>
          </w:rPr>
          <w:fldChar w:fldCharType="begin"/>
        </w:r>
        <w:r w:rsidR="00F03D17">
          <w:rPr>
            <w:rFonts w:ascii="Times New Roman" w:eastAsia="方正楷体_GBK"/>
            <w:sz w:val="28"/>
            <w:szCs w:val="28"/>
          </w:rPr>
          <w:instrText xml:space="preserve"> PAGEREF _Toc22494 \h</w:instrText>
        </w:r>
        <w:r w:rsidR="00F03D17">
          <w:rPr>
            <w:rFonts w:ascii="Times New Roman" w:eastAsia="方正楷体_GBK"/>
            <w:sz w:val="28"/>
            <w:szCs w:val="28"/>
          </w:rPr>
          <w:instrText xml:space="preserve"> </w:instrText>
        </w:r>
        <w:r>
          <w:rPr>
            <w:rFonts w:ascii="Times New Roman" w:eastAsia="方正楷体_GBK"/>
            <w:sz w:val="28"/>
            <w:szCs w:val="28"/>
          </w:rPr>
        </w:r>
        <w:r>
          <w:rPr>
            <w:rFonts w:ascii="Times New Roman" w:eastAsia="方正楷体_GBK"/>
            <w:sz w:val="28"/>
            <w:szCs w:val="28"/>
          </w:rPr>
          <w:fldChar w:fldCharType="separate"/>
        </w:r>
        <w:r w:rsidR="00F03D17">
          <w:rPr>
            <w:rFonts w:ascii="Times New Roman" w:eastAsia="方正楷体_GBK"/>
            <w:sz w:val="28"/>
            <w:szCs w:val="28"/>
          </w:rPr>
          <w:t>- 1</w:t>
        </w:r>
        <w:r w:rsidR="00F03D17">
          <w:rPr>
            <w:rFonts w:ascii="Times New Roman" w:eastAsia="方正楷体_GBK"/>
            <w:sz w:val="28"/>
            <w:szCs w:val="28"/>
          </w:rPr>
          <w:t>01</w:t>
        </w:r>
        <w:r w:rsidR="00F03D17">
          <w:rPr>
            <w:rFonts w:ascii="Times New Roman" w:eastAsia="方正楷体_GBK"/>
            <w:sz w:val="28"/>
            <w:szCs w:val="28"/>
          </w:rPr>
          <w:t xml:space="preserve"> -</w:t>
        </w:r>
        <w:r>
          <w:rPr>
            <w:rFonts w:ascii="Times New Roman" w:eastAsia="方正楷体_GBK"/>
            <w:sz w:val="28"/>
            <w:szCs w:val="28"/>
          </w:rPr>
          <w:fldChar w:fldCharType="end"/>
        </w:r>
      </w:hyperlink>
    </w:p>
    <w:p w:rsidR="00147214" w:rsidRDefault="00147214">
      <w:pPr>
        <w:pStyle w:val="20"/>
        <w:tabs>
          <w:tab w:val="right" w:leader="dot" w:pos="9072"/>
        </w:tabs>
        <w:spacing w:line="440" w:lineRule="exact"/>
        <w:rPr>
          <w:rFonts w:ascii="Times New Roman" w:eastAsia="方正楷体_GBK"/>
          <w:sz w:val="28"/>
          <w:szCs w:val="28"/>
        </w:rPr>
      </w:pPr>
      <w:hyperlink w:anchor="_Toc30104" w:history="1">
        <w:r w:rsidR="00F03D17">
          <w:rPr>
            <w:rFonts w:ascii="Times New Roman" w:eastAsia="方正楷体_GBK"/>
            <w:spacing w:val="6"/>
            <w:sz w:val="28"/>
            <w:szCs w:val="28"/>
          </w:rPr>
          <w:t>第五章</w:t>
        </w:r>
        <w:r w:rsidR="00F03D17">
          <w:rPr>
            <w:rFonts w:ascii="Times New Roman" w:eastAsia="方正楷体_GBK"/>
            <w:spacing w:val="6"/>
            <w:sz w:val="28"/>
            <w:szCs w:val="28"/>
          </w:rPr>
          <w:t xml:space="preserve">  </w:t>
        </w:r>
        <w:r w:rsidR="00F03D17">
          <w:rPr>
            <w:rFonts w:ascii="Times New Roman" w:eastAsia="方正楷体_GBK"/>
            <w:spacing w:val="6"/>
            <w:sz w:val="28"/>
            <w:szCs w:val="28"/>
          </w:rPr>
          <w:t>统筹发展和安全</w:t>
        </w:r>
        <w:r w:rsidR="00F03D17">
          <w:rPr>
            <w:rFonts w:ascii="Times New Roman" w:eastAsia="方正楷体_GBK"/>
            <w:sz w:val="28"/>
            <w:szCs w:val="28"/>
          </w:rPr>
          <w:tab/>
        </w:r>
        <w:r>
          <w:rPr>
            <w:rFonts w:ascii="Times New Roman" w:eastAsia="方正楷体_GBK"/>
            <w:sz w:val="28"/>
            <w:szCs w:val="28"/>
          </w:rPr>
          <w:fldChar w:fldCharType="begin"/>
        </w:r>
        <w:r w:rsidR="00F03D17">
          <w:rPr>
            <w:rFonts w:ascii="Times New Roman" w:eastAsia="方正楷体_GBK"/>
            <w:sz w:val="28"/>
            <w:szCs w:val="28"/>
          </w:rPr>
          <w:instrText xml:space="preserve"> PAGEREF _Toc30104 \h </w:instrText>
        </w:r>
        <w:r>
          <w:rPr>
            <w:rFonts w:ascii="Times New Roman" w:eastAsia="方正楷体_GBK"/>
            <w:sz w:val="28"/>
            <w:szCs w:val="28"/>
          </w:rPr>
        </w:r>
        <w:r>
          <w:rPr>
            <w:rFonts w:ascii="Times New Roman" w:eastAsia="方正楷体_GBK"/>
            <w:sz w:val="28"/>
            <w:szCs w:val="28"/>
          </w:rPr>
          <w:fldChar w:fldCharType="separate"/>
        </w:r>
        <w:r w:rsidR="00F03D17">
          <w:rPr>
            <w:rFonts w:ascii="Times New Roman" w:eastAsia="方正楷体_GBK"/>
            <w:sz w:val="28"/>
            <w:szCs w:val="28"/>
          </w:rPr>
          <w:t>- 1</w:t>
        </w:r>
        <w:r w:rsidR="00F03D17">
          <w:rPr>
            <w:rFonts w:ascii="Times New Roman" w:eastAsia="方正楷体_GBK"/>
            <w:sz w:val="28"/>
            <w:szCs w:val="28"/>
          </w:rPr>
          <w:t>03</w:t>
        </w:r>
        <w:r w:rsidR="00F03D17">
          <w:rPr>
            <w:rFonts w:ascii="Times New Roman" w:eastAsia="方正楷体_GBK"/>
            <w:sz w:val="28"/>
            <w:szCs w:val="28"/>
          </w:rPr>
          <w:t xml:space="preserve"> -</w:t>
        </w:r>
        <w:r>
          <w:rPr>
            <w:rFonts w:ascii="Times New Roman" w:eastAsia="方正楷体_GBK"/>
            <w:sz w:val="28"/>
            <w:szCs w:val="28"/>
          </w:rPr>
          <w:fldChar w:fldCharType="end"/>
        </w:r>
      </w:hyperlink>
    </w:p>
    <w:p w:rsidR="00147214" w:rsidRDefault="00147214">
      <w:pPr>
        <w:pStyle w:val="10"/>
        <w:tabs>
          <w:tab w:val="right" w:leader="dot" w:pos="9072"/>
        </w:tabs>
        <w:spacing w:line="440" w:lineRule="exact"/>
        <w:rPr>
          <w:rFonts w:ascii="Times New Roman" w:eastAsia="方正楷体_GBK"/>
          <w:b w:val="0"/>
          <w:bCs w:val="0"/>
          <w:sz w:val="28"/>
          <w:szCs w:val="28"/>
        </w:rPr>
      </w:pPr>
      <w:hyperlink w:anchor="_Toc7673" w:history="1">
        <w:r w:rsidR="00F03D17">
          <w:rPr>
            <w:rFonts w:ascii="Times New Roman" w:eastAsia="方正楷体_GBK"/>
            <w:b w:val="0"/>
            <w:bCs w:val="0"/>
            <w:spacing w:val="6"/>
            <w:sz w:val="28"/>
            <w:szCs w:val="28"/>
          </w:rPr>
          <w:t>第十四篇</w:t>
        </w:r>
        <w:r w:rsidR="00F03D17">
          <w:rPr>
            <w:rFonts w:ascii="Times New Roman" w:eastAsia="方正楷体_GBK"/>
            <w:b w:val="0"/>
            <w:bCs w:val="0"/>
            <w:spacing w:val="6"/>
            <w:sz w:val="28"/>
            <w:szCs w:val="28"/>
          </w:rPr>
          <w:t xml:space="preserve">  </w:t>
        </w:r>
        <w:r w:rsidR="00F03D17">
          <w:rPr>
            <w:rFonts w:ascii="Times New Roman" w:eastAsia="方正楷体_GBK"/>
            <w:b w:val="0"/>
            <w:bCs w:val="0"/>
            <w:spacing w:val="6"/>
            <w:sz w:val="28"/>
            <w:szCs w:val="28"/>
          </w:rPr>
          <w:t>保障措施</w:t>
        </w:r>
        <w:r w:rsidR="00F03D17">
          <w:rPr>
            <w:rFonts w:ascii="Times New Roman" w:eastAsia="方正楷体_GBK"/>
            <w:b w:val="0"/>
            <w:bCs w:val="0"/>
            <w:sz w:val="28"/>
            <w:szCs w:val="28"/>
          </w:rPr>
          <w:tab/>
        </w:r>
        <w:r>
          <w:rPr>
            <w:rFonts w:ascii="Times New Roman" w:eastAsia="方正楷体_GBK"/>
            <w:b w:val="0"/>
            <w:bCs w:val="0"/>
            <w:sz w:val="28"/>
            <w:szCs w:val="28"/>
          </w:rPr>
          <w:fldChar w:fldCharType="begin"/>
        </w:r>
        <w:r w:rsidR="00F03D17">
          <w:rPr>
            <w:rFonts w:ascii="Times New Roman" w:eastAsia="方正楷体_GBK"/>
            <w:b w:val="0"/>
            <w:bCs w:val="0"/>
            <w:sz w:val="28"/>
            <w:szCs w:val="28"/>
          </w:rPr>
          <w:instrText xml:space="preserve"> PAGEREF _Toc7673 \h </w:instrText>
        </w:r>
        <w:r>
          <w:rPr>
            <w:rFonts w:ascii="Times New Roman" w:eastAsia="方正楷体_GBK"/>
            <w:b w:val="0"/>
            <w:bCs w:val="0"/>
            <w:sz w:val="28"/>
            <w:szCs w:val="28"/>
          </w:rPr>
        </w:r>
        <w:r>
          <w:rPr>
            <w:rFonts w:ascii="Times New Roman" w:eastAsia="方正楷体_GBK"/>
            <w:b w:val="0"/>
            <w:bCs w:val="0"/>
            <w:sz w:val="28"/>
            <w:szCs w:val="28"/>
          </w:rPr>
          <w:fldChar w:fldCharType="separate"/>
        </w:r>
        <w:r w:rsidR="00F03D17">
          <w:rPr>
            <w:rFonts w:ascii="Times New Roman" w:eastAsia="方正楷体_GBK"/>
            <w:b w:val="0"/>
            <w:bCs w:val="0"/>
            <w:sz w:val="28"/>
            <w:szCs w:val="28"/>
          </w:rPr>
          <w:t>- 1</w:t>
        </w:r>
        <w:r w:rsidR="00F03D17">
          <w:rPr>
            <w:rFonts w:ascii="Times New Roman" w:eastAsia="方正楷体_GBK"/>
            <w:b w:val="0"/>
            <w:bCs w:val="0"/>
            <w:sz w:val="28"/>
            <w:szCs w:val="28"/>
          </w:rPr>
          <w:t>04</w:t>
        </w:r>
        <w:r w:rsidR="00F03D17">
          <w:rPr>
            <w:rFonts w:ascii="Times New Roman" w:eastAsia="方正楷体_GBK"/>
            <w:b w:val="0"/>
            <w:bCs w:val="0"/>
            <w:sz w:val="28"/>
            <w:szCs w:val="28"/>
          </w:rPr>
          <w:t xml:space="preserve"> -</w:t>
        </w:r>
        <w:r>
          <w:rPr>
            <w:rFonts w:ascii="Times New Roman" w:eastAsia="方正楷体_GBK"/>
            <w:b w:val="0"/>
            <w:bCs w:val="0"/>
            <w:sz w:val="28"/>
            <w:szCs w:val="28"/>
          </w:rPr>
          <w:fldChar w:fldCharType="end"/>
        </w:r>
      </w:hyperlink>
    </w:p>
    <w:p w:rsidR="00147214" w:rsidRDefault="00147214">
      <w:pPr>
        <w:pStyle w:val="20"/>
        <w:tabs>
          <w:tab w:val="right" w:leader="dot" w:pos="9072"/>
        </w:tabs>
        <w:spacing w:line="440" w:lineRule="exact"/>
        <w:rPr>
          <w:rFonts w:ascii="Times New Roman" w:eastAsia="方正楷体_GBK"/>
          <w:sz w:val="28"/>
          <w:szCs w:val="28"/>
        </w:rPr>
      </w:pPr>
      <w:hyperlink w:anchor="_Toc27930" w:history="1">
        <w:r w:rsidR="00F03D17">
          <w:rPr>
            <w:rFonts w:ascii="Times New Roman" w:eastAsia="方正楷体_GBK"/>
            <w:spacing w:val="6"/>
            <w:sz w:val="28"/>
            <w:szCs w:val="28"/>
          </w:rPr>
          <w:t>第一章</w:t>
        </w:r>
        <w:r w:rsidR="00F03D17">
          <w:rPr>
            <w:rFonts w:ascii="Times New Roman" w:eastAsia="方正楷体_GBK"/>
            <w:spacing w:val="6"/>
            <w:sz w:val="28"/>
            <w:szCs w:val="28"/>
          </w:rPr>
          <w:t xml:space="preserve">  </w:t>
        </w:r>
        <w:r w:rsidR="00F03D17">
          <w:rPr>
            <w:rFonts w:ascii="Times New Roman" w:eastAsia="方正楷体_GBK"/>
            <w:spacing w:val="6"/>
            <w:sz w:val="28"/>
            <w:szCs w:val="28"/>
          </w:rPr>
          <w:t>加强党的全面领导</w:t>
        </w:r>
        <w:r w:rsidR="00F03D17">
          <w:rPr>
            <w:rFonts w:ascii="Times New Roman" w:eastAsia="方正楷体_GBK"/>
            <w:sz w:val="28"/>
            <w:szCs w:val="28"/>
          </w:rPr>
          <w:tab/>
        </w:r>
        <w:r>
          <w:rPr>
            <w:rFonts w:ascii="Times New Roman" w:eastAsia="方正楷体_GBK"/>
            <w:sz w:val="28"/>
            <w:szCs w:val="28"/>
          </w:rPr>
          <w:fldChar w:fldCharType="begin"/>
        </w:r>
        <w:r w:rsidR="00F03D17">
          <w:rPr>
            <w:rFonts w:ascii="Times New Roman" w:eastAsia="方正楷体_GBK"/>
            <w:sz w:val="28"/>
            <w:szCs w:val="28"/>
          </w:rPr>
          <w:instrText xml:space="preserve"> PAGEREF _Toc27930 \h </w:instrText>
        </w:r>
        <w:r>
          <w:rPr>
            <w:rFonts w:ascii="Times New Roman" w:eastAsia="方正楷体_GBK"/>
            <w:sz w:val="28"/>
            <w:szCs w:val="28"/>
          </w:rPr>
        </w:r>
        <w:r>
          <w:rPr>
            <w:rFonts w:ascii="Times New Roman" w:eastAsia="方正楷体_GBK"/>
            <w:sz w:val="28"/>
            <w:szCs w:val="28"/>
          </w:rPr>
          <w:fldChar w:fldCharType="separate"/>
        </w:r>
        <w:r w:rsidR="00F03D17">
          <w:rPr>
            <w:rFonts w:ascii="Times New Roman" w:eastAsia="方正楷体_GBK"/>
            <w:sz w:val="28"/>
            <w:szCs w:val="28"/>
          </w:rPr>
          <w:t>- 1</w:t>
        </w:r>
        <w:r w:rsidR="00F03D17">
          <w:rPr>
            <w:rFonts w:ascii="Times New Roman" w:eastAsia="方正楷体_GBK"/>
            <w:sz w:val="28"/>
            <w:szCs w:val="28"/>
          </w:rPr>
          <w:t>04</w:t>
        </w:r>
        <w:r w:rsidR="00F03D17">
          <w:rPr>
            <w:rFonts w:ascii="Times New Roman" w:eastAsia="方正楷体_GBK"/>
            <w:sz w:val="28"/>
            <w:szCs w:val="28"/>
          </w:rPr>
          <w:t xml:space="preserve"> -</w:t>
        </w:r>
        <w:r>
          <w:rPr>
            <w:rFonts w:ascii="Times New Roman" w:eastAsia="方正楷体_GBK"/>
            <w:sz w:val="28"/>
            <w:szCs w:val="28"/>
          </w:rPr>
          <w:fldChar w:fldCharType="end"/>
        </w:r>
      </w:hyperlink>
    </w:p>
    <w:p w:rsidR="00147214" w:rsidRDefault="00147214">
      <w:pPr>
        <w:pStyle w:val="20"/>
        <w:tabs>
          <w:tab w:val="right" w:leader="dot" w:pos="9072"/>
        </w:tabs>
        <w:spacing w:line="440" w:lineRule="exact"/>
        <w:rPr>
          <w:rFonts w:ascii="Times New Roman" w:eastAsia="方正楷体_GBK"/>
          <w:sz w:val="28"/>
          <w:szCs w:val="28"/>
        </w:rPr>
      </w:pPr>
      <w:hyperlink w:anchor="_Toc26" w:history="1">
        <w:r w:rsidR="00F03D17">
          <w:rPr>
            <w:rFonts w:ascii="Times New Roman" w:eastAsia="方正楷体_GBK"/>
            <w:spacing w:val="6"/>
            <w:sz w:val="28"/>
            <w:szCs w:val="28"/>
          </w:rPr>
          <w:t>第二章</w:t>
        </w:r>
        <w:r w:rsidR="00F03D17">
          <w:rPr>
            <w:rFonts w:ascii="Times New Roman" w:eastAsia="方正楷体_GBK"/>
            <w:spacing w:val="6"/>
            <w:sz w:val="28"/>
            <w:szCs w:val="28"/>
          </w:rPr>
          <w:t xml:space="preserve">  </w:t>
        </w:r>
        <w:r w:rsidR="00F03D17">
          <w:rPr>
            <w:rFonts w:ascii="Times New Roman" w:eastAsia="方正楷体_GBK"/>
            <w:spacing w:val="6"/>
            <w:sz w:val="28"/>
            <w:szCs w:val="28"/>
          </w:rPr>
          <w:t>建立衔接统一的规划体系</w:t>
        </w:r>
        <w:r w:rsidR="00F03D17">
          <w:rPr>
            <w:rFonts w:ascii="Times New Roman" w:eastAsia="方正楷体_GBK"/>
            <w:sz w:val="28"/>
            <w:szCs w:val="28"/>
          </w:rPr>
          <w:tab/>
        </w:r>
        <w:r>
          <w:rPr>
            <w:rFonts w:ascii="Times New Roman" w:eastAsia="方正楷体_GBK"/>
            <w:sz w:val="28"/>
            <w:szCs w:val="28"/>
          </w:rPr>
          <w:fldChar w:fldCharType="begin"/>
        </w:r>
        <w:r w:rsidR="00F03D17">
          <w:rPr>
            <w:rFonts w:ascii="Times New Roman" w:eastAsia="方正楷体_GBK"/>
            <w:sz w:val="28"/>
            <w:szCs w:val="28"/>
          </w:rPr>
          <w:instrText xml:space="preserve"> PAGEREF _Toc26 \h </w:instrText>
        </w:r>
        <w:r>
          <w:rPr>
            <w:rFonts w:ascii="Times New Roman" w:eastAsia="方正楷体_GBK"/>
            <w:sz w:val="28"/>
            <w:szCs w:val="28"/>
          </w:rPr>
        </w:r>
        <w:r>
          <w:rPr>
            <w:rFonts w:ascii="Times New Roman" w:eastAsia="方正楷体_GBK"/>
            <w:sz w:val="28"/>
            <w:szCs w:val="28"/>
          </w:rPr>
          <w:fldChar w:fldCharType="separate"/>
        </w:r>
        <w:r w:rsidR="00F03D17">
          <w:rPr>
            <w:rFonts w:ascii="Times New Roman" w:eastAsia="方正楷体_GBK"/>
            <w:sz w:val="28"/>
            <w:szCs w:val="28"/>
          </w:rPr>
          <w:t>- 1</w:t>
        </w:r>
        <w:r w:rsidR="00F03D17">
          <w:rPr>
            <w:rFonts w:ascii="Times New Roman" w:eastAsia="方正楷体_GBK"/>
            <w:sz w:val="28"/>
            <w:szCs w:val="28"/>
          </w:rPr>
          <w:t>05</w:t>
        </w:r>
        <w:r w:rsidR="00F03D17">
          <w:rPr>
            <w:rFonts w:ascii="Times New Roman" w:eastAsia="方正楷体_GBK"/>
            <w:sz w:val="28"/>
            <w:szCs w:val="28"/>
          </w:rPr>
          <w:t xml:space="preserve"> -</w:t>
        </w:r>
        <w:r>
          <w:rPr>
            <w:rFonts w:ascii="Times New Roman" w:eastAsia="方正楷体_GBK"/>
            <w:sz w:val="28"/>
            <w:szCs w:val="28"/>
          </w:rPr>
          <w:fldChar w:fldCharType="end"/>
        </w:r>
      </w:hyperlink>
    </w:p>
    <w:p w:rsidR="00147214" w:rsidRDefault="00147214">
      <w:pPr>
        <w:pStyle w:val="20"/>
        <w:tabs>
          <w:tab w:val="right" w:leader="dot" w:pos="9072"/>
        </w:tabs>
        <w:spacing w:line="440" w:lineRule="exact"/>
        <w:rPr>
          <w:rFonts w:ascii="Times New Roman" w:eastAsia="方正楷体_GBK"/>
          <w:sz w:val="28"/>
          <w:szCs w:val="28"/>
        </w:rPr>
      </w:pPr>
      <w:hyperlink w:anchor="_Toc31330" w:history="1">
        <w:r w:rsidR="00F03D17">
          <w:rPr>
            <w:rFonts w:ascii="Times New Roman" w:eastAsia="方正楷体_GBK"/>
            <w:spacing w:val="6"/>
            <w:sz w:val="28"/>
            <w:szCs w:val="28"/>
          </w:rPr>
          <w:t>第三章</w:t>
        </w:r>
        <w:r w:rsidR="00F03D17">
          <w:rPr>
            <w:rFonts w:ascii="Times New Roman" w:eastAsia="方正楷体_GBK"/>
            <w:spacing w:val="6"/>
            <w:sz w:val="28"/>
            <w:szCs w:val="28"/>
          </w:rPr>
          <w:t xml:space="preserve">  </w:t>
        </w:r>
        <w:r w:rsidR="00F03D17">
          <w:rPr>
            <w:rFonts w:ascii="Times New Roman" w:eastAsia="方正楷体_GBK"/>
            <w:spacing w:val="6"/>
            <w:sz w:val="28"/>
            <w:szCs w:val="28"/>
          </w:rPr>
          <w:t>强化规划实施要素保障</w:t>
        </w:r>
        <w:r w:rsidR="00F03D17">
          <w:rPr>
            <w:rFonts w:ascii="Times New Roman" w:eastAsia="方正楷体_GBK"/>
            <w:sz w:val="28"/>
            <w:szCs w:val="28"/>
          </w:rPr>
          <w:tab/>
        </w:r>
        <w:r>
          <w:rPr>
            <w:rFonts w:ascii="Times New Roman" w:eastAsia="方正楷体_GBK"/>
            <w:sz w:val="28"/>
            <w:szCs w:val="28"/>
          </w:rPr>
          <w:fldChar w:fldCharType="begin"/>
        </w:r>
        <w:r w:rsidR="00F03D17">
          <w:rPr>
            <w:rFonts w:ascii="Times New Roman" w:eastAsia="方正楷体_GBK"/>
            <w:sz w:val="28"/>
            <w:szCs w:val="28"/>
          </w:rPr>
          <w:instrText xml:space="preserve"> PAGEREF _Toc31</w:instrText>
        </w:r>
        <w:r w:rsidR="00F03D17">
          <w:rPr>
            <w:rFonts w:ascii="Times New Roman" w:eastAsia="方正楷体_GBK"/>
            <w:sz w:val="28"/>
            <w:szCs w:val="28"/>
          </w:rPr>
          <w:instrText xml:space="preserve">330 \h </w:instrText>
        </w:r>
        <w:r>
          <w:rPr>
            <w:rFonts w:ascii="Times New Roman" w:eastAsia="方正楷体_GBK"/>
            <w:sz w:val="28"/>
            <w:szCs w:val="28"/>
          </w:rPr>
        </w:r>
        <w:r>
          <w:rPr>
            <w:rFonts w:ascii="Times New Roman" w:eastAsia="方正楷体_GBK"/>
            <w:sz w:val="28"/>
            <w:szCs w:val="28"/>
          </w:rPr>
          <w:fldChar w:fldCharType="separate"/>
        </w:r>
        <w:r w:rsidR="00F03D17">
          <w:rPr>
            <w:rFonts w:ascii="Times New Roman" w:eastAsia="方正楷体_GBK"/>
            <w:sz w:val="28"/>
            <w:szCs w:val="28"/>
          </w:rPr>
          <w:t>- 1</w:t>
        </w:r>
        <w:r w:rsidR="00F03D17">
          <w:rPr>
            <w:rFonts w:ascii="Times New Roman" w:eastAsia="方正楷体_GBK"/>
            <w:sz w:val="28"/>
            <w:szCs w:val="28"/>
          </w:rPr>
          <w:t>05</w:t>
        </w:r>
        <w:r w:rsidR="00F03D17">
          <w:rPr>
            <w:rFonts w:ascii="Times New Roman" w:eastAsia="方正楷体_GBK"/>
            <w:sz w:val="28"/>
            <w:szCs w:val="28"/>
          </w:rPr>
          <w:t xml:space="preserve"> -</w:t>
        </w:r>
        <w:r>
          <w:rPr>
            <w:rFonts w:ascii="Times New Roman" w:eastAsia="方正楷体_GBK"/>
            <w:sz w:val="28"/>
            <w:szCs w:val="28"/>
          </w:rPr>
          <w:fldChar w:fldCharType="end"/>
        </w:r>
      </w:hyperlink>
    </w:p>
    <w:p w:rsidR="00147214" w:rsidRDefault="00147214">
      <w:pPr>
        <w:pStyle w:val="20"/>
        <w:tabs>
          <w:tab w:val="right" w:leader="dot" w:pos="9072"/>
        </w:tabs>
        <w:spacing w:line="440" w:lineRule="exact"/>
        <w:rPr>
          <w:rFonts w:ascii="Times New Roman" w:eastAsia="方正楷体_GBK"/>
          <w:sz w:val="28"/>
          <w:szCs w:val="28"/>
        </w:rPr>
      </w:pPr>
      <w:hyperlink w:anchor="_Toc5217" w:history="1">
        <w:r w:rsidR="00F03D17">
          <w:rPr>
            <w:rFonts w:ascii="Times New Roman" w:eastAsia="方正楷体_GBK"/>
            <w:spacing w:val="6"/>
            <w:sz w:val="28"/>
            <w:szCs w:val="28"/>
          </w:rPr>
          <w:t>第四章</w:t>
        </w:r>
        <w:r w:rsidR="00F03D17">
          <w:rPr>
            <w:rFonts w:ascii="Times New Roman" w:eastAsia="方正楷体_GBK"/>
            <w:spacing w:val="6"/>
            <w:sz w:val="28"/>
            <w:szCs w:val="28"/>
          </w:rPr>
          <w:t xml:space="preserve">  </w:t>
        </w:r>
        <w:r w:rsidR="00F03D17">
          <w:rPr>
            <w:rFonts w:ascii="Times New Roman" w:eastAsia="方正楷体_GBK"/>
            <w:spacing w:val="6"/>
            <w:sz w:val="28"/>
            <w:szCs w:val="28"/>
          </w:rPr>
          <w:t>健全分类指导实施机制</w:t>
        </w:r>
        <w:r w:rsidR="00F03D17">
          <w:rPr>
            <w:rFonts w:ascii="Times New Roman" w:eastAsia="方正楷体_GBK"/>
            <w:sz w:val="28"/>
            <w:szCs w:val="28"/>
          </w:rPr>
          <w:tab/>
        </w:r>
        <w:r>
          <w:rPr>
            <w:rFonts w:ascii="Times New Roman" w:eastAsia="方正楷体_GBK"/>
            <w:sz w:val="28"/>
            <w:szCs w:val="28"/>
          </w:rPr>
          <w:fldChar w:fldCharType="begin"/>
        </w:r>
        <w:r w:rsidR="00F03D17">
          <w:rPr>
            <w:rFonts w:ascii="Times New Roman" w:eastAsia="方正楷体_GBK"/>
            <w:sz w:val="28"/>
            <w:szCs w:val="28"/>
          </w:rPr>
          <w:instrText xml:space="preserve"> PAGEREF _Toc5217 \h </w:instrText>
        </w:r>
        <w:r>
          <w:rPr>
            <w:rFonts w:ascii="Times New Roman" w:eastAsia="方正楷体_GBK"/>
            <w:sz w:val="28"/>
            <w:szCs w:val="28"/>
          </w:rPr>
        </w:r>
        <w:r>
          <w:rPr>
            <w:rFonts w:ascii="Times New Roman" w:eastAsia="方正楷体_GBK"/>
            <w:sz w:val="28"/>
            <w:szCs w:val="28"/>
          </w:rPr>
          <w:fldChar w:fldCharType="separate"/>
        </w:r>
        <w:r w:rsidR="00F03D17">
          <w:rPr>
            <w:rFonts w:ascii="Times New Roman" w:eastAsia="方正楷体_GBK"/>
            <w:sz w:val="28"/>
            <w:szCs w:val="28"/>
          </w:rPr>
          <w:t>- 1</w:t>
        </w:r>
        <w:r w:rsidR="00F03D17">
          <w:rPr>
            <w:rFonts w:ascii="Times New Roman" w:eastAsia="方正楷体_GBK"/>
            <w:sz w:val="28"/>
            <w:szCs w:val="28"/>
          </w:rPr>
          <w:t>06</w:t>
        </w:r>
        <w:r w:rsidR="00F03D17">
          <w:rPr>
            <w:rFonts w:ascii="Times New Roman" w:eastAsia="方正楷体_GBK"/>
            <w:sz w:val="28"/>
            <w:szCs w:val="28"/>
          </w:rPr>
          <w:t xml:space="preserve"> -</w:t>
        </w:r>
        <w:r>
          <w:rPr>
            <w:rFonts w:ascii="Times New Roman" w:eastAsia="方正楷体_GBK"/>
            <w:sz w:val="28"/>
            <w:szCs w:val="28"/>
          </w:rPr>
          <w:fldChar w:fldCharType="end"/>
        </w:r>
      </w:hyperlink>
    </w:p>
    <w:p w:rsidR="00147214" w:rsidRDefault="00147214">
      <w:pPr>
        <w:pStyle w:val="20"/>
        <w:tabs>
          <w:tab w:val="right" w:leader="dot" w:pos="9072"/>
        </w:tabs>
        <w:spacing w:line="440" w:lineRule="exact"/>
        <w:rPr>
          <w:rFonts w:ascii="Times New Roman" w:eastAsia="方正楷体_GBK"/>
          <w:sz w:val="28"/>
          <w:szCs w:val="28"/>
        </w:rPr>
      </w:pPr>
      <w:hyperlink w:anchor="_Toc980" w:history="1">
        <w:r w:rsidR="00F03D17">
          <w:rPr>
            <w:rFonts w:ascii="Times New Roman" w:eastAsia="方正楷体_GBK"/>
            <w:spacing w:val="6"/>
            <w:sz w:val="28"/>
            <w:szCs w:val="28"/>
          </w:rPr>
          <w:t>第五章</w:t>
        </w:r>
        <w:r w:rsidR="00F03D17">
          <w:rPr>
            <w:rFonts w:ascii="Times New Roman" w:eastAsia="方正楷体_GBK"/>
            <w:spacing w:val="6"/>
            <w:sz w:val="28"/>
            <w:szCs w:val="28"/>
          </w:rPr>
          <w:t xml:space="preserve">  </w:t>
        </w:r>
        <w:r w:rsidR="00F03D17">
          <w:rPr>
            <w:rFonts w:ascii="Times New Roman" w:eastAsia="方正楷体_GBK"/>
            <w:spacing w:val="6"/>
            <w:sz w:val="28"/>
            <w:szCs w:val="28"/>
          </w:rPr>
          <w:t>着力推进重大项目</w:t>
        </w:r>
        <w:r w:rsidR="00F03D17">
          <w:rPr>
            <w:rFonts w:ascii="Times New Roman" w:eastAsia="方正楷体_GBK"/>
            <w:sz w:val="28"/>
            <w:szCs w:val="28"/>
          </w:rPr>
          <w:tab/>
        </w:r>
        <w:r>
          <w:rPr>
            <w:rFonts w:ascii="Times New Roman" w:eastAsia="方正楷体_GBK"/>
            <w:sz w:val="28"/>
            <w:szCs w:val="28"/>
          </w:rPr>
          <w:fldChar w:fldCharType="begin"/>
        </w:r>
        <w:r w:rsidR="00F03D17">
          <w:rPr>
            <w:rFonts w:ascii="Times New Roman" w:eastAsia="方正楷体_GBK"/>
            <w:sz w:val="28"/>
            <w:szCs w:val="28"/>
          </w:rPr>
          <w:instrText xml:space="preserve"> PAGEREF _Toc980 \h </w:instrText>
        </w:r>
        <w:r>
          <w:rPr>
            <w:rFonts w:ascii="Times New Roman" w:eastAsia="方正楷体_GBK"/>
            <w:sz w:val="28"/>
            <w:szCs w:val="28"/>
          </w:rPr>
        </w:r>
        <w:r>
          <w:rPr>
            <w:rFonts w:ascii="Times New Roman" w:eastAsia="方正楷体_GBK"/>
            <w:sz w:val="28"/>
            <w:szCs w:val="28"/>
          </w:rPr>
          <w:fldChar w:fldCharType="separate"/>
        </w:r>
        <w:r w:rsidR="00F03D17">
          <w:rPr>
            <w:rFonts w:ascii="Times New Roman" w:eastAsia="方正楷体_GBK"/>
            <w:sz w:val="28"/>
            <w:szCs w:val="28"/>
          </w:rPr>
          <w:t>- 1</w:t>
        </w:r>
        <w:r w:rsidR="00F03D17">
          <w:rPr>
            <w:rFonts w:ascii="Times New Roman" w:eastAsia="方正楷体_GBK"/>
            <w:sz w:val="28"/>
            <w:szCs w:val="28"/>
          </w:rPr>
          <w:t>06</w:t>
        </w:r>
        <w:r w:rsidR="00F03D17">
          <w:rPr>
            <w:rFonts w:ascii="Times New Roman" w:eastAsia="方正楷体_GBK"/>
            <w:sz w:val="28"/>
            <w:szCs w:val="28"/>
          </w:rPr>
          <w:t xml:space="preserve"> -</w:t>
        </w:r>
        <w:r>
          <w:rPr>
            <w:rFonts w:ascii="Times New Roman" w:eastAsia="方正楷体_GBK"/>
            <w:sz w:val="28"/>
            <w:szCs w:val="28"/>
          </w:rPr>
          <w:fldChar w:fldCharType="end"/>
        </w:r>
      </w:hyperlink>
    </w:p>
    <w:p w:rsidR="00147214" w:rsidRDefault="00147214">
      <w:pPr>
        <w:pStyle w:val="20"/>
        <w:tabs>
          <w:tab w:val="right" w:leader="dot" w:pos="9072"/>
        </w:tabs>
        <w:spacing w:line="440" w:lineRule="exact"/>
        <w:rPr>
          <w:rFonts w:ascii="Times New Roman" w:eastAsia="方正楷体_GBK"/>
          <w:sz w:val="28"/>
          <w:szCs w:val="28"/>
        </w:rPr>
      </w:pPr>
      <w:hyperlink w:anchor="_Toc13658" w:history="1">
        <w:r w:rsidR="00F03D17">
          <w:rPr>
            <w:rFonts w:ascii="Times New Roman" w:eastAsia="方正楷体_GBK"/>
            <w:spacing w:val="6"/>
            <w:sz w:val="28"/>
            <w:szCs w:val="28"/>
          </w:rPr>
          <w:t>第六章</w:t>
        </w:r>
        <w:r w:rsidR="00F03D17">
          <w:rPr>
            <w:rFonts w:ascii="Times New Roman" w:eastAsia="方正楷体_GBK"/>
            <w:spacing w:val="6"/>
            <w:sz w:val="28"/>
            <w:szCs w:val="28"/>
          </w:rPr>
          <w:t xml:space="preserve">  </w:t>
        </w:r>
        <w:r w:rsidR="00F03D17">
          <w:rPr>
            <w:rFonts w:ascii="Times New Roman" w:eastAsia="方正楷体_GBK"/>
            <w:spacing w:val="6"/>
            <w:sz w:val="28"/>
            <w:szCs w:val="28"/>
          </w:rPr>
          <w:t>加强规划监测评估</w:t>
        </w:r>
        <w:r w:rsidR="00F03D17">
          <w:rPr>
            <w:rFonts w:ascii="Times New Roman" w:eastAsia="方正楷体_GBK"/>
            <w:sz w:val="28"/>
            <w:szCs w:val="28"/>
          </w:rPr>
          <w:tab/>
        </w:r>
        <w:r>
          <w:rPr>
            <w:rFonts w:ascii="Times New Roman" w:eastAsia="方正楷体_GBK"/>
            <w:sz w:val="28"/>
            <w:szCs w:val="28"/>
          </w:rPr>
          <w:fldChar w:fldCharType="begin"/>
        </w:r>
        <w:r w:rsidR="00F03D17">
          <w:rPr>
            <w:rFonts w:ascii="Times New Roman" w:eastAsia="方正楷体_GBK"/>
            <w:sz w:val="28"/>
            <w:szCs w:val="28"/>
          </w:rPr>
          <w:instrText xml:space="preserve"> PAGEREF _Toc13658 \h </w:instrText>
        </w:r>
        <w:r>
          <w:rPr>
            <w:rFonts w:ascii="Times New Roman" w:eastAsia="方正楷体_GBK"/>
            <w:sz w:val="28"/>
            <w:szCs w:val="28"/>
          </w:rPr>
        </w:r>
        <w:r>
          <w:rPr>
            <w:rFonts w:ascii="Times New Roman" w:eastAsia="方正楷体_GBK"/>
            <w:sz w:val="28"/>
            <w:szCs w:val="28"/>
          </w:rPr>
          <w:fldChar w:fldCharType="separate"/>
        </w:r>
        <w:r w:rsidR="00F03D17">
          <w:rPr>
            <w:rFonts w:ascii="Times New Roman" w:eastAsia="方正楷体_GBK"/>
            <w:sz w:val="28"/>
            <w:szCs w:val="28"/>
          </w:rPr>
          <w:t>- 1</w:t>
        </w:r>
        <w:r w:rsidR="00F03D17">
          <w:rPr>
            <w:rFonts w:ascii="Times New Roman" w:eastAsia="方正楷体_GBK"/>
            <w:sz w:val="28"/>
            <w:szCs w:val="28"/>
          </w:rPr>
          <w:t>0</w:t>
        </w:r>
        <w:r w:rsidR="00F03D17">
          <w:rPr>
            <w:rFonts w:ascii="Times New Roman" w:eastAsia="方正楷体_GBK"/>
            <w:sz w:val="28"/>
            <w:szCs w:val="28"/>
          </w:rPr>
          <w:t>7</w:t>
        </w:r>
        <w:r w:rsidR="00F03D17">
          <w:rPr>
            <w:rFonts w:ascii="Times New Roman" w:eastAsia="方正楷体_GBK"/>
            <w:sz w:val="28"/>
            <w:szCs w:val="28"/>
          </w:rPr>
          <w:t xml:space="preserve"> -</w:t>
        </w:r>
        <w:r>
          <w:rPr>
            <w:rFonts w:ascii="Times New Roman" w:eastAsia="方正楷体_GBK"/>
            <w:sz w:val="28"/>
            <w:szCs w:val="28"/>
          </w:rPr>
          <w:fldChar w:fldCharType="end"/>
        </w:r>
      </w:hyperlink>
    </w:p>
    <w:p w:rsidR="00147214" w:rsidRDefault="00147214">
      <w:pPr>
        <w:pStyle w:val="10"/>
        <w:tabs>
          <w:tab w:val="right" w:leader="dot" w:pos="9072"/>
        </w:tabs>
        <w:spacing w:line="440" w:lineRule="exact"/>
        <w:rPr>
          <w:rFonts w:ascii="Times New Roman" w:eastAsia="方正楷体_GBK"/>
          <w:b w:val="0"/>
          <w:bCs w:val="0"/>
          <w:sz w:val="28"/>
          <w:szCs w:val="28"/>
        </w:rPr>
      </w:pPr>
      <w:hyperlink w:anchor="_Toc14489" w:history="1">
        <w:r w:rsidR="00F03D17">
          <w:rPr>
            <w:rFonts w:ascii="Times New Roman" w:eastAsia="方正楷体_GBK"/>
            <w:b w:val="0"/>
            <w:bCs w:val="0"/>
            <w:sz w:val="28"/>
            <w:szCs w:val="28"/>
          </w:rPr>
          <w:t>附表</w:t>
        </w:r>
        <w:r w:rsidR="00F03D17">
          <w:rPr>
            <w:rFonts w:ascii="Times New Roman" w:eastAsia="方正楷体_GBK"/>
            <w:b w:val="0"/>
            <w:bCs w:val="0"/>
            <w:sz w:val="28"/>
            <w:szCs w:val="28"/>
          </w:rPr>
          <w:t>1</w:t>
        </w:r>
        <w:r w:rsidR="00F03D17">
          <w:rPr>
            <w:rFonts w:ascii="Times New Roman" w:eastAsia="方正楷体_GBK"/>
            <w:b w:val="0"/>
            <w:bCs w:val="0"/>
            <w:sz w:val="28"/>
            <w:szCs w:val="28"/>
          </w:rPr>
          <w:t>：</w:t>
        </w:r>
        <w:r w:rsidR="00F03D17">
          <w:rPr>
            <w:rFonts w:ascii="Times New Roman" w:eastAsia="方正楷体_GBK"/>
            <w:b w:val="0"/>
            <w:bCs w:val="0"/>
            <w:sz w:val="28"/>
            <w:szCs w:val="28"/>
          </w:rPr>
          <w:t>罗平县</w:t>
        </w:r>
        <w:r w:rsidR="00F03D17">
          <w:rPr>
            <w:rFonts w:ascii="Times New Roman" w:eastAsia="方正楷体_GBK"/>
            <w:b w:val="0"/>
            <w:bCs w:val="0"/>
            <w:sz w:val="28"/>
            <w:szCs w:val="28"/>
          </w:rPr>
          <w:t>“</w:t>
        </w:r>
        <w:r w:rsidR="00F03D17">
          <w:rPr>
            <w:rFonts w:ascii="Times New Roman" w:eastAsia="方正楷体_GBK"/>
            <w:b w:val="0"/>
            <w:bCs w:val="0"/>
            <w:sz w:val="28"/>
            <w:szCs w:val="28"/>
          </w:rPr>
          <w:t>十四五</w:t>
        </w:r>
        <w:r w:rsidR="00F03D17">
          <w:rPr>
            <w:rFonts w:ascii="Times New Roman" w:eastAsia="方正楷体_GBK"/>
            <w:b w:val="0"/>
            <w:bCs w:val="0"/>
            <w:sz w:val="28"/>
            <w:szCs w:val="28"/>
          </w:rPr>
          <w:t>”</w:t>
        </w:r>
        <w:r w:rsidR="00F03D17">
          <w:rPr>
            <w:rFonts w:ascii="Times New Roman" w:eastAsia="方正楷体_GBK"/>
            <w:b w:val="0"/>
            <w:bCs w:val="0"/>
            <w:sz w:val="28"/>
            <w:szCs w:val="28"/>
          </w:rPr>
          <w:t>时期重点项目规划表</w:t>
        </w:r>
        <w:r w:rsidR="00F03D17">
          <w:rPr>
            <w:rFonts w:ascii="Times New Roman" w:eastAsia="方正楷体_GBK"/>
            <w:b w:val="0"/>
            <w:bCs w:val="0"/>
            <w:sz w:val="28"/>
            <w:szCs w:val="28"/>
          </w:rPr>
          <w:tab/>
        </w:r>
        <w:r>
          <w:rPr>
            <w:rFonts w:ascii="Times New Roman" w:eastAsia="方正楷体_GBK"/>
            <w:b w:val="0"/>
            <w:bCs w:val="0"/>
            <w:sz w:val="28"/>
            <w:szCs w:val="28"/>
          </w:rPr>
          <w:fldChar w:fldCharType="begin"/>
        </w:r>
        <w:r w:rsidR="00F03D17">
          <w:rPr>
            <w:rFonts w:ascii="Times New Roman" w:eastAsia="方正楷体_GBK"/>
            <w:b w:val="0"/>
            <w:bCs w:val="0"/>
            <w:sz w:val="28"/>
            <w:szCs w:val="28"/>
          </w:rPr>
          <w:instrText xml:space="preserve"> PAGEREF _Toc14489 \h </w:instrText>
        </w:r>
        <w:r>
          <w:rPr>
            <w:rFonts w:ascii="Times New Roman" w:eastAsia="方正楷体_GBK"/>
            <w:b w:val="0"/>
            <w:bCs w:val="0"/>
            <w:sz w:val="28"/>
            <w:szCs w:val="28"/>
          </w:rPr>
        </w:r>
        <w:r>
          <w:rPr>
            <w:rFonts w:ascii="Times New Roman" w:eastAsia="方正楷体_GBK"/>
            <w:b w:val="0"/>
            <w:bCs w:val="0"/>
            <w:sz w:val="28"/>
            <w:szCs w:val="28"/>
          </w:rPr>
          <w:fldChar w:fldCharType="separate"/>
        </w:r>
        <w:r w:rsidR="00F03D17">
          <w:rPr>
            <w:rFonts w:ascii="Times New Roman" w:eastAsia="方正楷体_GBK"/>
            <w:b w:val="0"/>
            <w:bCs w:val="0"/>
            <w:sz w:val="28"/>
            <w:szCs w:val="28"/>
          </w:rPr>
          <w:t>- 1</w:t>
        </w:r>
        <w:r w:rsidR="00F03D17">
          <w:rPr>
            <w:rFonts w:ascii="Times New Roman" w:eastAsia="方正楷体_GBK"/>
            <w:b w:val="0"/>
            <w:bCs w:val="0"/>
            <w:sz w:val="28"/>
            <w:szCs w:val="28"/>
          </w:rPr>
          <w:t>09</w:t>
        </w:r>
        <w:r w:rsidR="00F03D17">
          <w:rPr>
            <w:rFonts w:ascii="Times New Roman" w:eastAsia="方正楷体_GBK"/>
            <w:b w:val="0"/>
            <w:bCs w:val="0"/>
            <w:sz w:val="28"/>
            <w:szCs w:val="28"/>
          </w:rPr>
          <w:t xml:space="preserve"> -</w:t>
        </w:r>
        <w:r>
          <w:rPr>
            <w:rFonts w:ascii="Times New Roman" w:eastAsia="方正楷体_GBK"/>
            <w:b w:val="0"/>
            <w:bCs w:val="0"/>
            <w:sz w:val="28"/>
            <w:szCs w:val="28"/>
          </w:rPr>
          <w:fldChar w:fldCharType="end"/>
        </w:r>
      </w:hyperlink>
    </w:p>
    <w:p w:rsidR="00147214" w:rsidRDefault="00147214">
      <w:pPr>
        <w:pStyle w:val="10"/>
        <w:tabs>
          <w:tab w:val="right" w:leader="dot" w:pos="9072"/>
        </w:tabs>
        <w:spacing w:line="440" w:lineRule="exact"/>
        <w:rPr>
          <w:rFonts w:ascii="Times New Roman" w:eastAsia="方正楷体_GBK"/>
          <w:b w:val="0"/>
          <w:bCs w:val="0"/>
          <w:sz w:val="28"/>
          <w:szCs w:val="28"/>
        </w:rPr>
      </w:pPr>
      <w:hyperlink w:anchor="_Toc24853" w:history="1">
        <w:r w:rsidR="00F03D17">
          <w:rPr>
            <w:rFonts w:ascii="Times New Roman" w:eastAsia="方正楷体_GBK"/>
            <w:b w:val="0"/>
            <w:bCs w:val="0"/>
            <w:sz w:val="28"/>
            <w:szCs w:val="28"/>
          </w:rPr>
          <w:t>附件</w:t>
        </w:r>
        <w:r w:rsidR="00F03D17">
          <w:rPr>
            <w:rFonts w:ascii="Times New Roman" w:eastAsia="方正楷体_GBK"/>
            <w:b w:val="0"/>
            <w:bCs w:val="0"/>
            <w:sz w:val="28"/>
            <w:szCs w:val="28"/>
          </w:rPr>
          <w:t>2</w:t>
        </w:r>
        <w:r w:rsidR="00F03D17">
          <w:rPr>
            <w:rFonts w:ascii="Times New Roman" w:eastAsia="方正楷体_GBK"/>
            <w:b w:val="0"/>
            <w:bCs w:val="0"/>
            <w:sz w:val="28"/>
            <w:szCs w:val="28"/>
          </w:rPr>
          <w:t>：</w:t>
        </w:r>
        <w:r w:rsidR="00F03D17">
          <w:rPr>
            <w:rFonts w:ascii="Times New Roman" w:eastAsia="方正楷体_GBK"/>
            <w:b w:val="0"/>
            <w:bCs w:val="0"/>
            <w:sz w:val="28"/>
            <w:szCs w:val="28"/>
          </w:rPr>
          <w:t>罗平县</w:t>
        </w:r>
        <w:r w:rsidR="00F03D17">
          <w:rPr>
            <w:rFonts w:ascii="Times New Roman" w:eastAsia="方正楷体_GBK"/>
            <w:b w:val="0"/>
            <w:bCs w:val="0"/>
            <w:sz w:val="28"/>
            <w:szCs w:val="28"/>
          </w:rPr>
          <w:t>“</w:t>
        </w:r>
        <w:r w:rsidR="00F03D17">
          <w:rPr>
            <w:rFonts w:ascii="Times New Roman" w:eastAsia="方正楷体_GBK"/>
            <w:b w:val="0"/>
            <w:bCs w:val="0"/>
            <w:sz w:val="28"/>
            <w:szCs w:val="28"/>
          </w:rPr>
          <w:t>十四五</w:t>
        </w:r>
        <w:r w:rsidR="00F03D17">
          <w:rPr>
            <w:rFonts w:ascii="Times New Roman" w:eastAsia="方正楷体_GBK"/>
            <w:b w:val="0"/>
            <w:bCs w:val="0"/>
            <w:sz w:val="28"/>
            <w:szCs w:val="28"/>
          </w:rPr>
          <w:t>”</w:t>
        </w:r>
        <w:r w:rsidR="00F03D17">
          <w:rPr>
            <w:rFonts w:ascii="Times New Roman" w:eastAsia="方正楷体_GBK"/>
            <w:b w:val="0"/>
            <w:bCs w:val="0"/>
            <w:sz w:val="28"/>
            <w:szCs w:val="28"/>
          </w:rPr>
          <w:t>专项规划及责任分工表</w:t>
        </w:r>
        <w:r w:rsidR="00F03D17">
          <w:rPr>
            <w:rFonts w:ascii="Times New Roman" w:eastAsia="方正楷体_GBK"/>
            <w:b w:val="0"/>
            <w:bCs w:val="0"/>
            <w:sz w:val="28"/>
            <w:szCs w:val="28"/>
          </w:rPr>
          <w:tab/>
        </w:r>
        <w:r>
          <w:rPr>
            <w:rFonts w:ascii="Times New Roman" w:eastAsia="方正楷体_GBK"/>
            <w:b w:val="0"/>
            <w:bCs w:val="0"/>
            <w:sz w:val="28"/>
            <w:szCs w:val="28"/>
          </w:rPr>
          <w:fldChar w:fldCharType="begin"/>
        </w:r>
        <w:r w:rsidR="00F03D17">
          <w:rPr>
            <w:rFonts w:ascii="Times New Roman" w:eastAsia="方正楷体_GBK"/>
            <w:b w:val="0"/>
            <w:bCs w:val="0"/>
            <w:sz w:val="28"/>
            <w:szCs w:val="28"/>
          </w:rPr>
          <w:instrText xml:space="preserve"> PAGEREF _Toc24853 \h </w:instrText>
        </w:r>
        <w:r>
          <w:rPr>
            <w:rFonts w:ascii="Times New Roman" w:eastAsia="方正楷体_GBK"/>
            <w:b w:val="0"/>
            <w:bCs w:val="0"/>
            <w:sz w:val="28"/>
            <w:szCs w:val="28"/>
          </w:rPr>
        </w:r>
        <w:r>
          <w:rPr>
            <w:rFonts w:ascii="Times New Roman" w:eastAsia="方正楷体_GBK"/>
            <w:b w:val="0"/>
            <w:bCs w:val="0"/>
            <w:sz w:val="28"/>
            <w:szCs w:val="28"/>
          </w:rPr>
          <w:fldChar w:fldCharType="separate"/>
        </w:r>
        <w:r w:rsidR="00F03D17">
          <w:rPr>
            <w:rFonts w:ascii="Times New Roman" w:eastAsia="方正楷体_GBK"/>
            <w:b w:val="0"/>
            <w:bCs w:val="0"/>
            <w:sz w:val="28"/>
            <w:szCs w:val="28"/>
          </w:rPr>
          <w:t xml:space="preserve">- </w:t>
        </w:r>
        <w:r w:rsidR="00F03D17">
          <w:rPr>
            <w:rFonts w:ascii="Times New Roman" w:eastAsia="方正楷体_GBK"/>
            <w:b w:val="0"/>
            <w:bCs w:val="0"/>
            <w:sz w:val="28"/>
            <w:szCs w:val="28"/>
          </w:rPr>
          <w:t>189</w:t>
        </w:r>
        <w:r w:rsidR="00F03D17">
          <w:rPr>
            <w:rFonts w:ascii="Times New Roman" w:eastAsia="方正楷体_GBK"/>
            <w:b w:val="0"/>
            <w:bCs w:val="0"/>
            <w:sz w:val="28"/>
            <w:szCs w:val="28"/>
          </w:rPr>
          <w:t xml:space="preserve"> -</w:t>
        </w:r>
        <w:r>
          <w:rPr>
            <w:rFonts w:ascii="Times New Roman" w:eastAsia="方正楷体_GBK"/>
            <w:b w:val="0"/>
            <w:bCs w:val="0"/>
            <w:sz w:val="28"/>
            <w:szCs w:val="28"/>
          </w:rPr>
          <w:fldChar w:fldCharType="end"/>
        </w:r>
      </w:hyperlink>
    </w:p>
    <w:p w:rsidR="00147214" w:rsidRDefault="00147214">
      <w:pPr>
        <w:pStyle w:val="10"/>
        <w:tabs>
          <w:tab w:val="right" w:leader="dot" w:pos="9072"/>
        </w:tabs>
        <w:spacing w:line="440" w:lineRule="exact"/>
        <w:rPr>
          <w:rFonts w:ascii="Times New Roman" w:eastAsia="方正楷体_GBK"/>
          <w:b w:val="0"/>
          <w:bCs w:val="0"/>
        </w:rPr>
      </w:pPr>
      <w:hyperlink w:anchor="_Toc9194" w:history="1">
        <w:r w:rsidR="00F03D17">
          <w:rPr>
            <w:rFonts w:ascii="Times New Roman" w:eastAsia="方正楷体_GBK"/>
            <w:b w:val="0"/>
            <w:bCs w:val="0"/>
            <w:sz w:val="28"/>
            <w:szCs w:val="28"/>
          </w:rPr>
          <w:t>附件</w:t>
        </w:r>
        <w:r w:rsidR="00F03D17">
          <w:rPr>
            <w:rFonts w:ascii="Times New Roman" w:eastAsia="方正楷体_GBK"/>
            <w:b w:val="0"/>
            <w:bCs w:val="0"/>
            <w:sz w:val="28"/>
            <w:szCs w:val="28"/>
          </w:rPr>
          <w:t>3</w:t>
        </w:r>
        <w:r w:rsidR="00F03D17">
          <w:rPr>
            <w:rFonts w:ascii="Times New Roman" w:eastAsia="方正楷体_GBK"/>
            <w:b w:val="0"/>
            <w:bCs w:val="0"/>
            <w:sz w:val="28"/>
            <w:szCs w:val="28"/>
          </w:rPr>
          <w:t>：规划图纸</w:t>
        </w:r>
        <w:r w:rsidR="00F03D17">
          <w:rPr>
            <w:rFonts w:ascii="Times New Roman" w:eastAsia="方正楷体_GBK"/>
            <w:b w:val="0"/>
            <w:bCs w:val="0"/>
            <w:sz w:val="28"/>
            <w:szCs w:val="28"/>
          </w:rPr>
          <w:tab/>
        </w:r>
        <w:r>
          <w:rPr>
            <w:rFonts w:ascii="Times New Roman" w:eastAsia="方正楷体_GBK"/>
            <w:b w:val="0"/>
            <w:bCs w:val="0"/>
            <w:sz w:val="28"/>
            <w:szCs w:val="28"/>
          </w:rPr>
          <w:fldChar w:fldCharType="begin"/>
        </w:r>
        <w:r w:rsidR="00F03D17">
          <w:rPr>
            <w:rFonts w:ascii="Times New Roman" w:eastAsia="方正楷体_GBK"/>
            <w:b w:val="0"/>
            <w:bCs w:val="0"/>
            <w:sz w:val="28"/>
            <w:szCs w:val="28"/>
          </w:rPr>
          <w:instrText xml:space="preserve"> PAGEREF _Toc919</w:instrText>
        </w:r>
        <w:r w:rsidR="00F03D17">
          <w:rPr>
            <w:rFonts w:ascii="Times New Roman" w:eastAsia="方正楷体_GBK"/>
            <w:b w:val="0"/>
            <w:bCs w:val="0"/>
            <w:sz w:val="28"/>
            <w:szCs w:val="28"/>
          </w:rPr>
          <w:instrText xml:space="preserve">4 \h </w:instrText>
        </w:r>
        <w:r>
          <w:rPr>
            <w:rFonts w:ascii="Times New Roman" w:eastAsia="方正楷体_GBK"/>
            <w:b w:val="0"/>
            <w:bCs w:val="0"/>
            <w:sz w:val="28"/>
            <w:szCs w:val="28"/>
          </w:rPr>
        </w:r>
        <w:r>
          <w:rPr>
            <w:rFonts w:ascii="Times New Roman" w:eastAsia="方正楷体_GBK"/>
            <w:b w:val="0"/>
            <w:bCs w:val="0"/>
            <w:sz w:val="28"/>
            <w:szCs w:val="28"/>
          </w:rPr>
          <w:fldChar w:fldCharType="separate"/>
        </w:r>
        <w:r w:rsidR="00F03D17">
          <w:rPr>
            <w:rFonts w:ascii="Times New Roman" w:eastAsia="方正楷体_GBK"/>
            <w:b w:val="0"/>
            <w:bCs w:val="0"/>
            <w:sz w:val="28"/>
            <w:szCs w:val="28"/>
          </w:rPr>
          <w:t xml:space="preserve">- </w:t>
        </w:r>
        <w:r w:rsidR="00F03D17">
          <w:rPr>
            <w:rFonts w:ascii="Times New Roman" w:eastAsia="方正楷体_GBK"/>
            <w:b w:val="0"/>
            <w:bCs w:val="0"/>
            <w:sz w:val="28"/>
            <w:szCs w:val="28"/>
          </w:rPr>
          <w:t>190</w:t>
        </w:r>
        <w:r w:rsidR="00F03D17">
          <w:rPr>
            <w:rFonts w:ascii="Times New Roman" w:eastAsia="方正楷体_GBK"/>
            <w:b w:val="0"/>
            <w:bCs w:val="0"/>
            <w:sz w:val="28"/>
            <w:szCs w:val="28"/>
          </w:rPr>
          <w:t xml:space="preserve"> -</w:t>
        </w:r>
        <w:r>
          <w:rPr>
            <w:rFonts w:ascii="Times New Roman" w:eastAsia="方正楷体_GBK"/>
            <w:b w:val="0"/>
            <w:bCs w:val="0"/>
            <w:sz w:val="28"/>
            <w:szCs w:val="28"/>
          </w:rPr>
          <w:fldChar w:fldCharType="end"/>
        </w:r>
      </w:hyperlink>
    </w:p>
    <w:p w:rsidR="00147214" w:rsidRDefault="00147214">
      <w:pPr>
        <w:widowControl/>
        <w:adjustRightInd w:val="0"/>
        <w:spacing w:line="440" w:lineRule="exact"/>
        <w:jc w:val="left"/>
        <w:rPr>
          <w:rFonts w:ascii="宋体" w:eastAsia="宋体" w:hAnsi="宋体" w:cs="宋体"/>
          <w:caps/>
          <w:sz w:val="24"/>
          <w:szCs w:val="24"/>
        </w:rPr>
      </w:pPr>
      <w:r>
        <w:rPr>
          <w:rFonts w:eastAsia="方正楷体_GBK"/>
          <w:caps/>
          <w:szCs w:val="28"/>
        </w:rPr>
        <w:fldChar w:fldCharType="end"/>
      </w:r>
    </w:p>
    <w:p w:rsidR="00147214" w:rsidRDefault="00F03D17">
      <w:pPr>
        <w:rPr>
          <w:rFonts w:ascii="方正仿宋_GBK" w:eastAsia="方正仿宋_GBK" w:hAnsi="方正仿宋_GBK" w:cs="方正仿宋_GBK"/>
          <w:caps/>
          <w:szCs w:val="28"/>
        </w:rPr>
        <w:sectPr w:rsidR="00147214">
          <w:headerReference w:type="default" r:id="rId10"/>
          <w:footerReference w:type="default" r:id="rId11"/>
          <w:pgSz w:w="11906" w:h="16838"/>
          <w:pgMar w:top="1361" w:right="1247" w:bottom="1304" w:left="1587" w:header="851" w:footer="737" w:gutter="0"/>
          <w:pgNumType w:fmt="upperRoman" w:start="1"/>
          <w:cols w:space="720"/>
          <w:docGrid w:type="linesAndChars" w:linePitch="448" w:charSpace="-3619"/>
        </w:sectPr>
      </w:pPr>
      <w:r>
        <w:rPr>
          <w:rFonts w:ascii="方正仿宋_GBK" w:eastAsia="方正仿宋_GBK" w:hAnsi="方正仿宋_GBK" w:cs="方正仿宋_GBK" w:hint="eastAsia"/>
          <w:caps/>
          <w:szCs w:val="28"/>
        </w:rPr>
        <w:br w:type="page"/>
      </w:r>
    </w:p>
    <w:p w:rsidR="00147214" w:rsidRDefault="00F03D17">
      <w:pPr>
        <w:pStyle w:val="1"/>
        <w:keepNext w:val="0"/>
        <w:keepLines w:val="0"/>
        <w:spacing w:before="120" w:after="120"/>
        <w:ind w:firstLineChars="0" w:firstLine="0"/>
        <w:jc w:val="center"/>
        <w:rPr>
          <w:rFonts w:eastAsia="方正小标宋简体"/>
          <w:bCs w:val="0"/>
          <w:color w:val="000000"/>
          <w:spacing w:val="6"/>
          <w:kern w:val="2"/>
          <w:sz w:val="36"/>
          <w:szCs w:val="48"/>
        </w:rPr>
      </w:pPr>
      <w:bookmarkStart w:id="0" w:name="_Toc30860"/>
      <w:bookmarkStart w:id="1" w:name="_Toc30188"/>
      <w:bookmarkStart w:id="2" w:name="_Toc13939"/>
      <w:bookmarkStart w:id="3" w:name="_Toc23643"/>
      <w:bookmarkStart w:id="4" w:name="_Toc14231"/>
      <w:r>
        <w:rPr>
          <w:rFonts w:eastAsia="方正小标宋简体" w:hint="eastAsia"/>
          <w:bCs w:val="0"/>
          <w:color w:val="000000"/>
          <w:spacing w:val="6"/>
          <w:kern w:val="2"/>
          <w:sz w:val="36"/>
          <w:szCs w:val="48"/>
        </w:rPr>
        <w:lastRenderedPageBreak/>
        <w:t>前</w:t>
      </w:r>
      <w:r>
        <w:rPr>
          <w:rFonts w:eastAsia="方正小标宋简体" w:hint="eastAsia"/>
          <w:bCs w:val="0"/>
          <w:color w:val="000000"/>
          <w:spacing w:val="6"/>
          <w:kern w:val="2"/>
          <w:sz w:val="36"/>
          <w:szCs w:val="48"/>
        </w:rPr>
        <w:t xml:space="preserve">  </w:t>
      </w:r>
      <w:r>
        <w:rPr>
          <w:rFonts w:eastAsia="方正小标宋简体" w:hint="eastAsia"/>
          <w:bCs w:val="0"/>
          <w:color w:val="000000"/>
          <w:spacing w:val="6"/>
          <w:kern w:val="2"/>
          <w:sz w:val="36"/>
          <w:szCs w:val="48"/>
        </w:rPr>
        <w:t>言</w:t>
      </w:r>
      <w:bookmarkEnd w:id="0"/>
      <w:bookmarkEnd w:id="1"/>
      <w:bookmarkEnd w:id="2"/>
      <w:bookmarkEnd w:id="3"/>
      <w:bookmarkEnd w:id="4"/>
    </w:p>
    <w:p w:rsidR="00147214" w:rsidRDefault="00F03D17" w:rsidP="00EF5F1D">
      <w:pPr>
        <w:spacing w:line="560" w:lineRule="exact"/>
        <w:ind w:firstLineChars="200" w:firstLine="649"/>
        <w:rPr>
          <w:rFonts w:eastAsia="方正仿宋_GBK"/>
          <w:color w:val="000000"/>
          <w:spacing w:val="11"/>
          <w:szCs w:val="22"/>
        </w:rPr>
      </w:pPr>
      <w:r>
        <w:rPr>
          <w:rFonts w:eastAsia="方正仿宋_GBK" w:hint="eastAsia"/>
          <w:color w:val="000000"/>
          <w:spacing w:val="11"/>
          <w:szCs w:val="22"/>
        </w:rPr>
        <w:t>“十四五”时期是我国全面建成小康社会、实现第一个百年奋斗目标之后，乘势而上开启全面建设社会主义现代化国家新征程、向第二个百年奋斗目标进军的第一个五年。在当今世界正经历百年未有之大变局，国内发展形势面临深刻变化，全</w:t>
      </w:r>
      <w:r>
        <w:rPr>
          <w:rFonts w:eastAsia="方正仿宋_GBK" w:hint="eastAsia"/>
          <w:color w:val="000000"/>
          <w:spacing w:val="11"/>
          <w:szCs w:val="22"/>
        </w:rPr>
        <w:t>国上下</w:t>
      </w:r>
      <w:r>
        <w:rPr>
          <w:rFonts w:eastAsia="方正仿宋_GBK" w:hint="eastAsia"/>
          <w:color w:val="000000"/>
          <w:spacing w:val="11"/>
          <w:szCs w:val="22"/>
        </w:rPr>
        <w:t>转变发展方式、优化经济结构、转换增长动力的现实驱动下，全面总结罗平县“十三五”时期取得的成</w:t>
      </w:r>
      <w:r>
        <w:rPr>
          <w:rFonts w:eastAsia="方正仿宋_GBK" w:hint="eastAsia"/>
          <w:color w:val="000000"/>
          <w:spacing w:val="11"/>
          <w:szCs w:val="22"/>
        </w:rPr>
        <w:t>就</w:t>
      </w:r>
      <w:r>
        <w:rPr>
          <w:rFonts w:eastAsia="方正仿宋_GBK" w:hint="eastAsia"/>
          <w:color w:val="000000"/>
          <w:spacing w:val="11"/>
          <w:szCs w:val="22"/>
        </w:rPr>
        <w:t>和经验，科学编制好“十四五”规划，对罗平县深入贯彻落实习近平总书记关于云南“一跨越、三定位、五着力”发展要求，</w:t>
      </w:r>
      <w:r>
        <w:rPr>
          <w:rFonts w:eastAsia="方正仿宋_GBK" w:hint="eastAsia"/>
          <w:color w:val="000000"/>
          <w:spacing w:val="11"/>
          <w:szCs w:val="22"/>
        </w:rPr>
        <w:t>积极</w:t>
      </w:r>
      <w:r>
        <w:rPr>
          <w:rFonts w:eastAsia="方正仿宋_GBK" w:hint="eastAsia"/>
          <w:color w:val="000000"/>
          <w:spacing w:val="11"/>
          <w:szCs w:val="22"/>
        </w:rPr>
        <w:t>融入国家、省、市重大发展战略，推动全县经济社会实现高质量跨越式发展具有重大的意义。</w:t>
      </w:r>
    </w:p>
    <w:p w:rsidR="00147214" w:rsidRDefault="00F03D17" w:rsidP="00EF5F1D">
      <w:pPr>
        <w:spacing w:line="560" w:lineRule="exact"/>
        <w:ind w:firstLineChars="200" w:firstLine="649"/>
        <w:rPr>
          <w:rFonts w:eastAsia="方正仿宋_GBK"/>
          <w:color w:val="000000"/>
          <w:spacing w:val="11"/>
          <w:szCs w:val="22"/>
        </w:rPr>
      </w:pPr>
      <w:r>
        <w:rPr>
          <w:rFonts w:eastAsia="方正仿宋_GBK" w:hint="eastAsia"/>
          <w:color w:val="000000"/>
          <w:spacing w:val="11"/>
          <w:szCs w:val="22"/>
        </w:rPr>
        <w:t>《罗平县国民经济和社会发展第十四个五年规划</w:t>
      </w:r>
      <w:r>
        <w:rPr>
          <w:rFonts w:eastAsia="方正仿宋_GBK" w:hint="eastAsia"/>
          <w:color w:val="000000"/>
          <w:spacing w:val="11"/>
          <w:szCs w:val="22"/>
        </w:rPr>
        <w:t>和二〇三五年远景目标</w:t>
      </w:r>
      <w:r>
        <w:rPr>
          <w:rFonts w:eastAsia="方正仿宋_GBK" w:hint="eastAsia"/>
          <w:color w:val="000000"/>
          <w:spacing w:val="11"/>
          <w:szCs w:val="22"/>
        </w:rPr>
        <w:t>纲要》（以下简称《纲要》）根据《中共罗平县委关于制定罗平县国民经济和社会发展第十四个五年规划</w:t>
      </w:r>
      <w:r>
        <w:rPr>
          <w:rFonts w:eastAsia="方正仿宋_GBK" w:hint="eastAsia"/>
          <w:color w:val="000000"/>
          <w:spacing w:val="11"/>
          <w:szCs w:val="22"/>
        </w:rPr>
        <w:t>和二〇三五年远景目标</w:t>
      </w:r>
      <w:r>
        <w:rPr>
          <w:rFonts w:eastAsia="方正仿宋_GBK" w:hint="eastAsia"/>
          <w:color w:val="000000"/>
          <w:spacing w:val="11"/>
          <w:szCs w:val="22"/>
        </w:rPr>
        <w:t>纲要的建议》编制，在总结“十三五”发展经验和成就</w:t>
      </w:r>
      <w:r>
        <w:rPr>
          <w:rFonts w:eastAsia="方正仿宋_GBK" w:hint="eastAsia"/>
          <w:color w:val="000000"/>
          <w:spacing w:val="11"/>
          <w:szCs w:val="22"/>
        </w:rPr>
        <w:t>的基础上，主要阐明全县经济社会发展战略，明确发展目标、主要任务和重大举措，充分考虑资源、产业、生态、民生等要素配置，充分反映经济社会发展需要和空间约束的协调统一，是未来五年</w:t>
      </w:r>
      <w:r>
        <w:rPr>
          <w:rFonts w:eastAsia="方正仿宋_GBK" w:hint="eastAsia"/>
          <w:color w:val="000000"/>
          <w:spacing w:val="11"/>
          <w:szCs w:val="22"/>
        </w:rPr>
        <w:t>乃至更长时期</w:t>
      </w:r>
      <w:r>
        <w:rPr>
          <w:rFonts w:eastAsia="方正仿宋_GBK" w:hint="eastAsia"/>
          <w:color w:val="000000"/>
          <w:spacing w:val="11"/>
          <w:szCs w:val="22"/>
        </w:rPr>
        <w:t>全县各</w:t>
      </w:r>
      <w:r>
        <w:rPr>
          <w:rFonts w:eastAsia="方正仿宋_GBK" w:hint="eastAsia"/>
          <w:color w:val="000000"/>
          <w:spacing w:val="11"/>
          <w:szCs w:val="22"/>
        </w:rPr>
        <w:t>级各</w:t>
      </w:r>
      <w:r>
        <w:rPr>
          <w:rFonts w:eastAsia="方正仿宋_GBK" w:hint="eastAsia"/>
          <w:color w:val="000000"/>
          <w:spacing w:val="11"/>
          <w:szCs w:val="22"/>
        </w:rPr>
        <w:t>部门履行经济发展、社会治理和公共服务职能的重要依据，是其他专项规划编制和修编的重要依据，是全县统筹推进经济、政治、文化、社会、生态</w:t>
      </w:r>
      <w:r>
        <w:rPr>
          <w:rFonts w:eastAsia="方正仿宋_GBK" w:hint="eastAsia"/>
          <w:color w:val="000000"/>
          <w:spacing w:val="11"/>
          <w:szCs w:val="22"/>
        </w:rPr>
        <w:t>文明</w:t>
      </w:r>
      <w:r>
        <w:rPr>
          <w:rFonts w:eastAsia="方正仿宋_GBK" w:hint="eastAsia"/>
          <w:color w:val="000000"/>
          <w:spacing w:val="11"/>
          <w:szCs w:val="22"/>
        </w:rPr>
        <w:t>建设的共同行动纲领。</w:t>
      </w:r>
    </w:p>
    <w:p w:rsidR="00147214" w:rsidRDefault="00F03D17">
      <w:pPr>
        <w:spacing w:line="560" w:lineRule="exact"/>
        <w:rPr>
          <w:rFonts w:ascii="仿宋" w:hAnsi="仿宋" w:cs="仿宋"/>
        </w:rPr>
      </w:pPr>
      <w:r>
        <w:rPr>
          <w:rFonts w:ascii="仿宋" w:hAnsi="仿宋" w:cs="仿宋" w:hint="eastAsia"/>
        </w:rPr>
        <w:br w:type="page"/>
      </w:r>
      <w:bookmarkStart w:id="5" w:name="_GoBack"/>
      <w:bookmarkEnd w:id="5"/>
    </w:p>
    <w:p w:rsidR="00147214" w:rsidRDefault="00F03D17">
      <w:pPr>
        <w:pStyle w:val="1"/>
        <w:keepNext w:val="0"/>
        <w:keepLines w:val="0"/>
        <w:spacing w:before="120" w:after="120"/>
        <w:ind w:firstLineChars="0" w:firstLine="0"/>
        <w:jc w:val="center"/>
        <w:rPr>
          <w:rFonts w:eastAsia="方正小标宋简体"/>
          <w:bCs w:val="0"/>
          <w:color w:val="000000"/>
          <w:spacing w:val="6"/>
          <w:kern w:val="2"/>
          <w:sz w:val="36"/>
          <w:szCs w:val="48"/>
        </w:rPr>
      </w:pPr>
      <w:bookmarkStart w:id="6" w:name="_Toc28122"/>
      <w:bookmarkStart w:id="7" w:name="_Toc14272"/>
      <w:bookmarkStart w:id="8" w:name="_Toc17665"/>
      <w:r>
        <w:rPr>
          <w:rFonts w:eastAsia="方正小标宋简体" w:hint="eastAsia"/>
          <w:bCs w:val="0"/>
          <w:color w:val="000000"/>
          <w:spacing w:val="6"/>
          <w:kern w:val="2"/>
          <w:sz w:val="36"/>
          <w:szCs w:val="48"/>
        </w:rPr>
        <w:lastRenderedPageBreak/>
        <w:t>第一篇</w:t>
      </w:r>
      <w:r>
        <w:rPr>
          <w:rFonts w:eastAsia="方正小标宋简体" w:hint="eastAsia"/>
          <w:bCs w:val="0"/>
          <w:color w:val="000000"/>
          <w:spacing w:val="6"/>
          <w:kern w:val="2"/>
          <w:sz w:val="36"/>
          <w:szCs w:val="48"/>
        </w:rPr>
        <w:t xml:space="preserve">  </w:t>
      </w:r>
      <w:r>
        <w:rPr>
          <w:rFonts w:eastAsia="方正小标宋简体" w:hint="eastAsia"/>
          <w:bCs w:val="0"/>
          <w:color w:val="000000"/>
          <w:spacing w:val="6"/>
          <w:kern w:val="2"/>
          <w:sz w:val="36"/>
          <w:szCs w:val="48"/>
        </w:rPr>
        <w:t>发展基础</w:t>
      </w:r>
      <w:bookmarkEnd w:id="6"/>
      <w:bookmarkEnd w:id="7"/>
    </w:p>
    <w:p w:rsidR="00147214" w:rsidRDefault="00F03D17" w:rsidP="00EF5F1D">
      <w:pPr>
        <w:spacing w:line="560" w:lineRule="exact"/>
        <w:ind w:firstLineChars="200" w:firstLine="649"/>
        <w:rPr>
          <w:rFonts w:eastAsia="方正仿宋_GBK"/>
          <w:color w:val="000000"/>
          <w:spacing w:val="11"/>
          <w:szCs w:val="22"/>
        </w:rPr>
      </w:pPr>
      <w:r>
        <w:rPr>
          <w:rFonts w:eastAsia="方正仿宋_GBK" w:hint="eastAsia"/>
          <w:color w:val="000000"/>
          <w:spacing w:val="11"/>
          <w:szCs w:val="22"/>
        </w:rPr>
        <w:t>“十四五”时期（</w:t>
      </w:r>
      <w:r>
        <w:rPr>
          <w:rFonts w:eastAsia="方正仿宋_GBK" w:hint="eastAsia"/>
          <w:color w:val="000000"/>
          <w:spacing w:val="11"/>
          <w:szCs w:val="22"/>
        </w:rPr>
        <w:t>2021</w:t>
      </w:r>
      <w:r>
        <w:rPr>
          <w:rFonts w:eastAsia="方正仿宋_GBK" w:hint="eastAsia"/>
          <w:color w:val="000000"/>
          <w:spacing w:val="11"/>
          <w:szCs w:val="22"/>
        </w:rPr>
        <w:t>—</w:t>
      </w:r>
      <w:r>
        <w:rPr>
          <w:rFonts w:eastAsia="方正仿宋_GBK" w:hint="eastAsia"/>
          <w:color w:val="000000"/>
          <w:spacing w:val="11"/>
          <w:szCs w:val="22"/>
        </w:rPr>
        <w:t>2025</w:t>
      </w:r>
      <w:r>
        <w:rPr>
          <w:rFonts w:eastAsia="方正仿宋_GBK" w:hint="eastAsia"/>
          <w:color w:val="000000"/>
          <w:spacing w:val="11"/>
          <w:szCs w:val="22"/>
        </w:rPr>
        <w:t>年）是罗平</w:t>
      </w:r>
      <w:r>
        <w:rPr>
          <w:rFonts w:eastAsia="方正仿宋_GBK" w:hint="eastAsia"/>
          <w:color w:val="000000"/>
          <w:spacing w:val="11"/>
          <w:szCs w:val="22"/>
        </w:rPr>
        <w:t>县</w:t>
      </w:r>
      <w:r>
        <w:rPr>
          <w:rFonts w:eastAsia="方正仿宋_GBK" w:hint="eastAsia"/>
          <w:color w:val="000000"/>
          <w:spacing w:val="11"/>
          <w:szCs w:val="22"/>
        </w:rPr>
        <w:t>全面建成小康社会后乘势而上开启全面建设社会主义现代化新征程的第一个五年，全面总结“十三五”时期</w:t>
      </w:r>
      <w:r>
        <w:rPr>
          <w:rFonts w:eastAsia="方正仿宋_GBK" w:hint="eastAsia"/>
          <w:color w:val="000000"/>
          <w:spacing w:val="11"/>
          <w:szCs w:val="22"/>
        </w:rPr>
        <w:t>全县</w:t>
      </w:r>
      <w:r>
        <w:rPr>
          <w:rFonts w:eastAsia="方正仿宋_GBK" w:hint="eastAsia"/>
          <w:color w:val="000000"/>
          <w:spacing w:val="11"/>
          <w:szCs w:val="22"/>
        </w:rPr>
        <w:t>经济社会发展的成绩和经验，</w:t>
      </w:r>
      <w:r>
        <w:rPr>
          <w:rFonts w:eastAsia="方正仿宋_GBK" w:hint="eastAsia"/>
          <w:color w:val="000000"/>
          <w:spacing w:val="11"/>
          <w:szCs w:val="22"/>
        </w:rPr>
        <w:t>对于研究编制规划纲要，具有现实借鉴指导意义</w:t>
      </w:r>
      <w:r>
        <w:rPr>
          <w:rFonts w:eastAsia="方正仿宋_GBK" w:hint="eastAsia"/>
          <w:color w:val="000000"/>
          <w:spacing w:val="11"/>
          <w:szCs w:val="22"/>
        </w:rPr>
        <w:t>。</w:t>
      </w:r>
      <w:bookmarkStart w:id="9" w:name="_Toc57927085"/>
      <w:bookmarkStart w:id="10" w:name="_Toc57928202"/>
      <w:bookmarkStart w:id="11" w:name="_Toc57927515"/>
    </w:p>
    <w:p w:rsidR="00147214" w:rsidRDefault="00F03D17">
      <w:pPr>
        <w:pStyle w:val="2"/>
        <w:spacing w:before="120" w:after="120" w:line="360" w:lineRule="auto"/>
        <w:ind w:firstLineChars="0" w:firstLine="0"/>
        <w:jc w:val="center"/>
        <w:rPr>
          <w:rFonts w:ascii="Times New Roman" w:eastAsia="黑体" w:hAnsi="Times New Roman"/>
          <w:color w:val="000000"/>
          <w:spacing w:val="6"/>
        </w:rPr>
      </w:pPr>
      <w:bookmarkStart w:id="12" w:name="_Toc32173"/>
      <w:bookmarkStart w:id="13" w:name="_Toc23399"/>
      <w:r>
        <w:rPr>
          <w:rFonts w:ascii="Times New Roman" w:eastAsia="黑体" w:hAnsi="Times New Roman" w:hint="eastAsia"/>
          <w:color w:val="000000"/>
          <w:spacing w:val="6"/>
        </w:rPr>
        <w:t>第一章</w:t>
      </w:r>
      <w:r>
        <w:rPr>
          <w:rFonts w:ascii="Times New Roman" w:eastAsia="黑体" w:hAnsi="Times New Roman" w:hint="eastAsia"/>
          <w:color w:val="000000"/>
          <w:spacing w:val="6"/>
        </w:rPr>
        <w:t xml:space="preserve">  </w:t>
      </w:r>
      <w:r>
        <w:rPr>
          <w:rFonts w:ascii="Times New Roman" w:eastAsia="黑体" w:hAnsi="Times New Roman" w:hint="eastAsia"/>
          <w:color w:val="000000"/>
          <w:spacing w:val="6"/>
        </w:rPr>
        <w:t>发展成就</w:t>
      </w:r>
      <w:bookmarkEnd w:id="9"/>
      <w:bookmarkEnd w:id="10"/>
      <w:bookmarkEnd w:id="11"/>
      <w:bookmarkEnd w:id="12"/>
      <w:bookmarkEnd w:id="13"/>
    </w:p>
    <w:p w:rsidR="00147214" w:rsidRDefault="00F03D17" w:rsidP="00EF5F1D">
      <w:pPr>
        <w:spacing w:line="560" w:lineRule="exact"/>
        <w:ind w:firstLineChars="200" w:firstLine="649"/>
        <w:rPr>
          <w:rFonts w:eastAsia="方正仿宋_GBK"/>
          <w:color w:val="000000"/>
          <w:spacing w:val="11"/>
          <w:szCs w:val="22"/>
        </w:rPr>
      </w:pPr>
      <w:r>
        <w:rPr>
          <w:rFonts w:eastAsia="方正仿宋_GBK" w:hint="eastAsia"/>
          <w:color w:val="000000"/>
          <w:spacing w:val="11"/>
          <w:szCs w:val="22"/>
        </w:rPr>
        <w:t>“十三五”时期是罗平决胜全面建成小康社会、决战脱贫攻坚的决胜阶段，面对复杂多变的外部环境及县内艰巨繁重的脱贫攻坚、赶超跨越发展任务，特别是面对新冠肺炎疫情冲击，县委、县政府不忘初心、牢记使命，砥砺前行，奋发</w:t>
      </w:r>
      <w:r>
        <w:rPr>
          <w:rFonts w:eastAsia="方正仿宋_GBK" w:hint="eastAsia"/>
          <w:color w:val="000000"/>
          <w:spacing w:val="11"/>
          <w:szCs w:val="22"/>
        </w:rPr>
        <w:t>作</w:t>
      </w:r>
      <w:r>
        <w:rPr>
          <w:rFonts w:eastAsia="方正仿宋_GBK" w:hint="eastAsia"/>
          <w:color w:val="000000"/>
          <w:spacing w:val="11"/>
          <w:szCs w:val="22"/>
        </w:rPr>
        <w:t>为，团结带领全县各族干部群众，深入贯彻</w:t>
      </w:r>
      <w:r>
        <w:rPr>
          <w:rFonts w:eastAsia="方正仿宋_GBK" w:hint="eastAsia"/>
          <w:color w:val="000000"/>
          <w:spacing w:val="11"/>
          <w:szCs w:val="22"/>
        </w:rPr>
        <w:t>落实</w:t>
      </w:r>
      <w:r>
        <w:rPr>
          <w:rFonts w:eastAsia="方正仿宋_GBK" w:hint="eastAsia"/>
          <w:color w:val="000000"/>
          <w:spacing w:val="11"/>
          <w:szCs w:val="22"/>
        </w:rPr>
        <w:t>习近平总书记系列重要讲话</w:t>
      </w:r>
      <w:r>
        <w:rPr>
          <w:rFonts w:eastAsia="方正仿宋_GBK" w:hint="eastAsia"/>
          <w:color w:val="000000"/>
          <w:spacing w:val="11"/>
          <w:szCs w:val="22"/>
        </w:rPr>
        <w:t>尤其是</w:t>
      </w:r>
      <w:r>
        <w:rPr>
          <w:rFonts w:eastAsia="方正仿宋_GBK" w:hint="eastAsia"/>
          <w:color w:val="000000"/>
          <w:spacing w:val="11"/>
          <w:szCs w:val="22"/>
        </w:rPr>
        <w:t>考察云南重要讲话精神，认真</w:t>
      </w:r>
      <w:r>
        <w:rPr>
          <w:rFonts w:eastAsia="方正仿宋_GBK" w:hint="eastAsia"/>
          <w:color w:val="000000"/>
          <w:spacing w:val="11"/>
          <w:szCs w:val="22"/>
        </w:rPr>
        <w:t>贯彻</w:t>
      </w:r>
      <w:r>
        <w:rPr>
          <w:rFonts w:eastAsia="方正仿宋_GBK" w:hint="eastAsia"/>
          <w:color w:val="000000"/>
          <w:spacing w:val="11"/>
          <w:szCs w:val="22"/>
        </w:rPr>
        <w:t>落实中央和省、市的决策部署，以脱贫攻坚为统揽，统筹推进各项事业，“十三五”规划确定的主要目标任务及重点工作完成情况较好，为“十四五”时期接续推进经济社会高质量跨越式发展、开启全面建设社会主义现代化新征程奠定了坚实基础。</w:t>
      </w:r>
    </w:p>
    <w:p w:rsidR="00147214" w:rsidRDefault="00F03D17" w:rsidP="00EF5F1D">
      <w:pPr>
        <w:pStyle w:val="3"/>
        <w:spacing w:before="120" w:after="120" w:line="560" w:lineRule="exact"/>
        <w:ind w:firstLineChars="200" w:firstLine="629"/>
        <w:jc w:val="left"/>
        <w:rPr>
          <w:rFonts w:eastAsia="方正楷体_GBK"/>
          <w:bCs w:val="0"/>
          <w:color w:val="000000"/>
          <w:spacing w:val="6"/>
          <w:szCs w:val="22"/>
        </w:rPr>
      </w:pPr>
      <w:r>
        <w:rPr>
          <w:rFonts w:eastAsia="方正楷体_GBK" w:hint="eastAsia"/>
          <w:bCs w:val="0"/>
          <w:color w:val="000000"/>
          <w:spacing w:val="6"/>
          <w:szCs w:val="22"/>
        </w:rPr>
        <w:t>一、经济实力显著增强</w:t>
      </w:r>
    </w:p>
    <w:p w:rsidR="00147214" w:rsidRDefault="00F03D17" w:rsidP="00EF5F1D">
      <w:pPr>
        <w:spacing w:line="560" w:lineRule="exact"/>
        <w:ind w:firstLineChars="200" w:firstLine="649"/>
        <w:rPr>
          <w:rFonts w:eastAsia="方正仿宋_GBK"/>
          <w:color w:val="000000"/>
          <w:spacing w:val="11"/>
          <w:szCs w:val="22"/>
        </w:rPr>
      </w:pPr>
      <w:r>
        <w:rPr>
          <w:rFonts w:eastAsia="方正仿宋_GBK" w:hint="eastAsia"/>
          <w:color w:val="000000"/>
          <w:spacing w:val="11"/>
          <w:szCs w:val="22"/>
        </w:rPr>
        <w:t>2020</w:t>
      </w:r>
      <w:r>
        <w:rPr>
          <w:rFonts w:eastAsia="方正仿宋_GBK" w:hint="eastAsia"/>
          <w:color w:val="000000"/>
          <w:spacing w:val="11"/>
          <w:szCs w:val="22"/>
        </w:rPr>
        <w:t>年，</w:t>
      </w:r>
      <w:r>
        <w:rPr>
          <w:rFonts w:eastAsia="方正仿宋_GBK" w:hint="eastAsia"/>
          <w:color w:val="000000"/>
          <w:spacing w:val="11"/>
          <w:szCs w:val="22"/>
        </w:rPr>
        <w:t>地区</w:t>
      </w:r>
      <w:r>
        <w:rPr>
          <w:rFonts w:eastAsia="方正仿宋_GBK" w:hint="eastAsia"/>
          <w:color w:val="000000"/>
          <w:spacing w:val="11"/>
          <w:szCs w:val="22"/>
        </w:rPr>
        <w:t>生产总值完成</w:t>
      </w:r>
      <w:r>
        <w:rPr>
          <w:rFonts w:eastAsia="方正仿宋_GBK" w:hint="eastAsia"/>
          <w:color w:val="000000"/>
          <w:spacing w:val="11"/>
          <w:szCs w:val="22"/>
        </w:rPr>
        <w:t>273.91</w:t>
      </w:r>
      <w:r>
        <w:rPr>
          <w:rFonts w:eastAsia="方正仿宋_GBK" w:hint="eastAsia"/>
          <w:color w:val="000000"/>
          <w:spacing w:val="11"/>
          <w:szCs w:val="22"/>
        </w:rPr>
        <w:t>亿元，年均增长</w:t>
      </w:r>
      <w:r>
        <w:rPr>
          <w:rFonts w:eastAsia="方正仿宋_GBK" w:hint="eastAsia"/>
          <w:color w:val="000000"/>
          <w:spacing w:val="11"/>
          <w:szCs w:val="22"/>
        </w:rPr>
        <w:t>9.6%</w:t>
      </w:r>
      <w:r>
        <w:rPr>
          <w:rFonts w:eastAsia="方正仿宋_GBK" w:hint="eastAsia"/>
          <w:color w:val="000000"/>
          <w:spacing w:val="11"/>
          <w:szCs w:val="22"/>
        </w:rPr>
        <w:t>，人均地区生产总值达到</w:t>
      </w:r>
      <w:r>
        <w:rPr>
          <w:rFonts w:eastAsia="方正仿宋_GBK" w:hint="eastAsia"/>
          <w:color w:val="000000"/>
          <w:spacing w:val="11"/>
          <w:szCs w:val="22"/>
        </w:rPr>
        <w:t>454</w:t>
      </w:r>
      <w:r>
        <w:rPr>
          <w:rFonts w:eastAsia="方正仿宋_GBK" w:hint="eastAsia"/>
          <w:color w:val="000000"/>
          <w:spacing w:val="11"/>
          <w:szCs w:val="22"/>
        </w:rPr>
        <w:t>25</w:t>
      </w:r>
      <w:r>
        <w:rPr>
          <w:rFonts w:eastAsia="方正仿宋_GBK" w:hint="eastAsia"/>
          <w:color w:val="000000"/>
          <w:spacing w:val="11"/>
          <w:szCs w:val="22"/>
        </w:rPr>
        <w:t>元，年均增长</w:t>
      </w:r>
      <w:r>
        <w:rPr>
          <w:rFonts w:eastAsia="方正仿宋_GBK" w:hint="eastAsia"/>
          <w:color w:val="000000"/>
          <w:spacing w:val="11"/>
          <w:szCs w:val="22"/>
        </w:rPr>
        <w:t>8.9%</w:t>
      </w:r>
      <w:r>
        <w:rPr>
          <w:rFonts w:eastAsia="方正仿宋_GBK" w:hint="eastAsia"/>
          <w:color w:val="000000"/>
          <w:spacing w:val="11"/>
          <w:szCs w:val="22"/>
        </w:rPr>
        <w:t>；规上固定资产投资完成</w:t>
      </w:r>
      <w:r>
        <w:rPr>
          <w:rFonts w:eastAsia="方正仿宋_GBK" w:hint="eastAsia"/>
          <w:color w:val="000000"/>
          <w:spacing w:val="11"/>
          <w:szCs w:val="22"/>
        </w:rPr>
        <w:t>122.69</w:t>
      </w:r>
      <w:r>
        <w:rPr>
          <w:rFonts w:eastAsia="方正仿宋_GBK" w:hint="eastAsia"/>
          <w:color w:val="000000"/>
          <w:spacing w:val="11"/>
          <w:szCs w:val="22"/>
        </w:rPr>
        <w:t>亿元，年均增长</w:t>
      </w:r>
      <w:r>
        <w:rPr>
          <w:rFonts w:eastAsia="方正仿宋_GBK" w:hint="eastAsia"/>
          <w:color w:val="000000"/>
          <w:spacing w:val="11"/>
          <w:szCs w:val="22"/>
        </w:rPr>
        <w:t>20.3%</w:t>
      </w:r>
      <w:r>
        <w:rPr>
          <w:rFonts w:eastAsia="方正仿宋_GBK" w:hint="eastAsia"/>
          <w:color w:val="000000"/>
          <w:spacing w:val="11"/>
          <w:szCs w:val="22"/>
        </w:rPr>
        <w:t>；社会消费零售总额完成</w:t>
      </w:r>
      <w:r>
        <w:rPr>
          <w:rFonts w:eastAsia="方正仿宋_GBK" w:hint="eastAsia"/>
          <w:color w:val="000000"/>
          <w:spacing w:val="11"/>
          <w:szCs w:val="22"/>
        </w:rPr>
        <w:t>101.0</w:t>
      </w:r>
      <w:r>
        <w:rPr>
          <w:rFonts w:eastAsia="方正仿宋_GBK" w:hint="eastAsia"/>
          <w:color w:val="000000"/>
          <w:spacing w:val="11"/>
          <w:szCs w:val="22"/>
        </w:rPr>
        <w:t>4</w:t>
      </w:r>
      <w:r>
        <w:rPr>
          <w:rFonts w:eastAsia="方正仿宋_GBK" w:hint="eastAsia"/>
          <w:color w:val="000000"/>
          <w:spacing w:val="11"/>
          <w:szCs w:val="22"/>
        </w:rPr>
        <w:t>亿元，年均增长</w:t>
      </w:r>
      <w:r>
        <w:rPr>
          <w:rFonts w:eastAsia="方正仿宋_GBK" w:hint="eastAsia"/>
          <w:color w:val="000000"/>
          <w:spacing w:val="11"/>
          <w:szCs w:val="22"/>
        </w:rPr>
        <w:t>13.2%</w:t>
      </w:r>
      <w:r>
        <w:rPr>
          <w:rFonts w:eastAsia="方正仿宋_GBK" w:hint="eastAsia"/>
          <w:color w:val="000000"/>
          <w:spacing w:val="11"/>
          <w:szCs w:val="22"/>
        </w:rPr>
        <w:t>；地方公共财政预算收入完成</w:t>
      </w:r>
      <w:r>
        <w:rPr>
          <w:rFonts w:eastAsia="方正仿宋_GBK" w:hint="eastAsia"/>
          <w:color w:val="000000"/>
          <w:spacing w:val="11"/>
          <w:szCs w:val="22"/>
        </w:rPr>
        <w:t>9.03</w:t>
      </w:r>
      <w:r>
        <w:rPr>
          <w:rFonts w:eastAsia="方正仿宋_GBK" w:hint="eastAsia"/>
          <w:color w:val="000000"/>
          <w:spacing w:val="11"/>
          <w:szCs w:val="22"/>
        </w:rPr>
        <w:t>亿元，</w:t>
      </w:r>
      <w:r>
        <w:rPr>
          <w:rFonts w:eastAsia="方正仿宋_GBK" w:hint="eastAsia"/>
          <w:color w:val="000000"/>
          <w:spacing w:val="11"/>
          <w:szCs w:val="22"/>
        </w:rPr>
        <w:t>年均增长</w:t>
      </w:r>
      <w:r>
        <w:rPr>
          <w:rFonts w:eastAsia="方正仿宋_GBK" w:hint="eastAsia"/>
          <w:color w:val="000000"/>
          <w:spacing w:val="11"/>
          <w:szCs w:val="22"/>
        </w:rPr>
        <w:t>5.1%</w:t>
      </w:r>
      <w:r>
        <w:rPr>
          <w:rFonts w:eastAsia="方正仿宋_GBK" w:hint="eastAsia"/>
          <w:color w:val="000000"/>
          <w:spacing w:val="11"/>
          <w:szCs w:val="22"/>
        </w:rPr>
        <w:t>。</w:t>
      </w:r>
    </w:p>
    <w:p w:rsidR="00147214" w:rsidRDefault="00F03D17" w:rsidP="00EF5F1D">
      <w:pPr>
        <w:pStyle w:val="3"/>
        <w:spacing w:before="120" w:after="120" w:line="560" w:lineRule="exact"/>
        <w:ind w:firstLineChars="200" w:firstLine="629"/>
        <w:jc w:val="left"/>
        <w:rPr>
          <w:rFonts w:eastAsia="方正楷体_GBK"/>
          <w:bCs w:val="0"/>
          <w:color w:val="000000"/>
          <w:spacing w:val="6"/>
          <w:szCs w:val="22"/>
        </w:rPr>
      </w:pPr>
      <w:r>
        <w:rPr>
          <w:rFonts w:eastAsia="方正楷体_GBK" w:hint="eastAsia"/>
          <w:bCs w:val="0"/>
          <w:color w:val="000000"/>
          <w:spacing w:val="6"/>
          <w:szCs w:val="22"/>
        </w:rPr>
        <w:lastRenderedPageBreak/>
        <w:t>二、脱贫攻坚全面胜利</w:t>
      </w:r>
    </w:p>
    <w:p w:rsidR="00147214" w:rsidRDefault="00F03D17" w:rsidP="00EF5F1D">
      <w:pPr>
        <w:spacing w:line="560" w:lineRule="exact"/>
        <w:ind w:firstLineChars="200" w:firstLine="649"/>
        <w:rPr>
          <w:rFonts w:eastAsia="方正仿宋_GBK"/>
          <w:color w:val="000000"/>
          <w:spacing w:val="11"/>
          <w:szCs w:val="22"/>
        </w:rPr>
      </w:pPr>
      <w:r>
        <w:rPr>
          <w:rFonts w:eastAsia="方正仿宋_GBK" w:hint="eastAsia"/>
          <w:color w:val="000000"/>
          <w:spacing w:val="11"/>
          <w:szCs w:val="22"/>
        </w:rPr>
        <w:t>累计整合资金</w:t>
      </w:r>
      <w:r>
        <w:rPr>
          <w:rFonts w:eastAsia="方正仿宋_GBK" w:hint="eastAsia"/>
          <w:color w:val="000000"/>
          <w:spacing w:val="11"/>
          <w:szCs w:val="22"/>
        </w:rPr>
        <w:t>49.75</w:t>
      </w:r>
      <w:r>
        <w:rPr>
          <w:rFonts w:eastAsia="方正仿宋_GBK" w:hint="eastAsia"/>
          <w:color w:val="000000"/>
          <w:spacing w:val="11"/>
          <w:szCs w:val="22"/>
        </w:rPr>
        <w:t>亿元投入脱贫攻坚，在全省率先实现脱贫摘帽，</w:t>
      </w:r>
      <w:r>
        <w:rPr>
          <w:rFonts w:eastAsia="方正仿宋_GBK" w:hint="eastAsia"/>
          <w:color w:val="000000"/>
          <w:spacing w:val="11"/>
          <w:szCs w:val="22"/>
        </w:rPr>
        <w:t>3</w:t>
      </w:r>
      <w:r>
        <w:rPr>
          <w:rFonts w:eastAsia="方正仿宋_GBK" w:hint="eastAsia"/>
          <w:color w:val="000000"/>
          <w:spacing w:val="11"/>
          <w:szCs w:val="22"/>
        </w:rPr>
        <w:t>个贫困乡、</w:t>
      </w:r>
      <w:r>
        <w:rPr>
          <w:rFonts w:eastAsia="方正仿宋_GBK" w:hint="eastAsia"/>
          <w:color w:val="000000"/>
          <w:spacing w:val="11"/>
          <w:szCs w:val="22"/>
        </w:rPr>
        <w:t>142</w:t>
      </w:r>
      <w:r>
        <w:rPr>
          <w:rFonts w:eastAsia="方正仿宋_GBK" w:hint="eastAsia"/>
          <w:color w:val="000000"/>
          <w:spacing w:val="11"/>
          <w:szCs w:val="22"/>
        </w:rPr>
        <w:t>个贫困村全部脱贫出列，</w:t>
      </w:r>
      <w:r>
        <w:rPr>
          <w:rFonts w:eastAsia="方正仿宋_GBK" w:hint="eastAsia"/>
          <w:color w:val="000000"/>
          <w:spacing w:val="11"/>
          <w:szCs w:val="22"/>
        </w:rPr>
        <w:t>11074</w:t>
      </w:r>
      <w:r>
        <w:rPr>
          <w:rFonts w:eastAsia="方正仿宋_GBK" w:hint="eastAsia"/>
          <w:color w:val="000000"/>
          <w:spacing w:val="11"/>
          <w:szCs w:val="22"/>
        </w:rPr>
        <w:t>户</w:t>
      </w:r>
      <w:r>
        <w:rPr>
          <w:rFonts w:eastAsia="方正仿宋_GBK" w:hint="eastAsia"/>
          <w:color w:val="000000"/>
          <w:spacing w:val="11"/>
          <w:szCs w:val="22"/>
        </w:rPr>
        <w:t>42402</w:t>
      </w:r>
      <w:r>
        <w:rPr>
          <w:rFonts w:eastAsia="方正仿宋_GBK" w:hint="eastAsia"/>
          <w:color w:val="000000"/>
          <w:spacing w:val="11"/>
          <w:szCs w:val="22"/>
        </w:rPr>
        <w:t>名农村贫困人口实现脱贫，消除了绝对贫困和区域性整体贫困，“两不愁三保障”全面实现，扶贫产业健康发展，贫困家庭义务教育阶段孩子因贫失学辍学实现动态清零，贫困人口“三重”医疗保障到位，基本医疗保险、大病保险参保率均达</w:t>
      </w:r>
      <w:r>
        <w:rPr>
          <w:rFonts w:eastAsia="方正仿宋_GBK" w:hint="eastAsia"/>
          <w:color w:val="000000"/>
          <w:spacing w:val="11"/>
          <w:szCs w:val="22"/>
        </w:rPr>
        <w:t>100%</w:t>
      </w:r>
      <w:r>
        <w:rPr>
          <w:rFonts w:eastAsia="方正仿宋_GBK" w:hint="eastAsia"/>
          <w:color w:val="000000"/>
          <w:spacing w:val="11"/>
          <w:szCs w:val="22"/>
        </w:rPr>
        <w:t>，易地扶贫搬迁任务全面完成，</w:t>
      </w:r>
      <w:r>
        <w:rPr>
          <w:rFonts w:eastAsia="方正仿宋_GBK" w:hint="eastAsia"/>
          <w:color w:val="000000"/>
          <w:spacing w:val="11"/>
          <w:szCs w:val="22"/>
        </w:rPr>
        <w:t>1242</w:t>
      </w:r>
      <w:r>
        <w:rPr>
          <w:rFonts w:eastAsia="方正仿宋_GBK" w:hint="eastAsia"/>
          <w:color w:val="000000"/>
          <w:spacing w:val="11"/>
          <w:szCs w:val="22"/>
        </w:rPr>
        <w:t>户贫困户住上了新房。</w:t>
      </w:r>
    </w:p>
    <w:p w:rsidR="00147214" w:rsidRDefault="00F03D17" w:rsidP="00EF5F1D">
      <w:pPr>
        <w:pStyle w:val="3"/>
        <w:spacing w:before="120" w:after="120" w:line="560" w:lineRule="exact"/>
        <w:ind w:firstLineChars="200" w:firstLine="629"/>
        <w:jc w:val="left"/>
        <w:rPr>
          <w:rFonts w:eastAsia="方正楷体_GBK"/>
          <w:bCs w:val="0"/>
          <w:color w:val="000000"/>
          <w:spacing w:val="6"/>
          <w:szCs w:val="22"/>
        </w:rPr>
      </w:pPr>
      <w:bookmarkStart w:id="14" w:name="_Toc69828591"/>
      <w:r>
        <w:rPr>
          <w:rFonts w:eastAsia="方正楷体_GBK" w:hint="eastAsia"/>
          <w:bCs w:val="0"/>
          <w:color w:val="000000"/>
          <w:spacing w:val="6"/>
          <w:szCs w:val="22"/>
        </w:rPr>
        <w:t>三、产业结构持续优化</w:t>
      </w:r>
      <w:bookmarkEnd w:id="14"/>
    </w:p>
    <w:p w:rsidR="00147214" w:rsidRDefault="00F03D17" w:rsidP="00EF5F1D">
      <w:pPr>
        <w:spacing w:line="560" w:lineRule="exact"/>
        <w:ind w:firstLineChars="200" w:firstLine="649"/>
        <w:rPr>
          <w:rFonts w:eastAsia="方正仿宋_GBK"/>
          <w:color w:val="000000"/>
          <w:spacing w:val="11"/>
          <w:szCs w:val="22"/>
        </w:rPr>
      </w:pPr>
      <w:r>
        <w:rPr>
          <w:rFonts w:eastAsia="方正仿宋_GBK" w:hint="eastAsia"/>
          <w:color w:val="000000"/>
          <w:spacing w:val="11"/>
          <w:szCs w:val="22"/>
        </w:rPr>
        <w:t>一二三次产业结构由</w:t>
      </w:r>
      <w:r>
        <w:rPr>
          <w:rFonts w:eastAsia="方正仿宋_GBK" w:hint="eastAsia"/>
          <w:color w:val="000000"/>
          <w:spacing w:val="11"/>
          <w:szCs w:val="22"/>
        </w:rPr>
        <w:t>2015</w:t>
      </w:r>
      <w:r>
        <w:rPr>
          <w:rFonts w:eastAsia="方正仿宋_GBK" w:hint="eastAsia"/>
          <w:color w:val="000000"/>
          <w:spacing w:val="11"/>
          <w:szCs w:val="22"/>
        </w:rPr>
        <w:t>年的</w:t>
      </w:r>
      <w:r>
        <w:rPr>
          <w:rFonts w:eastAsia="方正仿宋_GBK" w:hint="eastAsia"/>
          <w:color w:val="000000"/>
          <w:spacing w:val="11"/>
          <w:szCs w:val="22"/>
        </w:rPr>
        <w:t>27.9</w:t>
      </w:r>
      <w:r>
        <w:rPr>
          <w:rFonts w:eastAsia="方正仿宋_GBK" w:hint="eastAsia"/>
          <w:color w:val="000000"/>
          <w:spacing w:val="11"/>
          <w:szCs w:val="22"/>
        </w:rPr>
        <w:t>︰</w:t>
      </w:r>
      <w:r>
        <w:rPr>
          <w:rFonts w:eastAsia="方正仿宋_GBK" w:hint="eastAsia"/>
          <w:color w:val="000000"/>
          <w:spacing w:val="11"/>
          <w:szCs w:val="22"/>
        </w:rPr>
        <w:t>30</w:t>
      </w:r>
      <w:r>
        <w:rPr>
          <w:rFonts w:eastAsia="方正仿宋_GBK" w:hint="eastAsia"/>
          <w:color w:val="000000"/>
          <w:spacing w:val="11"/>
          <w:szCs w:val="22"/>
        </w:rPr>
        <w:t>.4</w:t>
      </w:r>
      <w:r>
        <w:rPr>
          <w:rFonts w:eastAsia="方正仿宋_GBK" w:hint="eastAsia"/>
          <w:color w:val="000000"/>
          <w:spacing w:val="11"/>
          <w:szCs w:val="22"/>
        </w:rPr>
        <w:t>︰</w:t>
      </w:r>
      <w:r>
        <w:rPr>
          <w:rFonts w:eastAsia="方正仿宋_GBK" w:hint="eastAsia"/>
          <w:color w:val="000000"/>
          <w:spacing w:val="11"/>
          <w:szCs w:val="22"/>
        </w:rPr>
        <w:t>41.7</w:t>
      </w:r>
      <w:r>
        <w:rPr>
          <w:rFonts w:eastAsia="方正仿宋_GBK" w:hint="eastAsia"/>
          <w:color w:val="000000"/>
          <w:spacing w:val="11"/>
          <w:szCs w:val="22"/>
        </w:rPr>
        <w:t>调整</w:t>
      </w:r>
      <w:r>
        <w:rPr>
          <w:rFonts w:eastAsia="方正仿宋_GBK" w:hint="eastAsia"/>
          <w:color w:val="000000"/>
          <w:spacing w:val="11"/>
          <w:szCs w:val="22"/>
        </w:rPr>
        <w:t>优化为</w:t>
      </w:r>
      <w:r>
        <w:rPr>
          <w:rFonts w:eastAsia="方正仿宋_GBK" w:hint="eastAsia"/>
          <w:color w:val="000000"/>
          <w:spacing w:val="11"/>
          <w:szCs w:val="22"/>
        </w:rPr>
        <w:t>2020</w:t>
      </w:r>
      <w:r>
        <w:rPr>
          <w:rFonts w:eastAsia="方正仿宋_GBK" w:hint="eastAsia"/>
          <w:color w:val="000000"/>
          <w:spacing w:val="11"/>
          <w:szCs w:val="22"/>
        </w:rPr>
        <w:t>年的</w:t>
      </w:r>
      <w:r>
        <w:rPr>
          <w:rFonts w:eastAsia="方正仿宋_GBK" w:hint="eastAsia"/>
          <w:color w:val="000000"/>
          <w:spacing w:val="11"/>
          <w:szCs w:val="22"/>
        </w:rPr>
        <w:t>2</w:t>
      </w:r>
      <w:r>
        <w:rPr>
          <w:rFonts w:eastAsia="方正仿宋_GBK" w:hint="eastAsia"/>
          <w:color w:val="000000"/>
          <w:spacing w:val="11"/>
          <w:szCs w:val="22"/>
        </w:rPr>
        <w:t>6</w:t>
      </w:r>
      <w:r>
        <w:rPr>
          <w:rFonts w:eastAsia="方正仿宋_GBK" w:hint="eastAsia"/>
          <w:color w:val="000000"/>
          <w:spacing w:val="11"/>
          <w:szCs w:val="22"/>
        </w:rPr>
        <w:t>.</w:t>
      </w:r>
      <w:r>
        <w:rPr>
          <w:rFonts w:eastAsia="方正仿宋_GBK" w:hint="eastAsia"/>
          <w:color w:val="000000"/>
          <w:spacing w:val="11"/>
          <w:szCs w:val="22"/>
        </w:rPr>
        <w:t>0</w:t>
      </w:r>
      <w:r>
        <w:rPr>
          <w:rFonts w:eastAsia="方正仿宋_GBK" w:hint="eastAsia"/>
          <w:color w:val="000000"/>
          <w:spacing w:val="11"/>
          <w:szCs w:val="22"/>
        </w:rPr>
        <w:t>︰</w:t>
      </w:r>
      <w:r>
        <w:rPr>
          <w:rFonts w:eastAsia="方正仿宋_GBK" w:hint="eastAsia"/>
          <w:color w:val="000000"/>
          <w:spacing w:val="11"/>
          <w:szCs w:val="22"/>
        </w:rPr>
        <w:t>28.8</w:t>
      </w:r>
      <w:r>
        <w:rPr>
          <w:rFonts w:eastAsia="方正仿宋_GBK" w:hint="eastAsia"/>
          <w:color w:val="000000"/>
          <w:spacing w:val="11"/>
          <w:szCs w:val="22"/>
        </w:rPr>
        <w:t>︰</w:t>
      </w:r>
      <w:r>
        <w:rPr>
          <w:rFonts w:eastAsia="方正仿宋_GBK" w:hint="eastAsia"/>
          <w:color w:val="000000"/>
          <w:spacing w:val="11"/>
          <w:szCs w:val="22"/>
        </w:rPr>
        <w:t>45.</w:t>
      </w:r>
      <w:r>
        <w:rPr>
          <w:rFonts w:eastAsia="方正仿宋_GBK" w:hint="eastAsia"/>
          <w:color w:val="000000"/>
          <w:spacing w:val="11"/>
          <w:szCs w:val="22"/>
        </w:rPr>
        <w:t>2</w:t>
      </w:r>
      <w:r>
        <w:rPr>
          <w:rFonts w:eastAsia="方正仿宋_GBK" w:hint="eastAsia"/>
          <w:color w:val="000000"/>
          <w:spacing w:val="11"/>
          <w:szCs w:val="22"/>
        </w:rPr>
        <w:t>。旅游业快速转型发展，多依河、鲁布革小三峡景区提升为国家</w:t>
      </w:r>
      <w:r>
        <w:rPr>
          <w:rFonts w:eastAsia="方正仿宋_GBK" w:hint="eastAsia"/>
          <w:color w:val="000000"/>
          <w:spacing w:val="11"/>
          <w:szCs w:val="22"/>
        </w:rPr>
        <w:t>4A</w:t>
      </w:r>
      <w:r>
        <w:rPr>
          <w:rFonts w:eastAsia="方正仿宋_GBK" w:hint="eastAsia"/>
          <w:color w:val="000000"/>
          <w:spacing w:val="11"/>
          <w:szCs w:val="22"/>
        </w:rPr>
        <w:t>级景区，罗平生物群国家地质公园、金鸡峰丛、那色峰海等综合开发取得重</w:t>
      </w:r>
      <w:r>
        <w:rPr>
          <w:rFonts w:eastAsia="方正仿宋_GBK" w:hint="eastAsia"/>
          <w:color w:val="000000"/>
          <w:spacing w:val="11"/>
          <w:szCs w:val="22"/>
        </w:rPr>
        <w:t>大</w:t>
      </w:r>
      <w:r>
        <w:rPr>
          <w:rFonts w:eastAsia="方正仿宋_GBK" w:hint="eastAsia"/>
          <w:color w:val="000000"/>
          <w:spacing w:val="11"/>
          <w:szCs w:val="22"/>
        </w:rPr>
        <w:t>进展。</w:t>
      </w:r>
      <w:r>
        <w:rPr>
          <w:rFonts w:eastAsia="方正仿宋_GBK" w:hint="eastAsia"/>
          <w:color w:val="000000"/>
          <w:spacing w:val="11"/>
          <w:szCs w:val="22"/>
        </w:rPr>
        <w:t>2018</w:t>
      </w:r>
      <w:r>
        <w:rPr>
          <w:rFonts w:eastAsia="方正仿宋_GBK" w:hint="eastAsia"/>
          <w:color w:val="000000"/>
          <w:spacing w:val="11"/>
          <w:szCs w:val="22"/>
        </w:rPr>
        <w:t>年被省政府认定为云南首批省级全域旅游示范区，</w:t>
      </w:r>
      <w:r>
        <w:rPr>
          <w:rFonts w:eastAsia="方正仿宋_GBK" w:hint="eastAsia"/>
          <w:color w:val="000000"/>
          <w:spacing w:val="11"/>
          <w:szCs w:val="22"/>
        </w:rPr>
        <w:t>2019</w:t>
      </w:r>
      <w:r>
        <w:rPr>
          <w:rFonts w:eastAsia="方正仿宋_GBK" w:hint="eastAsia"/>
          <w:color w:val="000000"/>
          <w:spacing w:val="11"/>
          <w:szCs w:val="22"/>
        </w:rPr>
        <w:t>年被省文化旅游厅认定为云南省旅游强县。铅锌、煤炭等传统产业实现转型升级，生物资源加工、新能源、新型建材等新兴产业持续发展，锌电股份公司含锌渣综合利用、锌合金加工、腊者电站、阿岗风电等项目建成投产。园区经济加快发展，县工业园区被认定为省级农业科技园区、全国</w:t>
      </w:r>
      <w:r>
        <w:rPr>
          <w:rFonts w:eastAsia="方正仿宋_GBK" w:hint="eastAsia"/>
          <w:color w:val="000000"/>
          <w:spacing w:val="11"/>
          <w:szCs w:val="22"/>
        </w:rPr>
        <w:t>农村创业创新园区，</w:t>
      </w:r>
      <w:r>
        <w:rPr>
          <w:rFonts w:eastAsia="方正仿宋_GBK" w:hint="eastAsia"/>
          <w:color w:val="000000"/>
          <w:spacing w:val="11"/>
          <w:szCs w:val="22"/>
        </w:rPr>
        <w:t>2018</w:t>
      </w:r>
      <w:r>
        <w:rPr>
          <w:rFonts w:eastAsia="方正仿宋_GBK" w:hint="eastAsia"/>
          <w:color w:val="000000"/>
          <w:spacing w:val="11"/>
          <w:szCs w:val="22"/>
        </w:rPr>
        <w:t>年</w:t>
      </w:r>
      <w:r>
        <w:rPr>
          <w:rFonts w:eastAsia="方正仿宋_GBK" w:hint="eastAsia"/>
          <w:color w:val="000000"/>
          <w:spacing w:val="11"/>
          <w:szCs w:val="22"/>
        </w:rPr>
        <w:t>被</w:t>
      </w:r>
      <w:r>
        <w:rPr>
          <w:rFonts w:eastAsia="方正仿宋_GBK" w:hint="eastAsia"/>
          <w:color w:val="000000"/>
          <w:spacing w:val="11"/>
          <w:szCs w:val="22"/>
        </w:rPr>
        <w:t>列入《中国开发区审核目录公告》，入园企业达到</w:t>
      </w:r>
      <w:r>
        <w:rPr>
          <w:rFonts w:eastAsia="方正仿宋_GBK" w:hint="eastAsia"/>
          <w:color w:val="000000"/>
          <w:spacing w:val="11"/>
          <w:szCs w:val="22"/>
        </w:rPr>
        <w:t>71</w:t>
      </w:r>
      <w:r>
        <w:rPr>
          <w:rFonts w:eastAsia="方正仿宋_GBK" w:hint="eastAsia"/>
          <w:color w:val="000000"/>
          <w:spacing w:val="11"/>
          <w:szCs w:val="22"/>
        </w:rPr>
        <w:t>户，产值占全县工业总产值的</w:t>
      </w:r>
      <w:r>
        <w:rPr>
          <w:rFonts w:eastAsia="方正仿宋_GBK" w:hint="eastAsia"/>
          <w:color w:val="000000"/>
          <w:spacing w:val="11"/>
          <w:szCs w:val="22"/>
        </w:rPr>
        <w:t>80.7%</w:t>
      </w:r>
      <w:r>
        <w:rPr>
          <w:rFonts w:eastAsia="方正仿宋_GBK" w:hint="eastAsia"/>
          <w:color w:val="000000"/>
          <w:spacing w:val="11"/>
          <w:szCs w:val="22"/>
        </w:rPr>
        <w:t>；农业现代化水平持续提升，粮食总产达到</w:t>
      </w:r>
      <w:r>
        <w:rPr>
          <w:rFonts w:eastAsia="方正仿宋_GBK" w:hint="eastAsia"/>
          <w:color w:val="000000"/>
          <w:spacing w:val="11"/>
          <w:szCs w:val="22"/>
        </w:rPr>
        <w:t>37.89</w:t>
      </w:r>
      <w:r>
        <w:rPr>
          <w:rFonts w:eastAsia="方正仿宋_GBK" w:hint="eastAsia"/>
          <w:color w:val="000000"/>
          <w:spacing w:val="11"/>
          <w:szCs w:val="22"/>
        </w:rPr>
        <w:t>万吨，</w:t>
      </w:r>
      <w:r>
        <w:rPr>
          <w:rFonts w:eastAsia="方正仿宋_GBK" w:hint="eastAsia"/>
          <w:color w:val="000000"/>
          <w:spacing w:val="11"/>
          <w:szCs w:val="22"/>
        </w:rPr>
        <w:t>农业</w:t>
      </w:r>
      <w:r>
        <w:rPr>
          <w:rFonts w:eastAsia="方正仿宋_GBK" w:hint="eastAsia"/>
          <w:color w:val="000000"/>
          <w:spacing w:val="11"/>
          <w:szCs w:val="22"/>
        </w:rPr>
        <w:t>龙头企业、农民合作社、家庭农场等新型农业经营主体达到</w:t>
      </w:r>
      <w:r>
        <w:rPr>
          <w:rFonts w:eastAsia="方正仿宋_GBK" w:hint="eastAsia"/>
          <w:color w:val="000000"/>
          <w:spacing w:val="11"/>
          <w:szCs w:val="22"/>
        </w:rPr>
        <w:t>1000</w:t>
      </w:r>
      <w:r>
        <w:rPr>
          <w:rFonts w:eastAsia="方正仿宋_GBK" w:hint="eastAsia"/>
          <w:color w:val="000000"/>
          <w:spacing w:val="11"/>
          <w:szCs w:val="22"/>
        </w:rPr>
        <w:t>余家。罗平菜油、姜酒、小黄姜、蜂蜜等“罗”字牌产品品牌效应持续放大。</w:t>
      </w:r>
    </w:p>
    <w:p w:rsidR="00147214" w:rsidRDefault="00F03D17" w:rsidP="00EF5F1D">
      <w:pPr>
        <w:pStyle w:val="3"/>
        <w:spacing w:before="120" w:after="120" w:line="560" w:lineRule="exact"/>
        <w:ind w:firstLineChars="200" w:firstLine="629"/>
        <w:jc w:val="left"/>
        <w:rPr>
          <w:rFonts w:eastAsia="方正楷体_GBK"/>
          <w:bCs w:val="0"/>
          <w:color w:val="000000"/>
          <w:spacing w:val="6"/>
          <w:szCs w:val="22"/>
        </w:rPr>
      </w:pPr>
      <w:bookmarkStart w:id="15" w:name="_Toc69828592"/>
      <w:r>
        <w:rPr>
          <w:rFonts w:eastAsia="方正楷体_GBK" w:hint="eastAsia"/>
          <w:bCs w:val="0"/>
          <w:color w:val="000000"/>
          <w:spacing w:val="6"/>
          <w:szCs w:val="22"/>
        </w:rPr>
        <w:lastRenderedPageBreak/>
        <w:t>四、基础设施更加完善</w:t>
      </w:r>
      <w:bookmarkEnd w:id="15"/>
    </w:p>
    <w:p w:rsidR="00147214" w:rsidRDefault="00F03D17" w:rsidP="00EF5F1D">
      <w:pPr>
        <w:spacing w:line="560" w:lineRule="exact"/>
        <w:ind w:firstLineChars="200" w:firstLine="649"/>
        <w:rPr>
          <w:rFonts w:eastAsia="方正仿宋_GBK"/>
          <w:color w:val="000000"/>
          <w:spacing w:val="11"/>
          <w:szCs w:val="22"/>
        </w:rPr>
      </w:pPr>
      <w:r>
        <w:rPr>
          <w:rFonts w:eastAsia="方正仿宋_GBK" w:hint="eastAsia"/>
          <w:color w:val="000000"/>
          <w:spacing w:val="11"/>
          <w:szCs w:val="22"/>
        </w:rPr>
        <w:t>江召高速公路建成通车，麒师高速罗平段、罗八高速一期完成建设，罗平迈入高速公路时代。累计新建改建农村公路</w:t>
      </w:r>
      <w:r>
        <w:rPr>
          <w:rFonts w:eastAsia="方正仿宋_GBK" w:hint="eastAsia"/>
          <w:color w:val="000000"/>
          <w:spacing w:val="11"/>
          <w:szCs w:val="22"/>
        </w:rPr>
        <w:t>750</w:t>
      </w:r>
      <w:r>
        <w:rPr>
          <w:rFonts w:eastAsia="方正仿宋_GBK" w:hint="eastAsia"/>
          <w:color w:val="000000"/>
          <w:spacing w:val="11"/>
          <w:szCs w:val="22"/>
        </w:rPr>
        <w:t>余公里；累计新建改建各类水利工程</w:t>
      </w:r>
      <w:r>
        <w:rPr>
          <w:rFonts w:eastAsia="方正仿宋_GBK" w:hint="eastAsia"/>
          <w:color w:val="000000"/>
          <w:spacing w:val="11"/>
          <w:szCs w:val="22"/>
        </w:rPr>
        <w:t>420</w:t>
      </w:r>
      <w:r>
        <w:rPr>
          <w:rFonts w:eastAsia="方正仿宋_GBK" w:hint="eastAsia"/>
          <w:color w:val="000000"/>
          <w:spacing w:val="11"/>
          <w:szCs w:val="22"/>
        </w:rPr>
        <w:t>余件；实施了新一轮农村电网改造、巨朵天然气</w:t>
      </w:r>
      <w:r>
        <w:rPr>
          <w:rFonts w:eastAsia="方正仿宋_GBK" w:hint="eastAsia"/>
          <w:color w:val="000000"/>
          <w:spacing w:val="11"/>
          <w:szCs w:val="22"/>
        </w:rPr>
        <w:t>储备站、城市燃气管网等新能源利用工程，累计新建和改建</w:t>
      </w:r>
      <w:r>
        <w:rPr>
          <w:rFonts w:eastAsia="方正仿宋_GBK" w:hint="eastAsia"/>
          <w:color w:val="000000"/>
          <w:spacing w:val="11"/>
          <w:szCs w:val="22"/>
        </w:rPr>
        <w:t>10KV</w:t>
      </w:r>
      <w:r>
        <w:rPr>
          <w:rFonts w:eastAsia="方正仿宋_GBK" w:hint="eastAsia"/>
          <w:color w:val="000000"/>
          <w:spacing w:val="11"/>
          <w:szCs w:val="22"/>
        </w:rPr>
        <w:t>及以上输电网</w:t>
      </w:r>
      <w:r>
        <w:rPr>
          <w:rFonts w:eastAsia="方正仿宋_GBK" w:hint="eastAsia"/>
          <w:color w:val="000000"/>
          <w:spacing w:val="11"/>
          <w:szCs w:val="22"/>
        </w:rPr>
        <w:t>486</w:t>
      </w:r>
      <w:r>
        <w:rPr>
          <w:rFonts w:eastAsia="方正仿宋_GBK" w:hint="eastAsia"/>
          <w:color w:val="000000"/>
          <w:spacing w:val="11"/>
          <w:szCs w:val="22"/>
        </w:rPr>
        <w:t>公里、新增</w:t>
      </w:r>
      <w:r>
        <w:rPr>
          <w:rFonts w:eastAsia="方正仿宋_GBK" w:hint="eastAsia"/>
          <w:color w:val="000000"/>
          <w:spacing w:val="11"/>
          <w:szCs w:val="22"/>
        </w:rPr>
        <w:t>天燃气</w:t>
      </w:r>
      <w:r>
        <w:rPr>
          <w:rFonts w:eastAsia="方正仿宋_GBK" w:hint="eastAsia"/>
          <w:color w:val="000000"/>
          <w:spacing w:val="11"/>
          <w:szCs w:val="22"/>
        </w:rPr>
        <w:t>管网</w:t>
      </w:r>
      <w:r>
        <w:rPr>
          <w:rFonts w:eastAsia="方正仿宋_GBK" w:hint="eastAsia"/>
          <w:color w:val="000000"/>
          <w:spacing w:val="11"/>
          <w:szCs w:val="22"/>
        </w:rPr>
        <w:t>37.6</w:t>
      </w:r>
      <w:r>
        <w:rPr>
          <w:rFonts w:eastAsia="方正仿宋_GBK" w:hint="eastAsia"/>
          <w:color w:val="000000"/>
          <w:spacing w:val="11"/>
          <w:szCs w:val="22"/>
        </w:rPr>
        <w:t>公里；</w:t>
      </w:r>
      <w:r>
        <w:rPr>
          <w:rFonts w:eastAsia="方正仿宋_GBK" w:hint="eastAsia"/>
          <w:color w:val="000000"/>
          <w:spacing w:val="11"/>
          <w:szCs w:val="22"/>
        </w:rPr>
        <w:t>4G</w:t>
      </w:r>
      <w:r>
        <w:rPr>
          <w:rFonts w:eastAsia="方正仿宋_GBK" w:hint="eastAsia"/>
          <w:color w:val="000000"/>
          <w:spacing w:val="11"/>
          <w:szCs w:val="22"/>
        </w:rPr>
        <w:t>网络实现行政村全覆盖，</w:t>
      </w:r>
      <w:r>
        <w:rPr>
          <w:rFonts w:eastAsia="方正仿宋_GBK" w:hint="eastAsia"/>
          <w:color w:val="000000"/>
          <w:spacing w:val="11"/>
          <w:szCs w:val="22"/>
        </w:rPr>
        <w:t>5G</w:t>
      </w:r>
      <w:r>
        <w:rPr>
          <w:rFonts w:eastAsia="方正仿宋_GBK" w:hint="eastAsia"/>
          <w:color w:val="000000"/>
          <w:spacing w:val="11"/>
          <w:szCs w:val="22"/>
        </w:rPr>
        <w:t>网络启动建设。</w:t>
      </w:r>
    </w:p>
    <w:p w:rsidR="00147214" w:rsidRDefault="00F03D17" w:rsidP="00EF5F1D">
      <w:pPr>
        <w:pStyle w:val="3"/>
        <w:spacing w:before="120" w:after="120" w:line="560" w:lineRule="exact"/>
        <w:ind w:firstLineChars="200" w:firstLine="629"/>
        <w:jc w:val="left"/>
        <w:rPr>
          <w:rFonts w:eastAsia="方正楷体_GBK"/>
          <w:bCs w:val="0"/>
          <w:color w:val="000000"/>
          <w:spacing w:val="6"/>
          <w:szCs w:val="22"/>
        </w:rPr>
      </w:pPr>
      <w:bookmarkStart w:id="16" w:name="_Toc69828593"/>
      <w:r>
        <w:rPr>
          <w:rFonts w:eastAsia="方正楷体_GBK" w:hint="eastAsia"/>
          <w:bCs w:val="0"/>
          <w:color w:val="000000"/>
          <w:spacing w:val="6"/>
          <w:szCs w:val="22"/>
        </w:rPr>
        <w:t>五、城乡面貌明显改善</w:t>
      </w:r>
      <w:bookmarkEnd w:id="16"/>
    </w:p>
    <w:p w:rsidR="00147214" w:rsidRDefault="00F03D17" w:rsidP="00EF5F1D">
      <w:pPr>
        <w:spacing w:line="560" w:lineRule="exact"/>
        <w:ind w:firstLineChars="200" w:firstLine="649"/>
        <w:rPr>
          <w:rFonts w:eastAsia="方正仿宋_GBK"/>
          <w:color w:val="000000"/>
          <w:spacing w:val="11"/>
          <w:szCs w:val="22"/>
        </w:rPr>
      </w:pPr>
      <w:r>
        <w:rPr>
          <w:rFonts w:eastAsia="方正仿宋_GBK" w:hint="eastAsia"/>
          <w:color w:val="000000"/>
          <w:spacing w:val="11"/>
          <w:szCs w:val="22"/>
        </w:rPr>
        <w:t>在全省首批创建美丽县城，实施了九龙大道北段、污水处理厂、老旧小区改造等一批重点项目及绿化美化亮化工程，常住人口城镇化率达到</w:t>
      </w:r>
      <w:r>
        <w:rPr>
          <w:rFonts w:eastAsia="方正仿宋_GBK" w:hint="eastAsia"/>
          <w:color w:val="000000"/>
          <w:spacing w:val="11"/>
          <w:szCs w:val="22"/>
        </w:rPr>
        <w:t>50</w:t>
      </w:r>
      <w:r>
        <w:rPr>
          <w:rFonts w:eastAsia="方正仿宋_GBK" w:hint="eastAsia"/>
          <w:color w:val="000000"/>
          <w:spacing w:val="11"/>
          <w:szCs w:val="22"/>
        </w:rPr>
        <w:t>%</w:t>
      </w:r>
      <w:r>
        <w:rPr>
          <w:rFonts w:eastAsia="方正仿宋_GBK" w:hint="eastAsia"/>
          <w:color w:val="000000"/>
          <w:spacing w:val="11"/>
          <w:szCs w:val="22"/>
        </w:rPr>
        <w:t>。全面推进乡村道路、饮水、供电、通信、环保、教育、卫生、文体、购物等公共设施建设及人居环境整治，自然村公路硬化率达到</w:t>
      </w:r>
      <w:r>
        <w:rPr>
          <w:rFonts w:eastAsia="方正仿宋_GBK" w:hint="eastAsia"/>
          <w:color w:val="000000"/>
          <w:spacing w:val="11"/>
          <w:szCs w:val="22"/>
        </w:rPr>
        <w:t>95%</w:t>
      </w:r>
      <w:r>
        <w:rPr>
          <w:rFonts w:eastAsia="方正仿宋_GBK" w:hint="eastAsia"/>
          <w:color w:val="000000"/>
          <w:spacing w:val="11"/>
          <w:szCs w:val="22"/>
        </w:rPr>
        <w:t>，基本解决农村饮水安全问题，农村自来水普及率达到</w:t>
      </w:r>
      <w:r>
        <w:rPr>
          <w:rFonts w:eastAsia="方正仿宋_GBK" w:hint="eastAsia"/>
          <w:color w:val="000000"/>
          <w:spacing w:val="11"/>
          <w:szCs w:val="22"/>
        </w:rPr>
        <w:t>86%</w:t>
      </w:r>
      <w:r>
        <w:rPr>
          <w:rFonts w:eastAsia="方正仿宋_GBK" w:hint="eastAsia"/>
          <w:color w:val="000000"/>
          <w:spacing w:val="11"/>
          <w:szCs w:val="22"/>
        </w:rPr>
        <w:t>、宽带覆盖率达到</w:t>
      </w:r>
      <w:r>
        <w:rPr>
          <w:rFonts w:eastAsia="方正仿宋_GBK" w:hint="eastAsia"/>
          <w:color w:val="000000"/>
          <w:spacing w:val="11"/>
          <w:szCs w:val="22"/>
        </w:rPr>
        <w:t>81%</w:t>
      </w:r>
      <w:r>
        <w:rPr>
          <w:rFonts w:eastAsia="方正仿宋_GBK" w:hint="eastAsia"/>
          <w:color w:val="000000"/>
          <w:spacing w:val="11"/>
          <w:szCs w:val="22"/>
        </w:rPr>
        <w:t>、卫生厕所普及率达到</w:t>
      </w:r>
      <w:r>
        <w:rPr>
          <w:rFonts w:eastAsia="方正仿宋_GBK" w:hint="eastAsia"/>
          <w:color w:val="000000"/>
          <w:spacing w:val="11"/>
          <w:szCs w:val="22"/>
        </w:rPr>
        <w:t>89.86%</w:t>
      </w:r>
      <w:r>
        <w:rPr>
          <w:rFonts w:eastAsia="方正仿宋_GBK" w:hint="eastAsia"/>
          <w:color w:val="000000"/>
          <w:spacing w:val="11"/>
          <w:szCs w:val="22"/>
        </w:rPr>
        <w:t>，板桥镇小铺子村、品德村，旧屋基乡法湾村，长底乡小发达村等分别入选“省级美丽村庄”“市级美丽村庄”。</w:t>
      </w:r>
    </w:p>
    <w:p w:rsidR="00147214" w:rsidRDefault="00F03D17" w:rsidP="00EF5F1D">
      <w:pPr>
        <w:pStyle w:val="3"/>
        <w:spacing w:before="120" w:after="120" w:line="560" w:lineRule="exact"/>
        <w:ind w:firstLineChars="200" w:firstLine="629"/>
        <w:jc w:val="left"/>
        <w:rPr>
          <w:rFonts w:eastAsia="方正楷体_GBK"/>
          <w:bCs w:val="0"/>
          <w:color w:val="000000"/>
          <w:spacing w:val="6"/>
          <w:szCs w:val="22"/>
        </w:rPr>
      </w:pPr>
      <w:bookmarkStart w:id="17" w:name="_Toc69828594"/>
      <w:r>
        <w:rPr>
          <w:rFonts w:eastAsia="方正楷体_GBK" w:hint="eastAsia"/>
          <w:bCs w:val="0"/>
          <w:color w:val="000000"/>
          <w:spacing w:val="6"/>
          <w:szCs w:val="22"/>
        </w:rPr>
        <w:t>六、生态文明持续向好</w:t>
      </w:r>
      <w:bookmarkEnd w:id="17"/>
    </w:p>
    <w:p w:rsidR="00147214" w:rsidRDefault="00F03D17" w:rsidP="00EF5F1D">
      <w:pPr>
        <w:spacing w:line="560" w:lineRule="exact"/>
        <w:ind w:firstLineChars="200" w:firstLine="649"/>
        <w:rPr>
          <w:rFonts w:eastAsia="方正仿宋_GBK"/>
          <w:color w:val="000000"/>
          <w:spacing w:val="11"/>
          <w:szCs w:val="22"/>
        </w:rPr>
      </w:pPr>
      <w:r>
        <w:rPr>
          <w:rFonts w:eastAsia="方正仿宋_GBK" w:hint="eastAsia"/>
          <w:color w:val="000000"/>
          <w:spacing w:val="11"/>
          <w:szCs w:val="22"/>
        </w:rPr>
        <w:t>“蓝天碧水净土”保卫战成效显著，县城空气质量优良天数达到</w:t>
      </w:r>
      <w:r>
        <w:rPr>
          <w:rFonts w:eastAsia="方正仿宋_GBK" w:hint="eastAsia"/>
          <w:color w:val="000000"/>
          <w:spacing w:val="11"/>
          <w:szCs w:val="22"/>
        </w:rPr>
        <w:t>95%</w:t>
      </w:r>
      <w:r>
        <w:rPr>
          <w:rFonts w:eastAsia="方正仿宋_GBK" w:hint="eastAsia"/>
          <w:color w:val="000000"/>
          <w:spacing w:val="11"/>
          <w:szCs w:val="22"/>
        </w:rPr>
        <w:t>以上，城镇集中式饮用水水源水质全部达标，地表水水质全部达到或好于Ⅲ类水体。“河（湖）长制”等工</w:t>
      </w:r>
      <w:r>
        <w:rPr>
          <w:rFonts w:eastAsia="方正仿宋_GBK" w:hint="eastAsia"/>
          <w:color w:val="000000"/>
          <w:spacing w:val="11"/>
          <w:szCs w:val="22"/>
        </w:rPr>
        <w:t>作机制得到落实。坚决抓好中央环保督察反馈问题整改，锌电股份公司环境污染隐患得到有效治理。单位</w:t>
      </w:r>
      <w:r>
        <w:rPr>
          <w:rFonts w:eastAsia="方正仿宋_GBK" w:hint="eastAsia"/>
          <w:color w:val="000000"/>
          <w:spacing w:val="11"/>
          <w:szCs w:val="22"/>
        </w:rPr>
        <w:t>GDP</w:t>
      </w:r>
      <w:r>
        <w:rPr>
          <w:rFonts w:eastAsia="方正仿宋_GBK" w:hint="eastAsia"/>
          <w:color w:val="000000"/>
          <w:spacing w:val="11"/>
          <w:szCs w:val="22"/>
        </w:rPr>
        <w:t>能耗累计下降</w:t>
      </w:r>
      <w:r>
        <w:rPr>
          <w:rFonts w:eastAsia="方正仿宋_GBK" w:hint="eastAsia"/>
          <w:color w:val="000000"/>
          <w:spacing w:val="11"/>
          <w:szCs w:val="22"/>
        </w:rPr>
        <w:t>33</w:t>
      </w:r>
      <w:r>
        <w:rPr>
          <w:rFonts w:eastAsia="方正仿宋_GBK" w:hint="eastAsia"/>
          <w:color w:val="000000"/>
          <w:spacing w:val="11"/>
          <w:szCs w:val="22"/>
        </w:rPr>
        <w:t>个百分点，</w:t>
      </w:r>
      <w:r>
        <w:rPr>
          <w:rFonts w:eastAsia="方正仿宋_GBK" w:hint="eastAsia"/>
          <w:color w:val="000000"/>
          <w:spacing w:val="11"/>
          <w:szCs w:val="22"/>
        </w:rPr>
        <w:t>主要污染物排放总量减少控制在市下达目标内</w:t>
      </w:r>
      <w:r>
        <w:rPr>
          <w:rFonts w:eastAsia="方正仿宋_GBK" w:hint="eastAsia"/>
          <w:color w:val="000000"/>
          <w:spacing w:val="11"/>
          <w:szCs w:val="22"/>
        </w:rPr>
        <w:t>。</w:t>
      </w:r>
      <w:r>
        <w:rPr>
          <w:rFonts w:eastAsia="方正仿宋_GBK" w:hint="eastAsia"/>
          <w:color w:val="000000"/>
          <w:spacing w:val="11"/>
          <w:szCs w:val="22"/>
        </w:rPr>
        <w:t>实施了万峰湖生态环境保护、农村垃圾热解处理等项目，城乡生活垃圾无害化处理率达</w:t>
      </w:r>
      <w:r>
        <w:rPr>
          <w:rFonts w:eastAsia="方正仿宋_GBK" w:hint="eastAsia"/>
          <w:color w:val="000000"/>
          <w:spacing w:val="11"/>
          <w:szCs w:val="22"/>
        </w:rPr>
        <w:lastRenderedPageBreak/>
        <w:t>到</w:t>
      </w:r>
      <w:r>
        <w:rPr>
          <w:rFonts w:eastAsia="方正仿宋_GBK" w:hint="eastAsia"/>
          <w:color w:val="000000"/>
          <w:spacing w:val="11"/>
          <w:szCs w:val="22"/>
        </w:rPr>
        <w:t>100%</w:t>
      </w:r>
      <w:r>
        <w:rPr>
          <w:rFonts w:eastAsia="方正仿宋_GBK" w:hint="eastAsia"/>
          <w:color w:val="000000"/>
          <w:spacing w:val="11"/>
          <w:szCs w:val="22"/>
        </w:rPr>
        <w:t>。深入推进“森林罗平”建设，实施了石漠化治理、天然林保护、退耕还林等生态工程，森林覆盖率达到</w:t>
      </w:r>
      <w:r>
        <w:rPr>
          <w:rFonts w:eastAsia="方正仿宋_GBK" w:hint="eastAsia"/>
          <w:color w:val="000000"/>
          <w:spacing w:val="11"/>
          <w:szCs w:val="22"/>
        </w:rPr>
        <w:t>46.51%</w:t>
      </w:r>
      <w:r>
        <w:rPr>
          <w:rFonts w:eastAsia="方正仿宋_GBK" w:hint="eastAsia"/>
          <w:color w:val="000000"/>
          <w:spacing w:val="11"/>
          <w:szCs w:val="22"/>
        </w:rPr>
        <w:t>，治理石漠化面积</w:t>
      </w:r>
      <w:r>
        <w:rPr>
          <w:rFonts w:eastAsia="方正仿宋_GBK" w:hint="eastAsia"/>
          <w:color w:val="000000"/>
          <w:spacing w:val="11"/>
          <w:szCs w:val="22"/>
        </w:rPr>
        <w:t>146.1</w:t>
      </w:r>
      <w:r>
        <w:rPr>
          <w:rFonts w:eastAsia="方正仿宋_GBK" w:hint="eastAsia"/>
          <w:color w:val="000000"/>
          <w:spacing w:val="11"/>
          <w:szCs w:val="22"/>
        </w:rPr>
        <w:t>平方公里。</w:t>
      </w:r>
    </w:p>
    <w:p w:rsidR="00147214" w:rsidRDefault="00F03D17" w:rsidP="00EF5F1D">
      <w:pPr>
        <w:pStyle w:val="3"/>
        <w:spacing w:before="120" w:after="120" w:line="560" w:lineRule="exact"/>
        <w:ind w:firstLineChars="200" w:firstLine="629"/>
        <w:jc w:val="left"/>
        <w:rPr>
          <w:rFonts w:eastAsia="方正楷体_GBK"/>
          <w:bCs w:val="0"/>
          <w:color w:val="000000"/>
          <w:spacing w:val="6"/>
          <w:szCs w:val="22"/>
        </w:rPr>
      </w:pPr>
      <w:bookmarkStart w:id="18" w:name="_Toc69828595"/>
      <w:r>
        <w:rPr>
          <w:rFonts w:eastAsia="方正楷体_GBK" w:hint="eastAsia"/>
          <w:bCs w:val="0"/>
          <w:color w:val="000000"/>
          <w:spacing w:val="6"/>
          <w:szCs w:val="22"/>
        </w:rPr>
        <w:t>七、改革开放步伐加快</w:t>
      </w:r>
      <w:bookmarkEnd w:id="18"/>
    </w:p>
    <w:p w:rsidR="00147214" w:rsidRDefault="00F03D17" w:rsidP="00EF5F1D">
      <w:pPr>
        <w:spacing w:line="560" w:lineRule="exact"/>
        <w:ind w:firstLineChars="200" w:firstLine="649"/>
        <w:rPr>
          <w:rFonts w:eastAsia="方正仿宋_GBK"/>
          <w:color w:val="000000"/>
          <w:spacing w:val="11"/>
          <w:szCs w:val="22"/>
        </w:rPr>
      </w:pPr>
      <w:r>
        <w:rPr>
          <w:rFonts w:eastAsia="方正仿宋_GBK" w:hint="eastAsia"/>
          <w:color w:val="000000"/>
          <w:spacing w:val="11"/>
          <w:szCs w:val="22"/>
        </w:rPr>
        <w:t>供给侧结构性改革扎实推进，电石、焦化等落后过剩产能彻底淘汰出清，削减煤炭产能</w:t>
      </w:r>
      <w:r>
        <w:rPr>
          <w:rFonts w:eastAsia="方正仿宋_GBK" w:hint="eastAsia"/>
          <w:color w:val="000000"/>
          <w:spacing w:val="11"/>
          <w:szCs w:val="22"/>
        </w:rPr>
        <w:t>43.8</w:t>
      </w:r>
      <w:r>
        <w:rPr>
          <w:rFonts w:eastAsia="方正仿宋_GBK" w:hint="eastAsia"/>
          <w:color w:val="000000"/>
          <w:spacing w:val="11"/>
          <w:szCs w:val="22"/>
        </w:rPr>
        <w:t>万吨。全面深</w:t>
      </w:r>
      <w:r>
        <w:rPr>
          <w:rFonts w:eastAsia="方正仿宋_GBK" w:hint="eastAsia"/>
          <w:color w:val="000000"/>
          <w:spacing w:val="11"/>
          <w:szCs w:val="22"/>
        </w:rPr>
        <w:t>化“放管服”改革、“营改增”和商事制度改革，县政务服务中心规范运行，基本实现审批不见面，“一部手机办事通”全面推广，营商环境明显好转。积极承接省、市下放审批事项，取消和调整县级行政审批事项</w:t>
      </w:r>
      <w:r>
        <w:rPr>
          <w:rFonts w:eastAsia="方正仿宋_GBK" w:hint="eastAsia"/>
          <w:color w:val="000000"/>
          <w:spacing w:val="11"/>
          <w:szCs w:val="22"/>
        </w:rPr>
        <w:t>272</w:t>
      </w:r>
      <w:r>
        <w:rPr>
          <w:rFonts w:eastAsia="方正仿宋_GBK" w:hint="eastAsia"/>
          <w:color w:val="000000"/>
          <w:spacing w:val="11"/>
          <w:szCs w:val="22"/>
        </w:rPr>
        <w:t>项。非公经济增加值完成</w:t>
      </w:r>
      <w:r>
        <w:rPr>
          <w:rFonts w:eastAsia="方正仿宋_GBK" w:hint="eastAsia"/>
          <w:color w:val="000000"/>
          <w:spacing w:val="11"/>
          <w:szCs w:val="22"/>
        </w:rPr>
        <w:t>145.18</w:t>
      </w:r>
      <w:r>
        <w:rPr>
          <w:rFonts w:eastAsia="方正仿宋_GBK" w:hint="eastAsia"/>
          <w:color w:val="000000"/>
          <w:spacing w:val="11"/>
          <w:szCs w:val="22"/>
        </w:rPr>
        <w:t>亿元，占地区生产总值的</w:t>
      </w:r>
      <w:r>
        <w:rPr>
          <w:rFonts w:eastAsia="方正仿宋_GBK" w:hint="eastAsia"/>
          <w:color w:val="000000"/>
          <w:spacing w:val="11"/>
          <w:szCs w:val="22"/>
        </w:rPr>
        <w:t>53</w:t>
      </w:r>
      <w:r>
        <w:rPr>
          <w:rFonts w:eastAsia="方正仿宋_GBK" w:hint="eastAsia"/>
          <w:color w:val="000000"/>
          <w:spacing w:val="11"/>
          <w:szCs w:val="22"/>
        </w:rPr>
        <w:t>%</w:t>
      </w:r>
      <w:r>
        <w:rPr>
          <w:rFonts w:eastAsia="方正仿宋_GBK" w:hint="eastAsia"/>
          <w:color w:val="000000"/>
          <w:spacing w:val="11"/>
          <w:szCs w:val="22"/>
        </w:rPr>
        <w:t>；开放合作继续深入，招商引资实际到位县外国内资金</w:t>
      </w:r>
      <w:r>
        <w:rPr>
          <w:rFonts w:eastAsia="方正仿宋_GBK" w:hint="eastAsia"/>
          <w:color w:val="000000"/>
          <w:spacing w:val="11"/>
          <w:szCs w:val="22"/>
        </w:rPr>
        <w:t>218.3</w:t>
      </w:r>
      <w:r>
        <w:rPr>
          <w:rFonts w:eastAsia="方正仿宋_GBK" w:hint="eastAsia"/>
          <w:color w:val="000000"/>
          <w:spacing w:val="11"/>
          <w:szCs w:val="22"/>
        </w:rPr>
        <w:t>亿元，引进了沃尔玛、温氏集团、敏实控股集团等国际国内</w:t>
      </w:r>
      <w:r>
        <w:rPr>
          <w:rFonts w:eastAsia="方正仿宋_GBK" w:hint="eastAsia"/>
          <w:color w:val="000000"/>
          <w:spacing w:val="11"/>
          <w:szCs w:val="22"/>
        </w:rPr>
        <w:t>500</w:t>
      </w:r>
      <w:r>
        <w:rPr>
          <w:rFonts w:eastAsia="方正仿宋_GBK" w:hint="eastAsia"/>
          <w:color w:val="000000"/>
          <w:spacing w:val="11"/>
          <w:szCs w:val="22"/>
        </w:rPr>
        <w:t>强企业。</w:t>
      </w:r>
    </w:p>
    <w:p w:rsidR="00147214" w:rsidRDefault="00F03D17" w:rsidP="00EF5F1D">
      <w:pPr>
        <w:pStyle w:val="3"/>
        <w:spacing w:before="120" w:after="120" w:line="560" w:lineRule="exact"/>
        <w:ind w:firstLineChars="200" w:firstLine="629"/>
        <w:jc w:val="left"/>
        <w:rPr>
          <w:rFonts w:eastAsia="方正楷体_GBK"/>
          <w:bCs w:val="0"/>
          <w:color w:val="000000"/>
          <w:spacing w:val="6"/>
          <w:szCs w:val="22"/>
        </w:rPr>
      </w:pPr>
      <w:bookmarkStart w:id="19" w:name="_Toc69828596"/>
      <w:r>
        <w:rPr>
          <w:rFonts w:eastAsia="方正楷体_GBK" w:hint="eastAsia"/>
          <w:bCs w:val="0"/>
          <w:color w:val="000000"/>
          <w:spacing w:val="6"/>
          <w:szCs w:val="22"/>
        </w:rPr>
        <w:t>八、民生福祉显著提升</w:t>
      </w:r>
      <w:bookmarkEnd w:id="19"/>
    </w:p>
    <w:p w:rsidR="00147214" w:rsidRDefault="00F03D17" w:rsidP="00EF5F1D">
      <w:pPr>
        <w:spacing w:line="560" w:lineRule="exact"/>
        <w:ind w:firstLineChars="200" w:firstLine="649"/>
        <w:rPr>
          <w:rFonts w:eastAsia="方正仿宋_GBK"/>
          <w:color w:val="000000"/>
          <w:spacing w:val="11"/>
          <w:szCs w:val="22"/>
        </w:rPr>
      </w:pPr>
      <w:r>
        <w:rPr>
          <w:rFonts w:eastAsia="方正仿宋_GBK" w:hint="eastAsia"/>
          <w:color w:val="000000"/>
          <w:spacing w:val="11"/>
          <w:szCs w:val="22"/>
        </w:rPr>
        <w:t>城乡居民收入分别</w:t>
      </w:r>
      <w:r>
        <w:rPr>
          <w:rFonts w:eastAsia="方正仿宋_GBK" w:hint="eastAsia"/>
          <w:color w:val="000000"/>
          <w:spacing w:val="11"/>
          <w:szCs w:val="22"/>
        </w:rPr>
        <w:t>达到</w:t>
      </w:r>
      <w:r>
        <w:rPr>
          <w:rFonts w:eastAsia="方正仿宋_GBK" w:hint="eastAsia"/>
          <w:color w:val="000000"/>
          <w:spacing w:val="11"/>
          <w:szCs w:val="22"/>
        </w:rPr>
        <w:t>36831</w:t>
      </w:r>
      <w:r>
        <w:rPr>
          <w:rFonts w:eastAsia="方正仿宋_GBK" w:hint="eastAsia"/>
          <w:color w:val="000000"/>
          <w:spacing w:val="11"/>
          <w:szCs w:val="22"/>
        </w:rPr>
        <w:t>元</w:t>
      </w:r>
      <w:r>
        <w:rPr>
          <w:rFonts w:eastAsia="方正仿宋_GBK" w:hint="eastAsia"/>
          <w:color w:val="000000"/>
          <w:spacing w:val="11"/>
          <w:szCs w:val="22"/>
        </w:rPr>
        <w:t>和</w:t>
      </w:r>
      <w:r>
        <w:rPr>
          <w:rFonts w:eastAsia="方正仿宋_GBK" w:hint="eastAsia"/>
          <w:color w:val="000000"/>
          <w:spacing w:val="11"/>
          <w:szCs w:val="22"/>
        </w:rPr>
        <w:t>17502</w:t>
      </w:r>
      <w:r>
        <w:rPr>
          <w:rFonts w:eastAsia="方正仿宋_GBK" w:hint="eastAsia"/>
          <w:color w:val="000000"/>
          <w:spacing w:val="11"/>
          <w:szCs w:val="22"/>
        </w:rPr>
        <w:t>元，年均分别增长</w:t>
      </w:r>
      <w:r>
        <w:rPr>
          <w:rFonts w:eastAsia="方正仿宋_GBK" w:hint="eastAsia"/>
          <w:color w:val="000000"/>
          <w:spacing w:val="11"/>
          <w:szCs w:val="22"/>
        </w:rPr>
        <w:t>7.7%</w:t>
      </w:r>
      <w:r>
        <w:rPr>
          <w:rFonts w:eastAsia="方正仿宋_GBK" w:hint="eastAsia"/>
          <w:color w:val="000000"/>
          <w:spacing w:val="11"/>
          <w:szCs w:val="22"/>
        </w:rPr>
        <w:t>和</w:t>
      </w:r>
      <w:r>
        <w:rPr>
          <w:rFonts w:eastAsia="方正仿宋_GBK" w:hint="eastAsia"/>
          <w:color w:val="000000"/>
          <w:spacing w:val="11"/>
          <w:szCs w:val="22"/>
        </w:rPr>
        <w:t>9.6%</w:t>
      </w:r>
      <w:r>
        <w:rPr>
          <w:rFonts w:eastAsia="方正仿宋_GBK" w:hint="eastAsia"/>
          <w:color w:val="000000"/>
          <w:spacing w:val="11"/>
          <w:szCs w:val="22"/>
        </w:rPr>
        <w:t>；城乡居民养老保险覆盖率达到</w:t>
      </w:r>
      <w:r>
        <w:rPr>
          <w:rFonts w:eastAsia="方正仿宋_GBK" w:hint="eastAsia"/>
          <w:color w:val="000000"/>
          <w:spacing w:val="11"/>
          <w:szCs w:val="22"/>
        </w:rPr>
        <w:t>9</w:t>
      </w:r>
      <w:r>
        <w:rPr>
          <w:rFonts w:eastAsia="方正仿宋_GBK" w:hint="eastAsia"/>
          <w:color w:val="000000"/>
          <w:spacing w:val="11"/>
          <w:szCs w:val="22"/>
        </w:rPr>
        <w:t>5%</w:t>
      </w:r>
      <w:r>
        <w:rPr>
          <w:rFonts w:eastAsia="方正仿宋_GBK" w:hint="eastAsia"/>
          <w:color w:val="000000"/>
          <w:spacing w:val="11"/>
          <w:szCs w:val="22"/>
        </w:rPr>
        <w:t>、基本医疗保险参保率达到</w:t>
      </w:r>
      <w:r>
        <w:rPr>
          <w:rFonts w:eastAsia="方正仿宋_GBK" w:hint="eastAsia"/>
          <w:color w:val="000000"/>
          <w:spacing w:val="11"/>
          <w:szCs w:val="22"/>
        </w:rPr>
        <w:t>97.8%</w:t>
      </w:r>
      <w:r>
        <w:rPr>
          <w:rFonts w:eastAsia="方正仿宋_GBK" w:hint="eastAsia"/>
          <w:color w:val="000000"/>
          <w:spacing w:val="11"/>
          <w:szCs w:val="22"/>
        </w:rPr>
        <w:t>，城乡低保应保尽保。改造农村危房</w:t>
      </w:r>
      <w:r>
        <w:rPr>
          <w:rFonts w:eastAsia="方正仿宋_GBK" w:hint="eastAsia"/>
          <w:color w:val="000000"/>
          <w:spacing w:val="11"/>
          <w:szCs w:val="22"/>
        </w:rPr>
        <w:t>2.71</w:t>
      </w:r>
      <w:r>
        <w:rPr>
          <w:rFonts w:eastAsia="方正仿宋_GBK" w:hint="eastAsia"/>
          <w:color w:val="000000"/>
          <w:spacing w:val="11"/>
          <w:szCs w:val="22"/>
        </w:rPr>
        <w:t>万户，新建城镇保障性住房</w:t>
      </w:r>
      <w:r>
        <w:rPr>
          <w:rFonts w:eastAsia="方正仿宋_GBK" w:hint="eastAsia"/>
          <w:color w:val="000000"/>
          <w:spacing w:val="11"/>
          <w:szCs w:val="22"/>
        </w:rPr>
        <w:t>1</w:t>
      </w:r>
      <w:r>
        <w:rPr>
          <w:rFonts w:eastAsia="方正仿宋_GBK" w:hint="eastAsia"/>
          <w:color w:val="000000"/>
          <w:spacing w:val="11"/>
          <w:szCs w:val="22"/>
        </w:rPr>
        <w:t>万套；</w:t>
      </w:r>
      <w:r>
        <w:rPr>
          <w:rFonts w:eastAsia="方正仿宋_GBK" w:hint="eastAsia"/>
          <w:color w:val="000000"/>
          <w:spacing w:val="11"/>
          <w:szCs w:val="22"/>
        </w:rPr>
        <w:t>家庭医生签约服务率达到</w:t>
      </w:r>
      <w:r>
        <w:rPr>
          <w:rFonts w:eastAsia="方正仿宋_GBK" w:hint="eastAsia"/>
          <w:color w:val="000000"/>
          <w:spacing w:val="11"/>
          <w:szCs w:val="22"/>
        </w:rPr>
        <w:t>90%</w:t>
      </w:r>
      <w:r>
        <w:rPr>
          <w:rFonts w:eastAsia="方正仿宋_GBK" w:hint="eastAsia"/>
          <w:color w:val="000000"/>
          <w:spacing w:val="11"/>
          <w:szCs w:val="22"/>
        </w:rPr>
        <w:t>（建档立卡贫困户全覆盖）。累计新建改建中小学校舍</w:t>
      </w:r>
      <w:r>
        <w:rPr>
          <w:rFonts w:eastAsia="方正仿宋_GBK" w:hint="eastAsia"/>
          <w:color w:val="000000"/>
          <w:spacing w:val="11"/>
          <w:szCs w:val="22"/>
        </w:rPr>
        <w:t>43.84</w:t>
      </w:r>
      <w:r>
        <w:rPr>
          <w:rFonts w:eastAsia="方正仿宋_GBK" w:hint="eastAsia"/>
          <w:color w:val="000000"/>
          <w:spacing w:val="11"/>
          <w:szCs w:val="22"/>
        </w:rPr>
        <w:t>万平方米，新建了县第一幼儿园、振兴小学、阿岗红梁小学、思源实验学校、罗平四中等</w:t>
      </w:r>
      <w:r>
        <w:rPr>
          <w:rFonts w:eastAsia="方正仿宋_GBK" w:hint="eastAsia"/>
          <w:color w:val="000000"/>
          <w:spacing w:val="11"/>
          <w:szCs w:val="22"/>
        </w:rPr>
        <w:t>5</w:t>
      </w:r>
      <w:r>
        <w:rPr>
          <w:rFonts w:eastAsia="方正仿宋_GBK" w:hint="eastAsia"/>
          <w:color w:val="000000"/>
          <w:spacing w:val="11"/>
          <w:szCs w:val="22"/>
        </w:rPr>
        <w:t>所学校，罗平五中开工建设，</w:t>
      </w:r>
      <w:r>
        <w:rPr>
          <w:rFonts w:eastAsia="方正仿宋_GBK" w:hint="eastAsia"/>
          <w:color w:val="000000"/>
          <w:spacing w:val="11"/>
          <w:szCs w:val="22"/>
        </w:rPr>
        <w:t>98.7%</w:t>
      </w:r>
      <w:r>
        <w:rPr>
          <w:rFonts w:eastAsia="方正仿宋_GBK" w:hint="eastAsia"/>
          <w:color w:val="000000"/>
          <w:spacing w:val="11"/>
          <w:szCs w:val="22"/>
        </w:rPr>
        <w:t>的行政村有幼儿园（班），学前三年幼儿入园率达到</w:t>
      </w:r>
      <w:r>
        <w:rPr>
          <w:rFonts w:eastAsia="方正仿宋_GBK" w:hint="eastAsia"/>
          <w:color w:val="000000"/>
          <w:spacing w:val="11"/>
          <w:szCs w:val="22"/>
        </w:rPr>
        <w:t>75.45%</w:t>
      </w:r>
      <w:r>
        <w:rPr>
          <w:rFonts w:eastAsia="方正仿宋_GBK" w:hint="eastAsia"/>
          <w:color w:val="000000"/>
          <w:spacing w:val="11"/>
          <w:szCs w:val="22"/>
        </w:rPr>
        <w:t>，义务教育基本均衡发展通过国家验收。医药卫生制度持续完善，县医院晋升为三级医院，县中医医院通过二甲中医医院省级评审验收，乡镇卫生院和村卫生室标</w:t>
      </w:r>
      <w:r>
        <w:rPr>
          <w:rFonts w:eastAsia="方正仿宋_GBK" w:hint="eastAsia"/>
          <w:color w:val="000000"/>
          <w:spacing w:val="11"/>
          <w:szCs w:val="22"/>
        </w:rPr>
        <w:t>准化率达</w:t>
      </w:r>
      <w:r>
        <w:rPr>
          <w:rFonts w:eastAsia="方正仿宋_GBK" w:hint="eastAsia"/>
          <w:color w:val="000000"/>
          <w:spacing w:val="11"/>
          <w:szCs w:val="22"/>
        </w:rPr>
        <w:t>100%</w:t>
      </w:r>
      <w:r>
        <w:rPr>
          <w:rFonts w:eastAsia="方正仿宋_GBK" w:hint="eastAsia"/>
          <w:color w:val="000000"/>
          <w:spacing w:val="11"/>
          <w:szCs w:val="22"/>
        </w:rPr>
        <w:t>，医药卫生服务更</w:t>
      </w:r>
      <w:r>
        <w:rPr>
          <w:rFonts w:eastAsia="方正仿宋_GBK" w:hint="eastAsia"/>
          <w:color w:val="000000"/>
          <w:spacing w:val="11"/>
          <w:szCs w:val="22"/>
        </w:rPr>
        <w:lastRenderedPageBreak/>
        <w:t>加方便可及。新冠肺炎疫情防控形成常态化机制，爱国卫生“</w:t>
      </w:r>
      <w:r>
        <w:rPr>
          <w:rFonts w:eastAsia="方正仿宋_GBK" w:hint="eastAsia"/>
          <w:color w:val="000000"/>
          <w:spacing w:val="11"/>
          <w:szCs w:val="22"/>
        </w:rPr>
        <w:t>7</w:t>
      </w:r>
      <w:r>
        <w:rPr>
          <w:rFonts w:eastAsia="方正仿宋_GBK" w:hint="eastAsia"/>
          <w:color w:val="000000"/>
          <w:spacing w:val="11"/>
          <w:szCs w:val="22"/>
        </w:rPr>
        <w:t>个专项行动”扎实推进。创建国家公共文化服务体系示范区。法治罗平建设深入推进，扎实开展扫黑除恶专项斗争，社会治安持续好转，群众执法满意度达</w:t>
      </w:r>
      <w:r>
        <w:rPr>
          <w:rFonts w:eastAsia="方正仿宋_GBK" w:hint="eastAsia"/>
          <w:color w:val="000000"/>
          <w:spacing w:val="11"/>
          <w:szCs w:val="22"/>
        </w:rPr>
        <w:t>95.24%</w:t>
      </w:r>
      <w:r>
        <w:rPr>
          <w:rFonts w:eastAsia="方正仿宋_GBK" w:hint="eastAsia"/>
          <w:color w:val="000000"/>
          <w:spacing w:val="11"/>
          <w:szCs w:val="22"/>
        </w:rPr>
        <w:t>，</w:t>
      </w:r>
      <w:r>
        <w:rPr>
          <w:rFonts w:eastAsia="方正仿宋_GBK" w:hint="eastAsia"/>
          <w:color w:val="000000"/>
          <w:spacing w:val="11"/>
          <w:szCs w:val="22"/>
        </w:rPr>
        <w:t>社会治安综合满意率</w:t>
      </w:r>
      <w:r>
        <w:rPr>
          <w:rFonts w:eastAsia="方正仿宋_GBK" w:hint="eastAsia"/>
          <w:color w:val="000000"/>
          <w:spacing w:val="11"/>
          <w:szCs w:val="22"/>
        </w:rPr>
        <w:t>96.14%</w:t>
      </w:r>
      <w:r>
        <w:rPr>
          <w:rFonts w:eastAsia="方正仿宋_GBK" w:hint="eastAsia"/>
          <w:color w:val="000000"/>
          <w:spacing w:val="11"/>
          <w:szCs w:val="22"/>
        </w:rPr>
        <w:t>。</w:t>
      </w:r>
    </w:p>
    <w:p w:rsidR="00147214" w:rsidRDefault="00F03D17" w:rsidP="00EF5F1D">
      <w:pPr>
        <w:spacing w:line="560" w:lineRule="exact"/>
        <w:ind w:firstLineChars="200" w:firstLine="649"/>
        <w:rPr>
          <w:rFonts w:eastAsia="方正仿宋_GBK"/>
          <w:color w:val="000000"/>
          <w:spacing w:val="11"/>
          <w:szCs w:val="22"/>
        </w:rPr>
      </w:pPr>
      <w:r>
        <w:rPr>
          <w:rFonts w:eastAsia="方正仿宋_GBK" w:hint="eastAsia"/>
          <w:color w:val="000000"/>
          <w:spacing w:val="11"/>
          <w:szCs w:val="22"/>
        </w:rPr>
        <w:t>过去的五年，是</w:t>
      </w:r>
      <w:r>
        <w:rPr>
          <w:rFonts w:eastAsia="方正仿宋_GBK" w:hint="eastAsia"/>
          <w:color w:val="000000"/>
          <w:spacing w:val="11"/>
          <w:szCs w:val="22"/>
        </w:rPr>
        <w:t>罗平</w:t>
      </w:r>
      <w:r>
        <w:rPr>
          <w:rFonts w:eastAsia="方正仿宋_GBK" w:hint="eastAsia"/>
          <w:color w:val="000000"/>
          <w:spacing w:val="11"/>
          <w:szCs w:val="22"/>
        </w:rPr>
        <w:t>发展最好、城乡面貌变化最大、人民群众得到实惠最多的五年，取得全面建成小康社会的历史性成就，这些成绩的取得，是以习近平同志为核心的党中央坚强领导的结果，</w:t>
      </w:r>
      <w:r>
        <w:rPr>
          <w:rFonts w:eastAsia="方正仿宋_GBK" w:hint="eastAsia"/>
          <w:color w:val="000000"/>
          <w:spacing w:val="11"/>
          <w:szCs w:val="22"/>
        </w:rPr>
        <w:t>是习近平新时代中国特色社会主义思想</w:t>
      </w:r>
      <w:r>
        <w:rPr>
          <w:rFonts w:eastAsia="方正仿宋_GBK" w:hint="eastAsia"/>
          <w:color w:val="000000"/>
          <w:spacing w:val="11"/>
          <w:szCs w:val="22"/>
        </w:rPr>
        <w:t>和习近平总书记考察云南重要讲话精神正确</w:t>
      </w:r>
      <w:r>
        <w:rPr>
          <w:rFonts w:eastAsia="方正仿宋_GBK" w:hint="eastAsia"/>
          <w:color w:val="000000"/>
          <w:spacing w:val="11"/>
          <w:szCs w:val="22"/>
        </w:rPr>
        <w:t>指引</w:t>
      </w:r>
      <w:r>
        <w:rPr>
          <w:rFonts w:eastAsia="方正仿宋_GBK" w:hint="eastAsia"/>
          <w:color w:val="000000"/>
          <w:spacing w:val="11"/>
          <w:szCs w:val="22"/>
        </w:rPr>
        <w:t>的结果，是省</w:t>
      </w:r>
      <w:r>
        <w:rPr>
          <w:rFonts w:eastAsia="方正仿宋_GBK" w:hint="eastAsia"/>
          <w:color w:val="000000"/>
          <w:spacing w:val="11"/>
          <w:szCs w:val="22"/>
        </w:rPr>
        <w:t>委省政府</w:t>
      </w:r>
      <w:r>
        <w:rPr>
          <w:rFonts w:eastAsia="方正仿宋_GBK" w:hint="eastAsia"/>
          <w:color w:val="000000"/>
          <w:spacing w:val="11"/>
          <w:szCs w:val="22"/>
        </w:rPr>
        <w:t>、市</w:t>
      </w:r>
      <w:r>
        <w:rPr>
          <w:rFonts w:eastAsia="方正仿宋_GBK" w:hint="eastAsia"/>
          <w:color w:val="000000"/>
          <w:spacing w:val="11"/>
          <w:szCs w:val="22"/>
        </w:rPr>
        <w:t>委市政府</w:t>
      </w:r>
      <w:r>
        <w:rPr>
          <w:rFonts w:eastAsia="方正仿宋_GBK" w:hint="eastAsia"/>
          <w:color w:val="000000"/>
          <w:spacing w:val="11"/>
          <w:szCs w:val="22"/>
        </w:rPr>
        <w:t>关心支持的结果，是县委</w:t>
      </w:r>
      <w:r>
        <w:rPr>
          <w:rFonts w:eastAsia="方正仿宋_GBK" w:hint="eastAsia"/>
          <w:color w:val="000000"/>
          <w:spacing w:val="11"/>
          <w:szCs w:val="22"/>
        </w:rPr>
        <w:t>县</w:t>
      </w:r>
      <w:r>
        <w:rPr>
          <w:rFonts w:eastAsia="方正仿宋_GBK" w:hint="eastAsia"/>
          <w:color w:val="000000"/>
          <w:spacing w:val="11"/>
          <w:szCs w:val="22"/>
        </w:rPr>
        <w:t>政府</w:t>
      </w:r>
      <w:r>
        <w:rPr>
          <w:rFonts w:eastAsia="方正仿宋_GBK" w:hint="eastAsia"/>
          <w:color w:val="000000"/>
          <w:spacing w:val="11"/>
          <w:szCs w:val="22"/>
        </w:rPr>
        <w:t>不忘初心牢记使命、团结带领</w:t>
      </w:r>
      <w:r>
        <w:rPr>
          <w:rFonts w:eastAsia="方正仿宋_GBK" w:hint="eastAsia"/>
          <w:color w:val="000000"/>
          <w:spacing w:val="11"/>
          <w:szCs w:val="22"/>
        </w:rPr>
        <w:t>全县</w:t>
      </w:r>
      <w:r>
        <w:rPr>
          <w:rFonts w:eastAsia="方正仿宋_GBK" w:hint="eastAsia"/>
          <w:color w:val="000000"/>
          <w:spacing w:val="11"/>
          <w:szCs w:val="22"/>
        </w:rPr>
        <w:t>各族</w:t>
      </w:r>
      <w:r>
        <w:rPr>
          <w:rFonts w:eastAsia="方正仿宋_GBK" w:hint="eastAsia"/>
          <w:color w:val="000000"/>
          <w:spacing w:val="11"/>
          <w:szCs w:val="22"/>
        </w:rPr>
        <w:t>人民</w:t>
      </w:r>
      <w:r>
        <w:rPr>
          <w:rFonts w:eastAsia="方正仿宋_GBK" w:hint="eastAsia"/>
          <w:color w:val="000000"/>
          <w:spacing w:val="11"/>
          <w:szCs w:val="22"/>
        </w:rPr>
        <w:t>奋力拼搏</w:t>
      </w:r>
      <w:r>
        <w:rPr>
          <w:rFonts w:eastAsia="方正仿宋_GBK" w:hint="eastAsia"/>
          <w:color w:val="000000"/>
          <w:spacing w:val="11"/>
          <w:szCs w:val="22"/>
        </w:rPr>
        <w:t>的结果</w:t>
      </w:r>
      <w:r>
        <w:rPr>
          <w:rFonts w:eastAsia="方正仿宋_GBK" w:hint="eastAsia"/>
          <w:color w:val="000000"/>
          <w:spacing w:val="11"/>
          <w:szCs w:val="22"/>
        </w:rPr>
        <w:t>。面向未来，我们站在了一个新的历史起点上！</w:t>
      </w:r>
    </w:p>
    <w:p w:rsidR="00147214" w:rsidRDefault="00F03D17">
      <w:pPr>
        <w:pStyle w:val="2"/>
        <w:spacing w:before="120" w:after="120" w:line="360" w:lineRule="auto"/>
        <w:ind w:firstLineChars="0" w:firstLine="0"/>
        <w:jc w:val="center"/>
        <w:rPr>
          <w:rFonts w:ascii="Times New Roman" w:eastAsia="黑体" w:hAnsi="Times New Roman"/>
          <w:color w:val="000000"/>
          <w:spacing w:val="6"/>
        </w:rPr>
      </w:pPr>
      <w:bookmarkStart w:id="20" w:name="_Toc2418"/>
      <w:bookmarkStart w:id="21" w:name="_Toc12078"/>
      <w:r>
        <w:rPr>
          <w:rFonts w:ascii="Times New Roman" w:eastAsia="黑体" w:hAnsi="Times New Roman" w:hint="eastAsia"/>
          <w:color w:val="000000"/>
          <w:spacing w:val="6"/>
        </w:rPr>
        <w:t>第二章</w:t>
      </w:r>
      <w:r>
        <w:rPr>
          <w:rFonts w:ascii="Times New Roman" w:eastAsia="黑体" w:hAnsi="Times New Roman" w:hint="eastAsia"/>
          <w:color w:val="000000"/>
          <w:spacing w:val="6"/>
        </w:rPr>
        <w:t xml:space="preserve">  </w:t>
      </w:r>
      <w:r>
        <w:rPr>
          <w:rFonts w:ascii="Times New Roman" w:eastAsia="黑体" w:hAnsi="Times New Roman" w:hint="eastAsia"/>
          <w:color w:val="000000"/>
          <w:spacing w:val="6"/>
        </w:rPr>
        <w:t>发展环境</w:t>
      </w:r>
      <w:bookmarkEnd w:id="20"/>
      <w:bookmarkEnd w:id="21"/>
    </w:p>
    <w:p w:rsidR="00147214" w:rsidRDefault="00F03D17" w:rsidP="00EF5F1D">
      <w:pPr>
        <w:pStyle w:val="3"/>
        <w:spacing w:before="120" w:after="120" w:line="560" w:lineRule="exact"/>
        <w:ind w:firstLineChars="200" w:firstLine="629"/>
        <w:jc w:val="left"/>
        <w:rPr>
          <w:rFonts w:eastAsia="方正楷体_GBK"/>
          <w:bCs w:val="0"/>
          <w:color w:val="000000"/>
          <w:spacing w:val="6"/>
          <w:szCs w:val="22"/>
        </w:rPr>
      </w:pPr>
      <w:bookmarkStart w:id="22" w:name="_Toc69828605"/>
      <w:r>
        <w:rPr>
          <w:rFonts w:eastAsia="方正楷体_GBK" w:hint="eastAsia"/>
          <w:bCs w:val="0"/>
          <w:color w:val="000000"/>
          <w:spacing w:val="6"/>
          <w:szCs w:val="22"/>
        </w:rPr>
        <w:t>一、困难挑战</w:t>
      </w:r>
      <w:bookmarkEnd w:id="22"/>
    </w:p>
    <w:p w:rsidR="00147214" w:rsidRDefault="00F03D17" w:rsidP="00EF5F1D">
      <w:pPr>
        <w:pStyle w:val="ab"/>
        <w:shd w:val="clear" w:color="auto" w:fill="FFFFFF"/>
        <w:adjustRightInd w:val="0"/>
        <w:snapToGrid w:val="0"/>
        <w:spacing w:line="560" w:lineRule="exact"/>
        <w:ind w:firstLine="649"/>
        <w:jc w:val="both"/>
        <w:rPr>
          <w:rFonts w:eastAsia="方正仿宋_GBK"/>
          <w:color w:val="000000"/>
          <w:spacing w:val="11"/>
          <w:kern w:val="2"/>
          <w:szCs w:val="22"/>
        </w:rPr>
      </w:pPr>
      <w:r>
        <w:rPr>
          <w:rFonts w:eastAsia="方正仿宋_GBK" w:hint="eastAsia"/>
          <w:color w:val="000000"/>
          <w:spacing w:val="11"/>
          <w:kern w:val="2"/>
          <w:szCs w:val="22"/>
        </w:rPr>
        <w:t>“十三五”时期，罗平县经济社会发展取得前所未有的成效，但是也要看到，受外部环境变化、自身发展基础不牢以及新冠肺炎疫情冲击等多种因素影响，发展速度不快、质量效益不高等问题仍然存在，欠发展的基本县情尚未根本改变，改革发展任务还十分繁重。</w:t>
      </w:r>
    </w:p>
    <w:p w:rsidR="00147214" w:rsidRDefault="00F03D17" w:rsidP="00EF5F1D">
      <w:pPr>
        <w:pStyle w:val="ab"/>
        <w:shd w:val="clear" w:color="auto" w:fill="FFFFFF"/>
        <w:adjustRightInd w:val="0"/>
        <w:snapToGrid w:val="0"/>
        <w:spacing w:line="560" w:lineRule="exact"/>
        <w:ind w:firstLine="649"/>
        <w:jc w:val="both"/>
        <w:rPr>
          <w:rFonts w:eastAsia="方正仿宋_GBK"/>
          <w:color w:val="000000"/>
          <w:spacing w:val="11"/>
          <w:kern w:val="2"/>
          <w:szCs w:val="22"/>
        </w:rPr>
      </w:pPr>
      <w:r>
        <w:rPr>
          <w:rFonts w:eastAsia="方正仿宋_GBK" w:hint="eastAsia"/>
          <w:color w:val="000000"/>
          <w:spacing w:val="11"/>
          <w:kern w:val="2"/>
          <w:szCs w:val="22"/>
        </w:rPr>
        <w:t>从内部看，发展不充分不平衡问题仍然突出。经济总量仍然偏小，综合经济实力不强，人均</w:t>
      </w:r>
      <w:r>
        <w:rPr>
          <w:rFonts w:eastAsia="方正仿宋_GBK" w:hint="eastAsia"/>
          <w:color w:val="000000"/>
          <w:spacing w:val="11"/>
          <w:kern w:val="2"/>
          <w:szCs w:val="22"/>
        </w:rPr>
        <w:t>GDP</w:t>
      </w:r>
      <w:r>
        <w:rPr>
          <w:rFonts w:eastAsia="方正仿宋_GBK" w:hint="eastAsia"/>
          <w:color w:val="000000"/>
          <w:spacing w:val="11"/>
          <w:kern w:val="2"/>
          <w:szCs w:val="22"/>
        </w:rPr>
        <w:t>低于全国及全省、全市平均水平，与先进发达地区的差距更大，与先进发达地区相比差距更大。财源单一，财力较弱，收支平衡难度大。基础设施、环境保护、公共服务、民生保障等领域还有不少短板弱项，城乡居民</w:t>
      </w:r>
      <w:r>
        <w:rPr>
          <w:rFonts w:eastAsia="方正仿宋_GBK" w:hint="eastAsia"/>
          <w:color w:val="000000"/>
          <w:spacing w:val="11"/>
          <w:kern w:val="2"/>
          <w:szCs w:val="22"/>
        </w:rPr>
        <w:lastRenderedPageBreak/>
        <w:t>收入差距仍然较大。</w:t>
      </w:r>
    </w:p>
    <w:p w:rsidR="00147214" w:rsidRDefault="00F03D17" w:rsidP="00EF5F1D">
      <w:pPr>
        <w:pStyle w:val="ab"/>
        <w:shd w:val="clear" w:color="auto" w:fill="FFFFFF"/>
        <w:adjustRightInd w:val="0"/>
        <w:snapToGrid w:val="0"/>
        <w:spacing w:line="560" w:lineRule="exact"/>
        <w:ind w:firstLine="649"/>
        <w:jc w:val="both"/>
        <w:rPr>
          <w:rFonts w:eastAsia="方正仿宋_GBK"/>
          <w:color w:val="000000"/>
          <w:spacing w:val="11"/>
          <w:kern w:val="2"/>
          <w:szCs w:val="22"/>
        </w:rPr>
      </w:pPr>
      <w:r>
        <w:rPr>
          <w:rFonts w:eastAsia="方正仿宋_GBK" w:hint="eastAsia"/>
          <w:color w:val="000000"/>
          <w:spacing w:val="11"/>
          <w:kern w:val="2"/>
          <w:szCs w:val="22"/>
        </w:rPr>
        <w:t>外部看，不稳定性不确定性因素明显增加。国际力量对比深刻调整，新冠肺炎疫情影响持续不断，风险挑</w:t>
      </w:r>
      <w:r>
        <w:rPr>
          <w:rFonts w:eastAsia="方正仿宋_GBK" w:hint="eastAsia"/>
          <w:color w:val="000000"/>
          <w:spacing w:val="11"/>
          <w:kern w:val="2"/>
          <w:szCs w:val="22"/>
        </w:rPr>
        <w:t>战明显增强；经济全球化遭遇逆流，自由贸易体制受到冲击，单边主义、保护主义、霸权主义对世界和平与发展构成威胁，全球经济陷入深度衰退的风险加大。从国内看，我国经济仍处在从中高速增长向高质量发展转型的攻坚期，结构性、体制性、周期性问题相互交织，转变发展方式、优化经济结构、转换增长动力面临巨大压力。</w:t>
      </w:r>
    </w:p>
    <w:p w:rsidR="00147214" w:rsidRDefault="00F03D17" w:rsidP="00EF5F1D">
      <w:pPr>
        <w:pStyle w:val="3"/>
        <w:spacing w:before="120" w:after="120" w:line="560" w:lineRule="exact"/>
        <w:ind w:firstLineChars="200" w:firstLine="629"/>
        <w:jc w:val="left"/>
        <w:rPr>
          <w:rFonts w:eastAsia="方正楷体_GBK"/>
          <w:bCs w:val="0"/>
          <w:color w:val="000000"/>
          <w:spacing w:val="6"/>
          <w:szCs w:val="22"/>
        </w:rPr>
      </w:pPr>
      <w:bookmarkStart w:id="23" w:name="_Toc69828606"/>
      <w:r>
        <w:rPr>
          <w:rFonts w:eastAsia="方正楷体_GBK" w:hint="eastAsia"/>
          <w:bCs w:val="0"/>
          <w:color w:val="000000"/>
          <w:spacing w:val="6"/>
          <w:szCs w:val="22"/>
        </w:rPr>
        <w:t>二、发展机遇</w:t>
      </w:r>
      <w:bookmarkEnd w:id="23"/>
    </w:p>
    <w:p w:rsidR="00147214" w:rsidRDefault="00F03D17" w:rsidP="00EF5F1D">
      <w:pPr>
        <w:spacing w:line="560" w:lineRule="exact"/>
        <w:ind w:firstLineChars="200" w:firstLine="649"/>
        <w:rPr>
          <w:rFonts w:eastAsia="方正仿宋_GBK"/>
          <w:color w:val="000000"/>
          <w:spacing w:val="11"/>
          <w:szCs w:val="22"/>
        </w:rPr>
      </w:pPr>
      <w:r>
        <w:rPr>
          <w:rFonts w:eastAsia="方正仿宋_GBK" w:hint="eastAsia"/>
          <w:color w:val="000000"/>
          <w:spacing w:val="11"/>
          <w:szCs w:val="22"/>
        </w:rPr>
        <w:t>当今世界处于百年未有之大变局，和平与发展的时代主题没有变，人类命运共同体理念深入人心，经济全球化深入发展的趋势不会发生根本改变，以</w:t>
      </w:r>
      <w:r>
        <w:rPr>
          <w:rFonts w:eastAsia="方正仿宋_GBK" w:hint="eastAsia"/>
          <w:color w:val="000000"/>
          <w:spacing w:val="11"/>
          <w:szCs w:val="22"/>
        </w:rPr>
        <w:t>5G</w:t>
      </w:r>
      <w:r>
        <w:rPr>
          <w:rFonts w:eastAsia="方正仿宋_GBK" w:hint="eastAsia"/>
          <w:color w:val="000000"/>
          <w:spacing w:val="11"/>
          <w:szCs w:val="22"/>
        </w:rPr>
        <w:t>、</w:t>
      </w:r>
      <w:hyperlink r:id="rId12" w:history="1">
        <w:r>
          <w:rPr>
            <w:rFonts w:eastAsia="方正仿宋_GBK" w:hint="eastAsia"/>
            <w:color w:val="000000"/>
            <w:spacing w:val="11"/>
            <w:szCs w:val="22"/>
          </w:rPr>
          <w:t>大数据</w:t>
        </w:r>
      </w:hyperlink>
      <w:r>
        <w:rPr>
          <w:rFonts w:eastAsia="方正仿宋_GBK" w:hint="eastAsia"/>
          <w:color w:val="000000"/>
          <w:spacing w:val="11"/>
          <w:szCs w:val="22"/>
        </w:rPr>
        <w:t>、云计算、物联网、工业互联网、人工智能、区块链等为代表的全球新一轮科技革命和产业变革迅猛发展，为后疫情时代全球经济复苏与增长注入新动能，危机中蕴藏</w:t>
      </w:r>
      <w:r>
        <w:rPr>
          <w:rFonts w:eastAsia="方正仿宋_GBK" w:hint="eastAsia"/>
          <w:color w:val="000000"/>
          <w:spacing w:val="11"/>
          <w:szCs w:val="22"/>
        </w:rPr>
        <w:t>着</w:t>
      </w:r>
      <w:r>
        <w:rPr>
          <w:rFonts w:eastAsia="方正仿宋_GBK" w:hint="eastAsia"/>
          <w:color w:val="000000"/>
          <w:spacing w:val="11"/>
          <w:szCs w:val="22"/>
        </w:rPr>
        <w:t>新机遇。</w:t>
      </w:r>
    </w:p>
    <w:p w:rsidR="00147214" w:rsidRDefault="00F03D17" w:rsidP="00EF5F1D">
      <w:pPr>
        <w:spacing w:line="560" w:lineRule="exact"/>
        <w:ind w:firstLineChars="200" w:firstLine="649"/>
        <w:rPr>
          <w:rFonts w:eastAsia="方正仿宋_GBK"/>
          <w:color w:val="000000"/>
          <w:spacing w:val="11"/>
          <w:szCs w:val="22"/>
        </w:rPr>
      </w:pPr>
      <w:r>
        <w:rPr>
          <w:rFonts w:eastAsia="方正仿宋_GBK" w:hint="eastAsia"/>
          <w:color w:val="000000"/>
          <w:spacing w:val="11"/>
          <w:szCs w:val="22"/>
        </w:rPr>
        <w:t>我国已转向高质量发展阶段，中国特色社会主义制度优势显著，治理效能提升，物质基础雄厚，人力资源丰富，市场空间广阔，发展韧性强劲，社会大局稳定，继续发展具有多方面优势和条件，构建以国内大循环为主体、国际国内双循环相互促进的新发展格局，将重塑我国国际合作和竞争新优势，经济长期稳定发展、向好发展的基本态</w:t>
      </w:r>
      <w:r>
        <w:rPr>
          <w:rFonts w:eastAsia="方正仿宋_GBK" w:hint="eastAsia"/>
          <w:color w:val="000000"/>
          <w:spacing w:val="11"/>
          <w:szCs w:val="22"/>
        </w:rPr>
        <w:t>势不会改变。十四五”时期，是云南接续推进经济社会高质量跨越式发展、后发赶超的关键时期，省委省政府将坚持以习近平总书记考察云南提出的“一个跨越”“三个定位”“五个着力”为总纲，不断创新发展思路，深入实施打造世界一流</w:t>
      </w:r>
      <w:r>
        <w:rPr>
          <w:rFonts w:eastAsia="方正仿宋_GBK" w:hint="eastAsia"/>
          <w:color w:val="000000"/>
          <w:spacing w:val="11"/>
          <w:szCs w:val="22"/>
        </w:rPr>
        <w:lastRenderedPageBreak/>
        <w:t>“三张牌”以及万亿级千亿级产业培育、创新型云南、数字云南、中国最美丽省份等重大战略举措，云南迎来新的更大的发展机遇。我市加快建设世界“光伏之都”、区域先进制造业中心、全国性综合交通物流枢纽、西南地区具有较强竞争力的区域中心城市，将组织实施一系列打基础、利长远的重大工程和重大项目，为曲靖高质量跨越式发</w:t>
      </w:r>
      <w:r>
        <w:rPr>
          <w:rFonts w:eastAsia="方正仿宋_GBK" w:hint="eastAsia"/>
          <w:color w:val="000000"/>
          <w:spacing w:val="11"/>
          <w:szCs w:val="22"/>
        </w:rPr>
        <w:t>展提供有力支撑。</w:t>
      </w:r>
    </w:p>
    <w:p w:rsidR="00147214" w:rsidRDefault="00F03D17" w:rsidP="00EF5F1D">
      <w:pPr>
        <w:spacing w:line="560" w:lineRule="exact"/>
        <w:ind w:firstLineChars="200" w:firstLine="649"/>
        <w:rPr>
          <w:rFonts w:eastAsia="方正仿宋_GBK"/>
          <w:color w:val="000000"/>
          <w:spacing w:val="11"/>
          <w:szCs w:val="22"/>
        </w:rPr>
      </w:pPr>
      <w:r>
        <w:rPr>
          <w:rFonts w:eastAsia="方正仿宋_GBK" w:hint="eastAsia"/>
          <w:color w:val="000000"/>
          <w:spacing w:val="11"/>
          <w:szCs w:val="22"/>
        </w:rPr>
        <w:t>我县资源优势、区位优势、交通优势明显，产业基础、发展方向与全省绿色能源、绿色食品、健康生活目的地“三张牌”高度契合。在大旅游、大生态、大产业、大交通、大项目、大市场、大循环的时代背景下，罗平迎来新的重大战略机遇。立足新发展阶段，罗平的发展方向更加坚定、发展目标更加明确、发展思路更加清晰、发展措施更加有力、发展基础更加</w:t>
      </w:r>
      <w:r>
        <w:rPr>
          <w:rFonts w:eastAsia="方正仿宋_GBK" w:hint="eastAsia"/>
          <w:color w:val="000000"/>
          <w:spacing w:val="11"/>
          <w:szCs w:val="22"/>
        </w:rPr>
        <w:t>夯实</w:t>
      </w:r>
      <w:r>
        <w:rPr>
          <w:rFonts w:eastAsia="方正仿宋_GBK" w:hint="eastAsia"/>
          <w:color w:val="000000"/>
          <w:spacing w:val="11"/>
          <w:szCs w:val="22"/>
        </w:rPr>
        <w:t>、发展动力更加强劲。</w:t>
      </w:r>
    </w:p>
    <w:p w:rsidR="00147214" w:rsidRDefault="00F03D17" w:rsidP="00EF5F1D">
      <w:pPr>
        <w:pStyle w:val="3"/>
        <w:spacing w:before="120" w:after="120" w:line="560" w:lineRule="exact"/>
        <w:ind w:firstLineChars="200" w:firstLine="629"/>
        <w:jc w:val="left"/>
        <w:rPr>
          <w:rFonts w:eastAsia="方正楷体_GBK"/>
          <w:bCs w:val="0"/>
          <w:color w:val="000000"/>
          <w:spacing w:val="6"/>
          <w:szCs w:val="22"/>
        </w:rPr>
      </w:pPr>
      <w:bookmarkStart w:id="24" w:name="_Toc69828607"/>
      <w:r>
        <w:rPr>
          <w:rFonts w:eastAsia="方正楷体_GBK" w:hint="eastAsia"/>
          <w:bCs w:val="0"/>
          <w:color w:val="000000"/>
          <w:spacing w:val="6"/>
          <w:szCs w:val="22"/>
        </w:rPr>
        <w:t>三、立足新发展阶段，绘制新发展蓝图</w:t>
      </w:r>
      <w:bookmarkEnd w:id="24"/>
    </w:p>
    <w:p w:rsidR="00147214" w:rsidRDefault="00F03D17" w:rsidP="00EF5F1D">
      <w:pPr>
        <w:spacing w:line="560" w:lineRule="exact"/>
        <w:ind w:firstLineChars="200" w:firstLine="649"/>
        <w:rPr>
          <w:rFonts w:eastAsia="方正仿宋_GBK"/>
          <w:color w:val="000000"/>
          <w:spacing w:val="11"/>
          <w:szCs w:val="22"/>
        </w:rPr>
      </w:pPr>
      <w:r>
        <w:rPr>
          <w:rFonts w:eastAsia="方正仿宋_GBK" w:hint="eastAsia"/>
          <w:color w:val="000000"/>
          <w:spacing w:val="11"/>
          <w:szCs w:val="22"/>
        </w:rPr>
        <w:t>回首“十三五”，是罗平发展最好、人民群众得到实惠最多的五年。通过五年的发展，罗平站在了全面建成小康社会新的历史起点</w:t>
      </w:r>
      <w:r>
        <w:rPr>
          <w:rFonts w:eastAsia="方正仿宋_GBK" w:hint="eastAsia"/>
          <w:color w:val="000000"/>
          <w:spacing w:val="11"/>
          <w:szCs w:val="22"/>
        </w:rPr>
        <w:t>上，更为重要的是，在“十三五”实践中，党的领导和社会主义制度的优势进一步彰显，新发展理念更加深入人心，广大党员干部的政治品质和斗争精神斗争本领得到锤炼，全县各族人民精神面貌更加奋发昂扬，发展思路更加清晰完善，为在新时期闯出一条具有罗平特色的高质量跨越式发展新路、开启全面建设社会主义现代化新征程提供了有力政治保证和强大奋进力量。</w:t>
      </w:r>
    </w:p>
    <w:p w:rsidR="00147214" w:rsidRDefault="00F03D17" w:rsidP="00EF5F1D">
      <w:pPr>
        <w:spacing w:line="560" w:lineRule="exact"/>
        <w:ind w:firstLineChars="200" w:firstLine="649"/>
        <w:rPr>
          <w:rFonts w:eastAsia="方正仿宋_GBK"/>
          <w:color w:val="000000"/>
          <w:spacing w:val="11"/>
          <w:szCs w:val="22"/>
        </w:rPr>
        <w:sectPr w:rsidR="00147214">
          <w:headerReference w:type="default" r:id="rId13"/>
          <w:footerReference w:type="default" r:id="rId14"/>
          <w:pgSz w:w="11906" w:h="16838"/>
          <w:pgMar w:top="1361" w:right="1247" w:bottom="1304" w:left="1587" w:header="851" w:footer="737" w:gutter="0"/>
          <w:pgNumType w:fmt="numberInDash" w:start="1"/>
          <w:cols w:space="720"/>
          <w:docGrid w:type="linesAndChars" w:linePitch="448" w:charSpace="-3619"/>
        </w:sectPr>
      </w:pPr>
      <w:r>
        <w:rPr>
          <w:rFonts w:eastAsia="方正仿宋_GBK" w:hint="eastAsia"/>
          <w:color w:val="000000"/>
          <w:spacing w:val="11"/>
          <w:szCs w:val="22"/>
        </w:rPr>
        <w:t>展望“十四五”，我们面临</w:t>
      </w:r>
      <w:r>
        <w:rPr>
          <w:rFonts w:eastAsia="方正仿宋_GBK" w:hint="eastAsia"/>
          <w:color w:val="000000"/>
          <w:spacing w:val="11"/>
          <w:szCs w:val="22"/>
          <w:lang w:val="zh-CN"/>
        </w:rPr>
        <w:t>经济社会高质量发展的</w:t>
      </w:r>
      <w:r>
        <w:rPr>
          <w:rFonts w:eastAsia="方正仿宋_GBK" w:hint="eastAsia"/>
          <w:color w:val="000000"/>
          <w:spacing w:val="11"/>
          <w:szCs w:val="22"/>
        </w:rPr>
        <w:t>重大</w:t>
      </w:r>
      <w:r>
        <w:rPr>
          <w:rFonts w:eastAsia="方正仿宋_GBK" w:hint="eastAsia"/>
          <w:color w:val="000000"/>
          <w:spacing w:val="11"/>
          <w:szCs w:val="22"/>
          <w:lang w:val="zh-CN"/>
        </w:rPr>
        <w:t>战略机遇期、</w:t>
      </w:r>
      <w:r>
        <w:rPr>
          <w:rFonts w:eastAsia="方正仿宋_GBK" w:hint="eastAsia"/>
          <w:color w:val="000000"/>
          <w:spacing w:val="11"/>
          <w:szCs w:val="22"/>
        </w:rPr>
        <w:t>重要</w:t>
      </w:r>
      <w:r>
        <w:rPr>
          <w:rFonts w:eastAsia="方正仿宋_GBK" w:hint="eastAsia"/>
          <w:color w:val="000000"/>
          <w:spacing w:val="11"/>
          <w:szCs w:val="22"/>
          <w:lang w:val="zh-CN"/>
        </w:rPr>
        <w:t>政策</w:t>
      </w:r>
      <w:r>
        <w:rPr>
          <w:rFonts w:eastAsia="方正仿宋_GBK" w:hint="eastAsia"/>
          <w:color w:val="000000"/>
          <w:spacing w:val="11"/>
          <w:szCs w:val="22"/>
        </w:rPr>
        <w:t>红利叠加</w:t>
      </w:r>
      <w:r>
        <w:rPr>
          <w:rFonts w:eastAsia="方正仿宋_GBK" w:hint="eastAsia"/>
          <w:color w:val="000000"/>
          <w:spacing w:val="11"/>
          <w:szCs w:val="22"/>
          <w:lang w:val="zh-CN"/>
        </w:rPr>
        <w:t>期和</w:t>
      </w:r>
      <w:r>
        <w:rPr>
          <w:rFonts w:eastAsia="方正仿宋_GBK" w:hint="eastAsia"/>
          <w:color w:val="000000"/>
          <w:spacing w:val="11"/>
          <w:szCs w:val="22"/>
        </w:rPr>
        <w:t>跨越</w:t>
      </w:r>
      <w:r>
        <w:rPr>
          <w:rFonts w:eastAsia="方正仿宋_GBK" w:hint="eastAsia"/>
          <w:color w:val="000000"/>
          <w:spacing w:val="11"/>
          <w:szCs w:val="22"/>
          <w:lang w:val="zh-CN"/>
        </w:rPr>
        <w:t>赶超</w:t>
      </w:r>
      <w:r>
        <w:rPr>
          <w:rFonts w:eastAsia="方正仿宋_GBK" w:hint="eastAsia"/>
          <w:color w:val="000000"/>
          <w:spacing w:val="11"/>
          <w:szCs w:val="22"/>
        </w:rPr>
        <w:t>关键</w:t>
      </w:r>
      <w:r>
        <w:rPr>
          <w:rFonts w:eastAsia="方正仿宋_GBK" w:hint="eastAsia"/>
          <w:color w:val="000000"/>
          <w:spacing w:val="11"/>
          <w:szCs w:val="22"/>
          <w:lang w:val="zh-CN"/>
        </w:rPr>
        <w:t>期，</w:t>
      </w:r>
      <w:r>
        <w:rPr>
          <w:rFonts w:eastAsia="方正仿宋_GBK" w:hint="eastAsia"/>
          <w:color w:val="000000"/>
          <w:spacing w:val="11"/>
          <w:szCs w:val="22"/>
        </w:rPr>
        <w:t>综合交通、区位</w:t>
      </w:r>
      <w:r>
        <w:rPr>
          <w:rFonts w:eastAsia="方正仿宋_GBK" w:hint="eastAsia"/>
          <w:color w:val="000000"/>
          <w:spacing w:val="11"/>
          <w:szCs w:val="22"/>
        </w:rPr>
        <w:lastRenderedPageBreak/>
        <w:t>优势、旅游资源、产业基础、生态环境、改革创新、对外开放等正逐步形成协同效应，发展潜力将加快释放。只要我们立足“发展不平衡不充分”这个基本县情，深刻认识社会主要矛盾变化带来的新特征新要求，深刻认识错综复杂的发展环境带来的新矛盾新挑战，增强机遇意识和风险意识，认识和把握发展规律，发扬斗争精神，树立底线思维，准确识变、科学应变、主动求变，既主动融入和服务国家和省、市发展战略，又立足自身要素禀赋，扩大比较优势，创立竞争优势，因势利导，</w:t>
      </w:r>
      <w:r>
        <w:rPr>
          <w:rFonts w:eastAsia="方正仿宋_GBK" w:hint="eastAsia"/>
          <w:color w:val="000000"/>
          <w:spacing w:val="11"/>
          <w:szCs w:val="22"/>
          <w:lang w:val="zh-CN"/>
        </w:rPr>
        <w:t>乘势而上，</w:t>
      </w:r>
      <w:r>
        <w:rPr>
          <w:rFonts w:eastAsia="方正仿宋_GBK" w:hint="eastAsia"/>
          <w:color w:val="000000"/>
          <w:spacing w:val="11"/>
          <w:szCs w:val="22"/>
        </w:rPr>
        <w:t>争先进位，</w:t>
      </w:r>
      <w:r>
        <w:rPr>
          <w:rFonts w:eastAsia="方正仿宋_GBK" w:hint="eastAsia"/>
          <w:color w:val="000000"/>
          <w:spacing w:val="11"/>
          <w:szCs w:val="22"/>
        </w:rPr>
        <w:t>就能</w:t>
      </w:r>
      <w:r>
        <w:rPr>
          <w:rFonts w:eastAsia="方正仿宋_GBK" w:hint="eastAsia"/>
          <w:color w:val="000000"/>
          <w:spacing w:val="11"/>
          <w:szCs w:val="22"/>
        </w:rPr>
        <w:t>为“十四五”发展争得政策空间、激发潜力空间、</w:t>
      </w:r>
      <w:r>
        <w:rPr>
          <w:rFonts w:eastAsia="方正仿宋_GBK" w:hint="eastAsia"/>
          <w:color w:val="000000"/>
          <w:spacing w:val="11"/>
          <w:szCs w:val="22"/>
        </w:rPr>
        <w:t>拓展市场空间、赢得发展空间，</w:t>
      </w:r>
      <w:r>
        <w:rPr>
          <w:rFonts w:eastAsia="方正仿宋_GBK" w:hint="eastAsia"/>
          <w:color w:val="000000"/>
          <w:spacing w:val="11"/>
          <w:szCs w:val="22"/>
        </w:rPr>
        <w:t>努力争取</w:t>
      </w:r>
      <w:r>
        <w:rPr>
          <w:rFonts w:eastAsia="方正仿宋_GBK" w:hint="eastAsia"/>
          <w:color w:val="000000"/>
          <w:spacing w:val="11"/>
          <w:szCs w:val="22"/>
        </w:rPr>
        <w:t>走在全省全市前列，绘制出罗平经济社会高质量跨越式发展宏伟蓝图。</w:t>
      </w:r>
    </w:p>
    <w:p w:rsidR="00147214" w:rsidRDefault="00F03D17">
      <w:pPr>
        <w:pStyle w:val="1"/>
        <w:keepNext w:val="0"/>
        <w:keepLines w:val="0"/>
        <w:spacing w:before="120" w:after="120"/>
        <w:ind w:firstLineChars="0" w:firstLine="0"/>
        <w:jc w:val="center"/>
        <w:rPr>
          <w:rFonts w:eastAsia="方正小标宋简体"/>
          <w:bCs w:val="0"/>
          <w:color w:val="000000"/>
          <w:spacing w:val="6"/>
          <w:kern w:val="2"/>
          <w:sz w:val="36"/>
          <w:szCs w:val="48"/>
        </w:rPr>
      </w:pPr>
      <w:bookmarkStart w:id="25" w:name="_Toc7325"/>
      <w:bookmarkStart w:id="26" w:name="_Toc9791"/>
      <w:r>
        <w:rPr>
          <w:rFonts w:eastAsia="方正小标宋简体" w:hint="eastAsia"/>
          <w:bCs w:val="0"/>
          <w:color w:val="000000"/>
          <w:spacing w:val="6"/>
          <w:kern w:val="2"/>
          <w:sz w:val="36"/>
          <w:szCs w:val="48"/>
        </w:rPr>
        <w:lastRenderedPageBreak/>
        <w:t>第二篇</w:t>
      </w:r>
      <w:r>
        <w:rPr>
          <w:rFonts w:eastAsia="方正小标宋简体" w:hint="eastAsia"/>
          <w:bCs w:val="0"/>
          <w:color w:val="000000"/>
          <w:spacing w:val="6"/>
          <w:kern w:val="2"/>
          <w:sz w:val="36"/>
          <w:szCs w:val="48"/>
        </w:rPr>
        <w:t xml:space="preserve">  </w:t>
      </w:r>
      <w:r>
        <w:rPr>
          <w:rFonts w:eastAsia="方正小标宋简体" w:hint="eastAsia"/>
          <w:bCs w:val="0"/>
          <w:color w:val="000000"/>
          <w:spacing w:val="6"/>
          <w:kern w:val="2"/>
          <w:sz w:val="36"/>
          <w:szCs w:val="48"/>
        </w:rPr>
        <w:t>总体</w:t>
      </w:r>
      <w:r>
        <w:rPr>
          <w:rFonts w:eastAsia="方正小标宋简体" w:hint="eastAsia"/>
          <w:bCs w:val="0"/>
          <w:color w:val="000000"/>
          <w:spacing w:val="6"/>
          <w:kern w:val="2"/>
          <w:sz w:val="36"/>
          <w:szCs w:val="48"/>
        </w:rPr>
        <w:t>要求</w:t>
      </w:r>
      <w:bookmarkEnd w:id="25"/>
      <w:bookmarkEnd w:id="26"/>
    </w:p>
    <w:p w:rsidR="00147214" w:rsidRDefault="00F03D17">
      <w:pPr>
        <w:pStyle w:val="2"/>
        <w:spacing w:before="120" w:after="120" w:line="360" w:lineRule="auto"/>
        <w:ind w:firstLineChars="0" w:firstLine="0"/>
        <w:jc w:val="center"/>
        <w:rPr>
          <w:rFonts w:ascii="Times New Roman" w:eastAsia="黑体" w:hAnsi="Times New Roman"/>
          <w:color w:val="000000"/>
          <w:spacing w:val="6"/>
        </w:rPr>
      </w:pPr>
      <w:bookmarkStart w:id="27" w:name="_Toc2011"/>
      <w:bookmarkStart w:id="28" w:name="_Toc19206"/>
      <w:r>
        <w:rPr>
          <w:rFonts w:ascii="Times New Roman" w:eastAsia="黑体" w:hAnsi="Times New Roman" w:hint="eastAsia"/>
          <w:color w:val="000000"/>
          <w:spacing w:val="6"/>
        </w:rPr>
        <w:t>第一章</w:t>
      </w:r>
      <w:r>
        <w:rPr>
          <w:rFonts w:ascii="Times New Roman" w:eastAsia="黑体" w:hAnsi="Times New Roman" w:hint="eastAsia"/>
          <w:color w:val="000000"/>
          <w:spacing w:val="6"/>
        </w:rPr>
        <w:t xml:space="preserve">  </w:t>
      </w:r>
      <w:r>
        <w:rPr>
          <w:rFonts w:ascii="Times New Roman" w:eastAsia="黑体" w:hAnsi="Times New Roman" w:hint="eastAsia"/>
          <w:color w:val="000000"/>
          <w:spacing w:val="6"/>
        </w:rPr>
        <w:t>指导思想</w:t>
      </w:r>
      <w:bookmarkEnd w:id="27"/>
      <w:bookmarkEnd w:id="28"/>
    </w:p>
    <w:p w:rsidR="00147214" w:rsidRDefault="00F03D17" w:rsidP="00EF5F1D">
      <w:pPr>
        <w:adjustRightInd w:val="0"/>
        <w:snapToGrid w:val="0"/>
        <w:spacing w:line="600" w:lineRule="exact"/>
        <w:ind w:firstLineChars="200" w:firstLine="649"/>
        <w:rPr>
          <w:rFonts w:eastAsia="方正仿宋_GBK"/>
          <w:color w:val="000000"/>
          <w:spacing w:val="11"/>
          <w:szCs w:val="22"/>
        </w:rPr>
        <w:sectPr w:rsidR="00147214">
          <w:pgSz w:w="11906" w:h="16838"/>
          <w:pgMar w:top="1361" w:right="1247" w:bottom="1304" w:left="1587" w:header="851" w:footer="737" w:gutter="0"/>
          <w:pgNumType w:fmt="numberInDash"/>
          <w:cols w:space="720"/>
          <w:docGrid w:type="linesAndChars" w:linePitch="448" w:charSpace="-3619"/>
        </w:sectPr>
      </w:pPr>
      <w:r>
        <w:rPr>
          <w:rFonts w:eastAsia="方正仿宋_GBK" w:hint="eastAsia"/>
          <w:color w:val="000000"/>
          <w:spacing w:val="11"/>
          <w:szCs w:val="22"/>
        </w:rPr>
        <w:t>高举中国特色社会主义伟大旗帜，坚持以马克思列宁主义、毛泽东思想、邓小平理论、“三个代表”重要思想、科学发展观、习近平新时代中国特色社会主义思想为指导，深入贯彻党的十九大和十九届二中、三中、四中、五中全会精神，认真贯彻</w:t>
      </w:r>
      <w:r>
        <w:rPr>
          <w:rFonts w:eastAsia="方正仿宋_GBK" w:hint="eastAsia"/>
          <w:color w:val="000000"/>
          <w:spacing w:val="11"/>
          <w:szCs w:val="22"/>
        </w:rPr>
        <w:t>落实</w:t>
      </w:r>
      <w:r>
        <w:rPr>
          <w:rFonts w:eastAsia="方正仿宋_GBK" w:hint="eastAsia"/>
          <w:color w:val="000000"/>
          <w:spacing w:val="11"/>
          <w:szCs w:val="22"/>
        </w:rPr>
        <w:t>习近平总书记考察云南重要讲话精神，以及省委十届十一次全会、市委五届九次全会精神，统筹推进“五位一体”总体布局，协调推进“四个全面”战略布局，立足新发展阶段，贯彻新发展理念，融入新发展格局，坚持稳中求进工作总基调，以</w:t>
      </w:r>
      <w:r>
        <w:rPr>
          <w:rFonts w:eastAsia="方正仿宋_GBK" w:hint="eastAsia"/>
          <w:color w:val="000000"/>
          <w:spacing w:val="11"/>
          <w:szCs w:val="22"/>
        </w:rPr>
        <w:t>推动</w:t>
      </w:r>
      <w:r>
        <w:rPr>
          <w:rFonts w:eastAsia="方正仿宋_GBK" w:hint="eastAsia"/>
          <w:color w:val="000000"/>
          <w:spacing w:val="11"/>
          <w:szCs w:val="22"/>
        </w:rPr>
        <w:t>高质量发展为主题，以深化供给侧结构性改革为主线，以改革创新为根本动力，以满足人民日益增长的美好生活需要为根本目的，</w:t>
      </w:r>
      <w:r>
        <w:rPr>
          <w:rFonts w:eastAsia="方正仿宋_GBK" w:hint="eastAsia"/>
          <w:color w:val="000000"/>
          <w:spacing w:val="11"/>
          <w:szCs w:val="22"/>
        </w:rPr>
        <w:t>服从服务于省委、省政府“将曲靖打造成为先进制造基地、高端食品基地、城乡融合发展示范区和云南副中心城市”的发展定位</w:t>
      </w:r>
      <w:r>
        <w:rPr>
          <w:rFonts w:eastAsia="方正仿宋_GBK" w:hint="eastAsia"/>
          <w:color w:val="000000"/>
          <w:spacing w:val="11"/>
          <w:szCs w:val="22"/>
        </w:rPr>
        <w:t>，</w:t>
      </w:r>
      <w:r>
        <w:rPr>
          <w:rFonts w:eastAsia="方正仿宋_GBK" w:hint="eastAsia"/>
          <w:color w:val="000000"/>
          <w:spacing w:val="11"/>
          <w:szCs w:val="22"/>
        </w:rPr>
        <w:t>以全域旅游统领经济社会发展全局，以乡村振兴为</w:t>
      </w:r>
      <w:r>
        <w:rPr>
          <w:rFonts w:eastAsia="方正仿宋_GBK" w:hint="eastAsia"/>
          <w:color w:val="000000"/>
          <w:spacing w:val="11"/>
          <w:szCs w:val="22"/>
        </w:rPr>
        <w:t>主</w:t>
      </w:r>
      <w:r>
        <w:rPr>
          <w:rFonts w:eastAsia="方正仿宋_GBK" w:hint="eastAsia"/>
          <w:color w:val="000000"/>
          <w:spacing w:val="11"/>
          <w:szCs w:val="22"/>
        </w:rPr>
        <w:t>抓手，坚持旅游和工业</w:t>
      </w:r>
      <w:r>
        <w:rPr>
          <w:rFonts w:eastAsia="方正仿宋_GBK" w:hint="eastAsia"/>
          <w:color w:val="000000"/>
          <w:spacing w:val="11"/>
          <w:szCs w:val="22"/>
        </w:rPr>
        <w:t>双轮驱动，突出产业发展、基础设施、民生福祉、社会治理四个重点，将罗平打造为国际健康生活目的地、云南重要的生物资源加工贸易基地</w:t>
      </w:r>
      <w:r>
        <w:rPr>
          <w:rFonts w:eastAsia="方正仿宋_GBK" w:hint="eastAsia"/>
          <w:color w:val="000000"/>
          <w:spacing w:val="11"/>
          <w:szCs w:val="22"/>
        </w:rPr>
        <w:t>及</w:t>
      </w:r>
      <w:r>
        <w:rPr>
          <w:rFonts w:eastAsia="方正仿宋_GBK" w:hint="eastAsia"/>
          <w:color w:val="000000"/>
          <w:spacing w:val="11"/>
          <w:szCs w:val="22"/>
        </w:rPr>
        <w:t>有色金属精深加工和装备制造基地、云南承接东部产业转移的前沿基地、滇桂黔三省（区）结合部重要的农特产品集散中心，</w:t>
      </w:r>
      <w:r>
        <w:rPr>
          <w:rFonts w:eastAsia="方正仿宋_GBK" w:hint="eastAsia"/>
          <w:color w:val="000000"/>
          <w:spacing w:val="11"/>
          <w:szCs w:val="22"/>
        </w:rPr>
        <w:t>奋力谱写罗平经济社会高质量跨越式发展新篇章。</w:t>
      </w:r>
    </w:p>
    <w:p w:rsidR="00147214" w:rsidRDefault="00F03D17">
      <w:pPr>
        <w:pStyle w:val="2"/>
        <w:keepNext w:val="0"/>
        <w:keepLines w:val="0"/>
        <w:adjustRightInd w:val="0"/>
        <w:snapToGrid w:val="0"/>
        <w:spacing w:before="0" w:after="120" w:line="360" w:lineRule="auto"/>
        <w:ind w:firstLineChars="0" w:firstLine="0"/>
        <w:jc w:val="center"/>
        <w:rPr>
          <w:rFonts w:ascii="Times New Roman" w:eastAsia="黑体" w:hAnsi="Times New Roman"/>
          <w:color w:val="000000"/>
          <w:spacing w:val="6"/>
        </w:rPr>
      </w:pPr>
      <w:bookmarkStart w:id="29" w:name="_Toc22511"/>
      <w:bookmarkStart w:id="30" w:name="_Toc1179"/>
      <w:r>
        <w:rPr>
          <w:rFonts w:ascii="Times New Roman" w:eastAsia="黑体" w:hAnsi="Times New Roman" w:hint="eastAsia"/>
          <w:color w:val="000000"/>
          <w:spacing w:val="6"/>
        </w:rPr>
        <w:lastRenderedPageBreak/>
        <w:t>第二章</w:t>
      </w:r>
      <w:r>
        <w:rPr>
          <w:rFonts w:ascii="Times New Roman" w:eastAsia="黑体" w:hAnsi="Times New Roman" w:hint="eastAsia"/>
          <w:color w:val="000000"/>
          <w:spacing w:val="6"/>
        </w:rPr>
        <w:t xml:space="preserve">  </w:t>
      </w:r>
      <w:r>
        <w:rPr>
          <w:rFonts w:ascii="Times New Roman" w:eastAsia="黑体" w:hAnsi="Times New Roman" w:hint="eastAsia"/>
          <w:color w:val="000000"/>
          <w:spacing w:val="6"/>
        </w:rPr>
        <w:t>基本原则</w:t>
      </w:r>
      <w:bookmarkEnd w:id="29"/>
      <w:bookmarkEnd w:id="30"/>
    </w:p>
    <w:p w:rsidR="00147214" w:rsidRDefault="00F03D17" w:rsidP="00EF5F1D">
      <w:pPr>
        <w:adjustRightInd w:val="0"/>
        <w:snapToGrid w:val="0"/>
        <w:spacing w:line="560" w:lineRule="exact"/>
        <w:ind w:firstLineChars="200" w:firstLine="649"/>
        <w:rPr>
          <w:rFonts w:eastAsia="方正仿宋_GBK"/>
          <w:color w:val="000000"/>
          <w:spacing w:val="11"/>
          <w:szCs w:val="22"/>
        </w:rPr>
      </w:pPr>
      <w:r>
        <w:rPr>
          <w:rFonts w:eastAsia="方正仿宋_GBK" w:hint="eastAsia"/>
          <w:b/>
          <w:bCs/>
          <w:color w:val="000000"/>
          <w:spacing w:val="11"/>
          <w:szCs w:val="22"/>
        </w:rPr>
        <w:t>坚持党的全面领导。</w:t>
      </w:r>
      <w:r>
        <w:rPr>
          <w:rFonts w:eastAsia="方正仿宋_GBK" w:hint="eastAsia"/>
          <w:color w:val="000000"/>
          <w:spacing w:val="11"/>
          <w:szCs w:val="22"/>
        </w:rPr>
        <w:t>坚持和完善党领导经济社会发展的体制机制，不断提高贯彻新发展理念、构建新发展格局</w:t>
      </w:r>
      <w:r>
        <w:rPr>
          <w:rFonts w:eastAsia="方正仿宋_GBK" w:hint="eastAsia"/>
          <w:color w:val="000000"/>
          <w:spacing w:val="11"/>
          <w:szCs w:val="22"/>
        </w:rPr>
        <w:t>的</w:t>
      </w:r>
      <w:r>
        <w:rPr>
          <w:rFonts w:eastAsia="方正仿宋_GBK" w:hint="eastAsia"/>
          <w:color w:val="000000"/>
          <w:spacing w:val="11"/>
          <w:szCs w:val="22"/>
        </w:rPr>
        <w:t>能力和水平，为实现高质量发展提供根本保证。</w:t>
      </w:r>
    </w:p>
    <w:p w:rsidR="00147214" w:rsidRDefault="00F03D17" w:rsidP="00EF5F1D">
      <w:pPr>
        <w:adjustRightInd w:val="0"/>
        <w:snapToGrid w:val="0"/>
        <w:spacing w:line="560" w:lineRule="exact"/>
        <w:ind w:firstLineChars="200" w:firstLine="649"/>
        <w:rPr>
          <w:rFonts w:eastAsia="方正仿宋_GBK"/>
          <w:color w:val="000000"/>
          <w:spacing w:val="11"/>
          <w:szCs w:val="22"/>
        </w:rPr>
      </w:pPr>
      <w:r>
        <w:rPr>
          <w:rFonts w:eastAsia="方正仿宋_GBK" w:hint="eastAsia"/>
          <w:b/>
          <w:bCs/>
          <w:color w:val="000000"/>
          <w:spacing w:val="11"/>
          <w:szCs w:val="22"/>
        </w:rPr>
        <w:t>坚持以人民为中心。</w:t>
      </w:r>
      <w:r>
        <w:rPr>
          <w:rFonts w:eastAsia="方正仿宋_GBK" w:hint="eastAsia"/>
          <w:color w:val="000000"/>
          <w:spacing w:val="11"/>
          <w:szCs w:val="22"/>
        </w:rPr>
        <w:t>坚持人民主体地位，坚持共同富裕方向，始终做到发展为</w:t>
      </w:r>
      <w:r>
        <w:rPr>
          <w:rFonts w:eastAsia="方正仿宋_GBK" w:hint="eastAsia"/>
          <w:color w:val="000000"/>
          <w:spacing w:val="11"/>
          <w:szCs w:val="22"/>
        </w:rPr>
        <w:t>了人民、发展依靠人民、发展成果由人民共享，维护人民根本利益，激发全体人民积极性、主动性、创造性，促进城乡公共服务均等化、居民收入均衡化，促进社会公平，增进民生福祉，不断实现人民对美好生活的向往。</w:t>
      </w:r>
    </w:p>
    <w:p w:rsidR="00147214" w:rsidRDefault="00F03D17" w:rsidP="00EF5F1D">
      <w:pPr>
        <w:adjustRightInd w:val="0"/>
        <w:snapToGrid w:val="0"/>
        <w:spacing w:line="560" w:lineRule="exact"/>
        <w:ind w:firstLineChars="200" w:firstLine="649"/>
        <w:rPr>
          <w:rFonts w:eastAsia="方正仿宋_GBK"/>
          <w:color w:val="000000"/>
          <w:spacing w:val="11"/>
          <w:szCs w:val="22"/>
        </w:rPr>
      </w:pPr>
      <w:r>
        <w:rPr>
          <w:rFonts w:eastAsia="方正仿宋_GBK" w:hint="eastAsia"/>
          <w:b/>
          <w:bCs/>
          <w:color w:val="000000"/>
          <w:spacing w:val="11"/>
          <w:szCs w:val="22"/>
        </w:rPr>
        <w:t>坚持新发展理念。</w:t>
      </w:r>
      <w:r>
        <w:rPr>
          <w:rFonts w:eastAsia="方正仿宋_GBK" w:hint="eastAsia"/>
          <w:color w:val="000000"/>
          <w:spacing w:val="11"/>
          <w:szCs w:val="22"/>
        </w:rPr>
        <w:t>把新发展理念贯穿经济社会发展全过程和各领域，主动融入和服务构建新发展格局，切实转变发展方式，推动质量变革、效率变革、动力变革，实现更高质量、更有效率、更加公平、更可持续、更为安全的发展。</w:t>
      </w:r>
    </w:p>
    <w:p w:rsidR="00147214" w:rsidRDefault="00F03D17" w:rsidP="00EF5F1D">
      <w:pPr>
        <w:adjustRightInd w:val="0"/>
        <w:snapToGrid w:val="0"/>
        <w:spacing w:line="560" w:lineRule="exact"/>
        <w:ind w:firstLineChars="200" w:firstLine="649"/>
        <w:rPr>
          <w:rFonts w:eastAsia="方正仿宋_GBK"/>
          <w:color w:val="000000"/>
          <w:spacing w:val="11"/>
          <w:szCs w:val="22"/>
        </w:rPr>
      </w:pPr>
      <w:r>
        <w:rPr>
          <w:rFonts w:eastAsia="方正仿宋_GBK" w:hint="eastAsia"/>
          <w:b/>
          <w:bCs/>
          <w:color w:val="000000"/>
          <w:spacing w:val="11"/>
          <w:szCs w:val="22"/>
        </w:rPr>
        <w:t>坚持深化改革开放。</w:t>
      </w:r>
      <w:r>
        <w:rPr>
          <w:rFonts w:eastAsia="方正仿宋_GBK" w:hint="eastAsia"/>
          <w:color w:val="000000"/>
          <w:spacing w:val="11"/>
          <w:szCs w:val="22"/>
        </w:rPr>
        <w:t>坚定不移推进改革，坚定不移扩大开放，深入推进</w:t>
      </w:r>
      <w:r>
        <w:rPr>
          <w:rFonts w:eastAsia="方正仿宋_GBK" w:hint="eastAsia"/>
          <w:color w:val="000000"/>
          <w:spacing w:val="11"/>
          <w:szCs w:val="22"/>
        </w:rPr>
        <w:t>市</w:t>
      </w:r>
      <w:r>
        <w:rPr>
          <w:rFonts w:eastAsia="方正仿宋_GBK" w:hint="eastAsia"/>
          <w:color w:val="000000"/>
          <w:spacing w:val="11"/>
          <w:szCs w:val="22"/>
        </w:rPr>
        <w:t>域社会治理体系和治理能力现代化建设，破除制约高质</w:t>
      </w:r>
      <w:r>
        <w:rPr>
          <w:rFonts w:eastAsia="方正仿宋_GBK" w:hint="eastAsia"/>
          <w:color w:val="000000"/>
          <w:spacing w:val="11"/>
          <w:szCs w:val="22"/>
        </w:rPr>
        <w:t>量跨越式发展、高品质生活的体制机制障碍，培育和释放市场主体活力，抓住国家“一带一路”、云南面向南亚东南亚辐射中心建设等战略机遇，加强对外经济技术交流合作，强化有利于提高资源配置效率、有利于调动全社会积极性的重大改革开放举措，持续增强发展动力和活力。</w:t>
      </w:r>
    </w:p>
    <w:p w:rsidR="00147214" w:rsidRDefault="00F03D17" w:rsidP="00EF5F1D">
      <w:pPr>
        <w:spacing w:line="560" w:lineRule="exact"/>
        <w:ind w:firstLineChars="200" w:firstLine="649"/>
        <w:rPr>
          <w:rFonts w:eastAsia="方正仿宋_GBK"/>
          <w:color w:val="000000"/>
          <w:spacing w:val="11"/>
          <w:szCs w:val="22"/>
        </w:rPr>
      </w:pPr>
      <w:r>
        <w:rPr>
          <w:rFonts w:eastAsia="方正仿宋_GBK" w:hint="eastAsia"/>
          <w:b/>
          <w:bCs/>
          <w:color w:val="000000"/>
          <w:spacing w:val="11"/>
          <w:szCs w:val="22"/>
        </w:rPr>
        <w:t>坚持系统观念。</w:t>
      </w:r>
      <w:r>
        <w:rPr>
          <w:rFonts w:eastAsia="方正仿宋_GBK" w:hint="eastAsia"/>
          <w:color w:val="000000"/>
          <w:spacing w:val="11"/>
          <w:szCs w:val="22"/>
        </w:rPr>
        <w:t>加强前瞻性思考、全局性谋划、战略性布局、整体性推进，统筹发展和安全，更好融入国家和省、市发展战略，着力固根基、扬优势、补短板、强弱项，注重防范化解重大风险挑战，实现发展速度、质量、效益、安全相统一。</w:t>
      </w:r>
    </w:p>
    <w:p w:rsidR="00147214" w:rsidRDefault="00F03D17" w:rsidP="00EF5F1D">
      <w:pPr>
        <w:tabs>
          <w:tab w:val="left" w:pos="0"/>
        </w:tabs>
        <w:adjustRightInd w:val="0"/>
        <w:snapToGrid w:val="0"/>
        <w:spacing w:beforeLines="50" w:line="360" w:lineRule="auto"/>
        <w:jc w:val="center"/>
        <w:outlineLvl w:val="1"/>
        <w:rPr>
          <w:rFonts w:ascii="黑体" w:eastAsia="黑体" w:hAnsi="黑体" w:cs="黑体"/>
          <w:kern w:val="0"/>
          <w:sz w:val="36"/>
          <w:szCs w:val="36"/>
        </w:rPr>
      </w:pPr>
      <w:bookmarkStart w:id="31" w:name="_Toc20126"/>
      <w:bookmarkStart w:id="32" w:name="_Toc29225"/>
      <w:r>
        <w:rPr>
          <w:rFonts w:eastAsia="黑体" w:hint="eastAsia"/>
          <w:bCs/>
          <w:color w:val="000000"/>
          <w:spacing w:val="6"/>
        </w:rPr>
        <w:lastRenderedPageBreak/>
        <w:t>第三章</w:t>
      </w:r>
      <w:r>
        <w:rPr>
          <w:rFonts w:eastAsia="黑体" w:hint="eastAsia"/>
          <w:bCs/>
          <w:color w:val="000000"/>
          <w:spacing w:val="6"/>
        </w:rPr>
        <w:t xml:space="preserve">  </w:t>
      </w:r>
      <w:r>
        <w:rPr>
          <w:rFonts w:eastAsia="黑体" w:hint="eastAsia"/>
          <w:bCs/>
          <w:color w:val="000000"/>
          <w:spacing w:val="6"/>
        </w:rPr>
        <w:t>发展目标</w:t>
      </w:r>
      <w:bookmarkEnd w:id="31"/>
      <w:bookmarkEnd w:id="32"/>
    </w:p>
    <w:p w:rsidR="00147214" w:rsidRDefault="00F03D17" w:rsidP="00EF5F1D">
      <w:pPr>
        <w:pStyle w:val="3"/>
        <w:spacing w:before="120" w:after="120" w:line="560" w:lineRule="exact"/>
        <w:ind w:firstLineChars="200" w:firstLine="629"/>
        <w:jc w:val="left"/>
        <w:rPr>
          <w:rFonts w:eastAsia="方正楷体_GBK"/>
          <w:bCs w:val="0"/>
          <w:color w:val="000000"/>
          <w:spacing w:val="6"/>
          <w:szCs w:val="22"/>
        </w:rPr>
      </w:pPr>
      <w:bookmarkStart w:id="33" w:name="_Toc69828612"/>
      <w:r>
        <w:rPr>
          <w:rFonts w:eastAsia="方正楷体_GBK" w:hint="eastAsia"/>
          <w:bCs w:val="0"/>
          <w:color w:val="000000"/>
          <w:spacing w:val="6"/>
          <w:szCs w:val="22"/>
        </w:rPr>
        <w:t>一、二〇三五年远景目标</w:t>
      </w:r>
      <w:bookmarkEnd w:id="33"/>
    </w:p>
    <w:p w:rsidR="00147214" w:rsidRDefault="00F03D17" w:rsidP="00EF5F1D">
      <w:pPr>
        <w:spacing w:line="560" w:lineRule="exact"/>
        <w:ind w:firstLineChars="200" w:firstLine="649"/>
        <w:rPr>
          <w:rFonts w:eastAsia="方正仿宋_GBK"/>
          <w:color w:val="000000"/>
          <w:spacing w:val="11"/>
          <w:szCs w:val="22"/>
        </w:rPr>
      </w:pPr>
      <w:r>
        <w:rPr>
          <w:rFonts w:eastAsia="方正仿宋_GBK" w:hint="eastAsia"/>
          <w:color w:val="000000"/>
          <w:spacing w:val="11"/>
          <w:szCs w:val="22"/>
        </w:rPr>
        <w:t>展望二○三五年，</w:t>
      </w:r>
      <w:r>
        <w:rPr>
          <w:rFonts w:eastAsia="方正仿宋_GBK" w:hint="eastAsia"/>
          <w:color w:val="000000"/>
          <w:spacing w:val="11"/>
          <w:szCs w:val="22"/>
        </w:rPr>
        <w:t>争取与全国全省全市</w:t>
      </w:r>
      <w:r>
        <w:rPr>
          <w:rFonts w:eastAsia="方正仿宋_GBK" w:hint="eastAsia"/>
          <w:color w:val="000000"/>
          <w:spacing w:val="11"/>
          <w:szCs w:val="22"/>
        </w:rPr>
        <w:t>同步基本实现社会主义现代化，综合实力显著增强，经济总量和城乡居民人均收入迈上新台阶，力争地区生产总值在</w:t>
      </w:r>
      <w:r>
        <w:rPr>
          <w:rFonts w:eastAsia="方正仿宋_GBK" w:hint="eastAsia"/>
          <w:color w:val="000000"/>
          <w:spacing w:val="11"/>
          <w:szCs w:val="22"/>
        </w:rPr>
        <w:t>2020</w:t>
      </w:r>
      <w:r>
        <w:rPr>
          <w:rFonts w:eastAsia="方正仿宋_GBK" w:hint="eastAsia"/>
          <w:color w:val="000000"/>
          <w:spacing w:val="11"/>
          <w:szCs w:val="22"/>
        </w:rPr>
        <w:t>年基础上翻两番、达到</w:t>
      </w:r>
      <w:r>
        <w:rPr>
          <w:rFonts w:eastAsia="方正仿宋_GBK" w:hint="eastAsia"/>
          <w:color w:val="000000"/>
          <w:spacing w:val="11"/>
          <w:szCs w:val="22"/>
        </w:rPr>
        <w:t>1</w:t>
      </w:r>
      <w:r>
        <w:rPr>
          <w:rFonts w:eastAsia="方正仿宋_GBK" w:hint="eastAsia"/>
          <w:color w:val="000000"/>
          <w:spacing w:val="11"/>
          <w:szCs w:val="22"/>
        </w:rPr>
        <w:t>100</w:t>
      </w:r>
      <w:r>
        <w:rPr>
          <w:rFonts w:eastAsia="方正仿宋_GBK" w:hint="eastAsia"/>
          <w:color w:val="000000"/>
          <w:spacing w:val="11"/>
          <w:szCs w:val="22"/>
        </w:rPr>
        <w:t>亿元，人均</w:t>
      </w:r>
      <w:r>
        <w:rPr>
          <w:rFonts w:eastAsia="方正仿宋_GBK" w:hint="eastAsia"/>
          <w:color w:val="000000"/>
          <w:spacing w:val="11"/>
          <w:szCs w:val="22"/>
        </w:rPr>
        <w:t>地区</w:t>
      </w:r>
      <w:r>
        <w:rPr>
          <w:rFonts w:eastAsia="方正仿宋_GBK" w:hint="eastAsia"/>
          <w:color w:val="000000"/>
          <w:spacing w:val="11"/>
          <w:szCs w:val="22"/>
        </w:rPr>
        <w:t>生产总值、中等收入群体比重超过全市平均水平；创新驱动发展能力显著增强，基本实现新型工业化、信息化、城镇化、农业现代化，建成具有罗平特色的现代化经济体系；基本实现治理体系和治理能力现代化，人民平等参与、平等发展权利得到充分保障，基本建成法治罗平、法治政府、法治社会；基本建成教育强县、人才强县、文化强县、体育强县、健康罗平，群众</w:t>
      </w:r>
      <w:r>
        <w:rPr>
          <w:rFonts w:eastAsia="方正仿宋_GBK" w:hint="eastAsia"/>
          <w:color w:val="000000"/>
          <w:spacing w:val="11"/>
          <w:szCs w:val="22"/>
        </w:rPr>
        <w:t>素质和社会文明程度达到新高度，基本公共服务实现均等化，城乡区域发展差距和居民生活水平差距缩小；广泛形成绿色生产生活方式，生态保护、环境质量、资源利用等走在全市前列，成为云南最美丽县份；现代化综合交通体系和物流体系基本形成，对内对外开放形成新局面，参与国际国内经济合作和竞争优势明显增强；平安罗平建设达到更高水平；人民生活更加美好，人的全面发展、全县人民共同富裕取得更大进展。</w:t>
      </w:r>
    </w:p>
    <w:p w:rsidR="00147214" w:rsidRDefault="00F03D17" w:rsidP="00EF5F1D">
      <w:pPr>
        <w:pStyle w:val="3"/>
        <w:spacing w:before="120" w:after="120" w:line="560" w:lineRule="exact"/>
        <w:ind w:firstLineChars="200" w:firstLine="629"/>
        <w:jc w:val="left"/>
        <w:rPr>
          <w:rFonts w:eastAsia="方正楷体_GBK"/>
          <w:bCs w:val="0"/>
          <w:color w:val="000000"/>
          <w:spacing w:val="6"/>
          <w:szCs w:val="22"/>
        </w:rPr>
      </w:pPr>
      <w:bookmarkStart w:id="34" w:name="_Toc69828613"/>
      <w:r>
        <w:rPr>
          <w:rFonts w:eastAsia="方正楷体_GBK" w:hint="eastAsia"/>
          <w:bCs w:val="0"/>
          <w:color w:val="000000"/>
          <w:spacing w:val="6"/>
          <w:szCs w:val="22"/>
        </w:rPr>
        <w:t>二、二〇二五年发展目标</w:t>
      </w:r>
      <w:bookmarkEnd w:id="34"/>
    </w:p>
    <w:p w:rsidR="00147214" w:rsidRDefault="00F03D17" w:rsidP="00EF5F1D">
      <w:pPr>
        <w:spacing w:line="560" w:lineRule="exact"/>
        <w:ind w:firstLineChars="200" w:firstLine="649"/>
        <w:rPr>
          <w:rFonts w:eastAsia="方正仿宋_GBK"/>
          <w:color w:val="000000"/>
          <w:spacing w:val="11"/>
          <w:szCs w:val="22"/>
        </w:rPr>
      </w:pPr>
      <w:r>
        <w:rPr>
          <w:rFonts w:eastAsia="方正仿宋_GBK" w:hint="eastAsia"/>
          <w:color w:val="000000"/>
          <w:spacing w:val="11"/>
          <w:szCs w:val="22"/>
        </w:rPr>
        <w:t>锚定二〇三五年</w:t>
      </w:r>
      <w:r>
        <w:rPr>
          <w:rFonts w:eastAsia="方正仿宋_GBK" w:hint="eastAsia"/>
          <w:color w:val="000000"/>
          <w:spacing w:val="11"/>
          <w:szCs w:val="22"/>
        </w:rPr>
        <w:t>远景</w:t>
      </w:r>
      <w:r>
        <w:rPr>
          <w:rFonts w:eastAsia="方正仿宋_GBK" w:hint="eastAsia"/>
          <w:color w:val="000000"/>
          <w:spacing w:val="11"/>
          <w:szCs w:val="22"/>
        </w:rPr>
        <w:t>目标，综合考虑县内外发展环境、发展条件和发展基础，坚持目标导向和问题导向结合，坚持守正和创新相统一，把握好近期目标与长远发展的辩证关系，全县经济社会发展努力实现以下主要目标。</w:t>
      </w:r>
    </w:p>
    <w:p w:rsidR="00147214" w:rsidRDefault="00F03D17" w:rsidP="00EF5F1D">
      <w:pPr>
        <w:spacing w:line="560" w:lineRule="exact"/>
        <w:ind w:firstLineChars="200" w:firstLine="649"/>
        <w:rPr>
          <w:rFonts w:eastAsia="方正仿宋_GBK"/>
          <w:color w:val="000000"/>
          <w:spacing w:val="11"/>
          <w:szCs w:val="22"/>
        </w:rPr>
      </w:pPr>
      <w:r>
        <w:rPr>
          <w:rFonts w:eastAsia="方正仿宋_GBK" w:hint="eastAsia"/>
          <w:color w:val="000000"/>
          <w:spacing w:val="11"/>
          <w:szCs w:val="22"/>
        </w:rPr>
        <w:t>经济发展取得新成效。旅游业引领县域经济发展作用更加凸</w:t>
      </w:r>
      <w:r>
        <w:rPr>
          <w:rFonts w:eastAsia="方正仿宋_GBK" w:hint="eastAsia"/>
          <w:color w:val="000000"/>
          <w:spacing w:val="11"/>
          <w:szCs w:val="22"/>
        </w:rPr>
        <w:lastRenderedPageBreak/>
        <w:t>显，创新活力明显增强，经济结构持续优化，服务业比重持续提升，制造业取得重</w:t>
      </w:r>
      <w:r>
        <w:rPr>
          <w:rFonts w:eastAsia="方正仿宋_GBK" w:hint="eastAsia"/>
          <w:color w:val="000000"/>
          <w:spacing w:val="11"/>
          <w:szCs w:val="22"/>
        </w:rPr>
        <w:t>大</w:t>
      </w:r>
      <w:r>
        <w:rPr>
          <w:rFonts w:eastAsia="方正仿宋_GBK" w:hint="eastAsia"/>
          <w:color w:val="000000"/>
          <w:spacing w:val="11"/>
          <w:szCs w:val="22"/>
        </w:rPr>
        <w:t>突破，农业基础更加稳固，发展质量效益显著提升，经济总量再上新台阶，人均地区生产总值超过</w:t>
      </w:r>
      <w:r>
        <w:rPr>
          <w:rFonts w:eastAsia="方正仿宋_GBK" w:hint="eastAsia"/>
          <w:color w:val="000000"/>
          <w:spacing w:val="11"/>
          <w:szCs w:val="22"/>
        </w:rPr>
        <w:t>1</w:t>
      </w:r>
      <w:r>
        <w:rPr>
          <w:rFonts w:eastAsia="方正仿宋_GBK" w:hint="eastAsia"/>
          <w:color w:val="000000"/>
          <w:spacing w:val="11"/>
          <w:szCs w:val="22"/>
        </w:rPr>
        <w:t>万美元，常住人口城镇化率、中等收入群体比重大幅提高。规模以上固定资产投资年均增长</w:t>
      </w:r>
      <w:r>
        <w:rPr>
          <w:rFonts w:eastAsia="方正仿宋_GBK" w:hint="eastAsia"/>
          <w:color w:val="000000"/>
          <w:spacing w:val="11"/>
          <w:szCs w:val="22"/>
        </w:rPr>
        <w:t>10%</w:t>
      </w:r>
      <w:r>
        <w:rPr>
          <w:rFonts w:eastAsia="方正仿宋_GBK" w:hint="eastAsia"/>
          <w:color w:val="000000"/>
          <w:spacing w:val="11"/>
          <w:szCs w:val="22"/>
        </w:rPr>
        <w:t>以上，社会消费品零售总额年均增长</w:t>
      </w:r>
      <w:r>
        <w:rPr>
          <w:rFonts w:eastAsia="方正仿宋_GBK" w:hint="eastAsia"/>
          <w:color w:val="000000"/>
          <w:spacing w:val="11"/>
          <w:szCs w:val="22"/>
        </w:rPr>
        <w:t>11</w:t>
      </w:r>
      <w:r>
        <w:rPr>
          <w:rFonts w:eastAsia="方正仿宋_GBK" w:hint="eastAsia"/>
          <w:color w:val="000000"/>
          <w:spacing w:val="11"/>
          <w:szCs w:val="22"/>
        </w:rPr>
        <w:t>%</w:t>
      </w:r>
      <w:r>
        <w:rPr>
          <w:rFonts w:eastAsia="方正仿宋_GBK" w:hint="eastAsia"/>
          <w:color w:val="000000"/>
          <w:spacing w:val="11"/>
          <w:szCs w:val="22"/>
        </w:rPr>
        <w:t>以上</w:t>
      </w:r>
      <w:r>
        <w:rPr>
          <w:rFonts w:eastAsia="方正仿宋_GBK" w:hint="eastAsia"/>
          <w:color w:val="000000"/>
          <w:spacing w:val="11"/>
          <w:szCs w:val="22"/>
        </w:rPr>
        <w:t>。地方公共财政预算收入年均增长</w:t>
      </w:r>
      <w:r>
        <w:rPr>
          <w:rFonts w:eastAsia="方正仿宋_GBK" w:hint="eastAsia"/>
          <w:color w:val="000000"/>
          <w:spacing w:val="11"/>
          <w:szCs w:val="22"/>
        </w:rPr>
        <w:t>5%</w:t>
      </w:r>
      <w:r>
        <w:rPr>
          <w:rFonts w:eastAsia="方正仿宋_GBK" w:hint="eastAsia"/>
          <w:color w:val="000000"/>
          <w:spacing w:val="11"/>
          <w:szCs w:val="22"/>
        </w:rPr>
        <w:t>以上。</w:t>
      </w:r>
    </w:p>
    <w:p w:rsidR="00147214" w:rsidRDefault="00F03D17" w:rsidP="00EF5F1D">
      <w:pPr>
        <w:spacing w:line="560" w:lineRule="exact"/>
        <w:ind w:firstLineChars="200" w:firstLine="649"/>
        <w:rPr>
          <w:rFonts w:eastAsia="方正仿宋_GBK"/>
          <w:color w:val="000000"/>
          <w:spacing w:val="11"/>
          <w:szCs w:val="22"/>
        </w:rPr>
      </w:pPr>
      <w:bookmarkStart w:id="35" w:name="_Toc20609"/>
      <w:bookmarkStart w:id="36" w:name="_Toc13056"/>
      <w:r>
        <w:rPr>
          <w:rFonts w:eastAsia="方正仿宋_GBK" w:hint="eastAsia"/>
          <w:color w:val="000000"/>
          <w:spacing w:val="11"/>
          <w:szCs w:val="22"/>
        </w:rPr>
        <w:t>改革开放</w:t>
      </w:r>
      <w:bookmarkEnd w:id="35"/>
      <w:bookmarkEnd w:id="36"/>
      <w:r>
        <w:rPr>
          <w:rFonts w:eastAsia="方正仿宋_GBK" w:hint="eastAsia"/>
          <w:color w:val="000000"/>
          <w:spacing w:val="11"/>
          <w:szCs w:val="22"/>
        </w:rPr>
        <w:t>迈出新步伐。各项改革全面深化，重点领域和关键环节改革取得突破性进展，政府公共服务能力显著增强，营商环境更加优化，招商引资质量明显提高，形成更高水平的开放型经济新</w:t>
      </w:r>
      <w:r>
        <w:rPr>
          <w:rFonts w:eastAsia="方正仿宋_GBK" w:hint="eastAsia"/>
          <w:color w:val="000000"/>
          <w:spacing w:val="11"/>
          <w:szCs w:val="22"/>
        </w:rPr>
        <w:t>格局</w:t>
      </w:r>
      <w:r>
        <w:rPr>
          <w:rFonts w:eastAsia="方正仿宋_GBK" w:hint="eastAsia"/>
          <w:color w:val="000000"/>
          <w:spacing w:val="11"/>
          <w:szCs w:val="22"/>
        </w:rPr>
        <w:t>，外贸进出口总额年均增长</w:t>
      </w:r>
      <w:r>
        <w:rPr>
          <w:rFonts w:eastAsia="方正仿宋_GBK" w:hint="eastAsia"/>
          <w:color w:val="000000"/>
          <w:spacing w:val="11"/>
          <w:szCs w:val="22"/>
        </w:rPr>
        <w:t>10%</w:t>
      </w:r>
      <w:r>
        <w:rPr>
          <w:rFonts w:eastAsia="方正仿宋_GBK" w:hint="eastAsia"/>
          <w:color w:val="000000"/>
          <w:spacing w:val="11"/>
          <w:szCs w:val="22"/>
        </w:rPr>
        <w:t>以上</w:t>
      </w:r>
      <w:r>
        <w:rPr>
          <w:rFonts w:eastAsia="方正仿宋_GBK" w:hint="eastAsia"/>
          <w:color w:val="000000"/>
          <w:spacing w:val="11"/>
          <w:szCs w:val="22"/>
        </w:rPr>
        <w:t>。</w:t>
      </w:r>
    </w:p>
    <w:p w:rsidR="00147214" w:rsidRDefault="00F03D17" w:rsidP="00EF5F1D">
      <w:pPr>
        <w:spacing w:line="560" w:lineRule="exact"/>
        <w:ind w:firstLineChars="200" w:firstLine="649"/>
        <w:rPr>
          <w:rFonts w:eastAsia="方正仿宋_GBK"/>
          <w:color w:val="000000"/>
          <w:spacing w:val="11"/>
          <w:szCs w:val="22"/>
        </w:rPr>
      </w:pPr>
      <w:r>
        <w:rPr>
          <w:rFonts w:eastAsia="方正仿宋_GBK" w:hint="eastAsia"/>
          <w:color w:val="000000"/>
          <w:spacing w:val="11"/>
          <w:szCs w:val="22"/>
        </w:rPr>
        <w:t>产业发展形成新格局。以旅游业引领医疗、康养、文化、体育、电子商务等现代服务业蓬勃发展，建成国家级全域旅游示范区、国际高原花海旅游康养健康生活目的地和三省（区）结合部综合服务中心。引进培育形成一批具有较强竞争力的科技型创新型企业，智能装备、电子元件、信息技</w:t>
      </w:r>
      <w:r>
        <w:rPr>
          <w:rFonts w:eastAsia="方正仿宋_GBK" w:hint="eastAsia"/>
          <w:color w:val="000000"/>
          <w:spacing w:val="11"/>
          <w:szCs w:val="22"/>
        </w:rPr>
        <w:t>术、新能源、新材料等</w:t>
      </w:r>
      <w:r>
        <w:rPr>
          <w:rFonts w:eastAsia="方正仿宋_GBK" w:hint="eastAsia"/>
          <w:color w:val="000000"/>
          <w:spacing w:val="11"/>
          <w:szCs w:val="22"/>
        </w:rPr>
        <w:t>新兴产业</w:t>
      </w:r>
      <w:r>
        <w:rPr>
          <w:rFonts w:eastAsia="方正仿宋_GBK" w:hint="eastAsia"/>
          <w:color w:val="000000"/>
          <w:spacing w:val="11"/>
          <w:szCs w:val="22"/>
        </w:rPr>
        <w:t>发展</w:t>
      </w:r>
      <w:r>
        <w:rPr>
          <w:rFonts w:eastAsia="方正仿宋_GBK" w:hint="eastAsia"/>
          <w:color w:val="000000"/>
          <w:spacing w:val="11"/>
          <w:szCs w:val="22"/>
        </w:rPr>
        <w:t>取得重要突破</w:t>
      </w:r>
      <w:r>
        <w:rPr>
          <w:rFonts w:eastAsia="方正仿宋_GBK" w:hint="eastAsia"/>
          <w:color w:val="000000"/>
          <w:spacing w:val="11"/>
          <w:szCs w:val="22"/>
        </w:rPr>
        <w:t>。高原特色农业</w:t>
      </w:r>
      <w:r>
        <w:rPr>
          <w:rFonts w:eastAsia="方正仿宋_GBK" w:hint="eastAsia"/>
          <w:color w:val="000000"/>
          <w:spacing w:val="11"/>
          <w:szCs w:val="22"/>
        </w:rPr>
        <w:t>现代化水平显著提升。</w:t>
      </w:r>
    </w:p>
    <w:p w:rsidR="00147214" w:rsidRDefault="00F03D17" w:rsidP="00EF5F1D">
      <w:pPr>
        <w:spacing w:line="560" w:lineRule="exact"/>
        <w:ind w:firstLineChars="200" w:firstLine="649"/>
        <w:rPr>
          <w:rFonts w:eastAsia="方正仿宋_GBK"/>
          <w:color w:val="000000"/>
          <w:spacing w:val="11"/>
          <w:szCs w:val="22"/>
        </w:rPr>
      </w:pPr>
      <w:r>
        <w:rPr>
          <w:rFonts w:eastAsia="方正仿宋_GBK" w:hint="eastAsia"/>
          <w:color w:val="000000"/>
          <w:spacing w:val="11"/>
          <w:szCs w:val="22"/>
        </w:rPr>
        <w:t>基础设施实现新跨越。传统基建和新基建统筹推进，交通、水利、能源、信息基础设施建设全面提档升级。高铁、通用机场建设顺利推进，力争早日进入“高铁经济”和“航空经济”时代，融入“滇中一小时经济圈”。建成覆盖城乡的</w:t>
      </w:r>
      <w:r>
        <w:rPr>
          <w:rFonts w:eastAsia="方正仿宋_GBK" w:hint="eastAsia"/>
          <w:color w:val="000000"/>
          <w:spacing w:val="11"/>
          <w:szCs w:val="22"/>
        </w:rPr>
        <w:t>5G</w:t>
      </w:r>
      <w:r>
        <w:rPr>
          <w:rFonts w:eastAsia="方正仿宋_GBK" w:hint="eastAsia"/>
          <w:color w:val="000000"/>
          <w:spacing w:val="11"/>
          <w:szCs w:val="22"/>
        </w:rPr>
        <w:t>网络，数字罗平、智慧罗平建设取得显著成效，基础设施建设对民生保障、产业发展和经济增长的支撑作用更加显现。</w:t>
      </w:r>
    </w:p>
    <w:p w:rsidR="00147214" w:rsidRDefault="00F03D17" w:rsidP="00EF5F1D">
      <w:pPr>
        <w:spacing w:line="560" w:lineRule="exact"/>
        <w:ind w:firstLineChars="200" w:firstLine="649"/>
        <w:rPr>
          <w:rFonts w:eastAsia="方正仿宋_GBK"/>
          <w:color w:val="000000"/>
          <w:spacing w:val="11"/>
          <w:szCs w:val="22"/>
        </w:rPr>
      </w:pPr>
      <w:r>
        <w:rPr>
          <w:rFonts w:eastAsia="方正仿宋_GBK" w:hint="eastAsia"/>
          <w:color w:val="000000"/>
          <w:spacing w:val="11"/>
          <w:szCs w:val="22"/>
        </w:rPr>
        <w:t>城乡发展迈上新台阶。新型城镇化和乡村振兴协同推进</w:t>
      </w:r>
      <w:r>
        <w:rPr>
          <w:rFonts w:eastAsia="方正仿宋_GBK" w:hint="eastAsia"/>
          <w:color w:val="000000"/>
          <w:spacing w:val="11"/>
          <w:szCs w:val="22"/>
        </w:rPr>
        <w:t>，</w:t>
      </w:r>
      <w:r>
        <w:rPr>
          <w:rFonts w:eastAsia="方正仿宋_GBK" w:hint="eastAsia"/>
          <w:color w:val="000000"/>
          <w:spacing w:val="11"/>
          <w:szCs w:val="22"/>
        </w:rPr>
        <w:t>城乡融合发展水平明显提升，乡村振兴走在全省前列，</w:t>
      </w:r>
      <w:r>
        <w:rPr>
          <w:rFonts w:eastAsia="方正仿宋_GBK" w:hint="eastAsia"/>
          <w:color w:val="000000"/>
          <w:spacing w:val="11"/>
          <w:szCs w:val="22"/>
        </w:rPr>
        <w:t>争取</w:t>
      </w:r>
      <w:r>
        <w:rPr>
          <w:rFonts w:eastAsia="方正仿宋_GBK" w:hint="eastAsia"/>
          <w:color w:val="000000"/>
          <w:spacing w:val="11"/>
          <w:szCs w:val="22"/>
        </w:rPr>
        <w:t>实现撤县设市。</w:t>
      </w:r>
    </w:p>
    <w:p w:rsidR="00147214" w:rsidRDefault="00F03D17" w:rsidP="00EF5F1D">
      <w:pPr>
        <w:spacing w:line="560" w:lineRule="exact"/>
        <w:ind w:firstLineChars="200" w:firstLine="649"/>
        <w:rPr>
          <w:rFonts w:eastAsia="方正仿宋_GBK"/>
          <w:color w:val="000000"/>
          <w:spacing w:val="11"/>
          <w:szCs w:val="22"/>
        </w:rPr>
      </w:pPr>
      <w:r>
        <w:rPr>
          <w:rFonts w:eastAsia="方正仿宋_GBK" w:hint="eastAsia"/>
          <w:color w:val="000000"/>
          <w:spacing w:val="11"/>
          <w:szCs w:val="22"/>
        </w:rPr>
        <w:lastRenderedPageBreak/>
        <w:t>绿色发展取得新进展。县域国土空间开发保护格局得到优化，生产生活方式绿色转型成效显著，能源资源配置更加合理，利用效率持续提高，主要污染物排放总量完成市级下达控制目标，美丽县城、美丽集镇、美丽乡村、美丽公路、美丽河湖建设齐头并进，城乡人居环境显著改善，绿色发展进入新阶段。</w:t>
      </w:r>
    </w:p>
    <w:p w:rsidR="00147214" w:rsidRDefault="00F03D17" w:rsidP="00EF5F1D">
      <w:pPr>
        <w:spacing w:line="560" w:lineRule="exact"/>
        <w:ind w:firstLineChars="200" w:firstLine="649"/>
        <w:rPr>
          <w:rFonts w:eastAsia="方正仿宋_GBK"/>
          <w:color w:val="000000"/>
          <w:spacing w:val="11"/>
          <w:szCs w:val="22"/>
        </w:rPr>
      </w:pPr>
      <w:r>
        <w:rPr>
          <w:rFonts w:eastAsia="方正仿宋_GBK" w:hint="eastAsia"/>
          <w:color w:val="000000"/>
          <w:spacing w:val="11"/>
          <w:szCs w:val="22"/>
        </w:rPr>
        <w:t>发展活力呈现新气象。供给质量效率持续提升，有效需求充分激活释放。科技创新体制机制</w:t>
      </w:r>
      <w:r>
        <w:rPr>
          <w:rFonts w:eastAsia="方正仿宋_GBK" w:hint="eastAsia"/>
          <w:color w:val="000000"/>
          <w:spacing w:val="11"/>
          <w:szCs w:val="22"/>
        </w:rPr>
        <w:t>不断</w:t>
      </w:r>
      <w:r>
        <w:rPr>
          <w:rFonts w:eastAsia="方正仿宋_GBK" w:hint="eastAsia"/>
          <w:color w:val="000000"/>
          <w:spacing w:val="11"/>
          <w:szCs w:val="22"/>
        </w:rPr>
        <w:t>完善，创新能力持续增强，科技创新对</w:t>
      </w:r>
      <w:r>
        <w:rPr>
          <w:rFonts w:eastAsia="方正仿宋_GBK" w:hint="eastAsia"/>
          <w:color w:val="000000"/>
          <w:spacing w:val="11"/>
          <w:szCs w:val="22"/>
        </w:rPr>
        <w:t>经济社会发展，尤其是</w:t>
      </w:r>
      <w:r>
        <w:rPr>
          <w:rFonts w:eastAsia="方正仿宋_GBK" w:hint="eastAsia"/>
          <w:color w:val="000000"/>
          <w:spacing w:val="11"/>
          <w:szCs w:val="22"/>
        </w:rPr>
        <w:t>支柱产业和重点产业的支撑作用更加突出。人才培养、引进和利用机制建立完善，人才对创新驱动和高质量发展的支</w:t>
      </w:r>
      <w:r>
        <w:rPr>
          <w:rFonts w:eastAsia="方正仿宋_GBK" w:hint="eastAsia"/>
          <w:color w:val="000000"/>
          <w:spacing w:val="11"/>
          <w:szCs w:val="22"/>
        </w:rPr>
        <w:t>撑作用更加凸显。</w:t>
      </w:r>
    </w:p>
    <w:p w:rsidR="00147214" w:rsidRDefault="00F03D17" w:rsidP="00EF5F1D">
      <w:pPr>
        <w:spacing w:line="560" w:lineRule="exact"/>
        <w:ind w:firstLineChars="200" w:firstLine="649"/>
        <w:rPr>
          <w:rFonts w:eastAsia="方正仿宋_GBK"/>
          <w:color w:val="000000"/>
          <w:spacing w:val="11"/>
          <w:szCs w:val="22"/>
        </w:rPr>
      </w:pPr>
      <w:r>
        <w:rPr>
          <w:rFonts w:eastAsia="方正仿宋_GBK" w:hint="eastAsia"/>
          <w:color w:val="000000"/>
          <w:spacing w:val="11"/>
          <w:szCs w:val="22"/>
        </w:rPr>
        <w:t>民生福祉达到新水平。城乡就业更加充分更有质量，居民收入与国民经济基本同步增长，</w:t>
      </w:r>
      <w:r>
        <w:rPr>
          <w:rFonts w:eastAsia="方正仿宋_GBK" w:hint="eastAsia"/>
          <w:color w:val="000000"/>
          <w:spacing w:val="11"/>
          <w:szCs w:val="22"/>
        </w:rPr>
        <w:t>城乡居民收入差距进一步缩小，</w:t>
      </w:r>
      <w:r>
        <w:rPr>
          <w:rFonts w:eastAsia="方正仿宋_GBK" w:hint="eastAsia"/>
          <w:color w:val="000000"/>
          <w:spacing w:val="11"/>
          <w:szCs w:val="22"/>
        </w:rPr>
        <w:t>中等收入群体比重显著增加，城乡教育、卫生、文化、养老等公共服务体系更加完善均等，多层次社会保障体系更加健全。</w:t>
      </w:r>
      <w:r>
        <w:rPr>
          <w:rFonts w:eastAsia="方正仿宋_GBK" w:hint="eastAsia"/>
          <w:color w:val="000000"/>
          <w:spacing w:val="11"/>
          <w:szCs w:val="22"/>
        </w:rPr>
        <w:t>创建全省全国</w:t>
      </w:r>
      <w:r>
        <w:rPr>
          <w:rFonts w:eastAsia="方正仿宋_GBK" w:hint="eastAsia"/>
          <w:color w:val="000000"/>
          <w:spacing w:val="11"/>
          <w:szCs w:val="22"/>
        </w:rPr>
        <w:t>民族团结进步示范区，中华民族共同体意识更加牢固</w:t>
      </w:r>
      <w:r>
        <w:rPr>
          <w:rFonts w:eastAsia="方正仿宋_GBK" w:hint="eastAsia"/>
          <w:color w:val="000000"/>
          <w:spacing w:val="11"/>
          <w:szCs w:val="22"/>
        </w:rPr>
        <w:t>。</w:t>
      </w:r>
    </w:p>
    <w:p w:rsidR="00147214" w:rsidRDefault="00F03D17" w:rsidP="00EF5F1D">
      <w:pPr>
        <w:spacing w:line="560" w:lineRule="exact"/>
        <w:ind w:firstLineChars="200" w:firstLine="649"/>
        <w:rPr>
          <w:rFonts w:eastAsia="方正仿宋_GBK"/>
          <w:color w:val="000000"/>
          <w:spacing w:val="11"/>
          <w:szCs w:val="22"/>
        </w:rPr>
      </w:pPr>
      <w:r>
        <w:rPr>
          <w:rFonts w:eastAsia="方正仿宋_GBK" w:hint="eastAsia"/>
          <w:color w:val="000000"/>
          <w:spacing w:val="11"/>
          <w:szCs w:val="22"/>
        </w:rPr>
        <w:t>文明程度得到新提高。社会主义核心价值观深入人心，</w:t>
      </w:r>
      <w:r>
        <w:rPr>
          <w:rFonts w:eastAsia="方正仿宋_GBK" w:hint="eastAsia"/>
          <w:color w:val="000000"/>
          <w:spacing w:val="11"/>
          <w:szCs w:val="22"/>
        </w:rPr>
        <w:t>人</w:t>
      </w:r>
      <w:r>
        <w:rPr>
          <w:rFonts w:eastAsia="方正仿宋_GBK" w:hint="eastAsia"/>
          <w:color w:val="000000"/>
          <w:spacing w:val="11"/>
          <w:szCs w:val="22"/>
        </w:rPr>
        <w:t>民思想道德素质、科学文化素质、身心健康素质和法治素养明显提高，公共文化服务体系更加完善，文化产业取得新发展</w:t>
      </w:r>
      <w:r>
        <w:rPr>
          <w:rFonts w:eastAsia="方正仿宋_GBK" w:hint="eastAsia"/>
          <w:color w:val="000000"/>
          <w:spacing w:val="11"/>
          <w:szCs w:val="22"/>
        </w:rPr>
        <w:t>，群众</w:t>
      </w:r>
      <w:r>
        <w:rPr>
          <w:rFonts w:eastAsia="方正仿宋_GBK" w:hint="eastAsia"/>
          <w:color w:val="000000"/>
          <w:spacing w:val="11"/>
          <w:szCs w:val="22"/>
        </w:rPr>
        <w:t>精神文化生活日益丰富，社会更加文明进步，文化软实力显著增</w:t>
      </w:r>
      <w:r>
        <w:rPr>
          <w:rFonts w:eastAsia="方正仿宋_GBK" w:hint="eastAsia"/>
          <w:color w:val="000000"/>
          <w:spacing w:val="11"/>
          <w:szCs w:val="22"/>
        </w:rPr>
        <w:t>强。</w:t>
      </w:r>
    </w:p>
    <w:p w:rsidR="00147214" w:rsidRDefault="00F03D17" w:rsidP="00EF5F1D">
      <w:pPr>
        <w:spacing w:line="560" w:lineRule="exact"/>
        <w:ind w:firstLineChars="200" w:firstLine="649"/>
        <w:rPr>
          <w:rFonts w:eastAsia="方正仿宋_GBK"/>
          <w:color w:val="000000"/>
          <w:spacing w:val="11"/>
          <w:szCs w:val="22"/>
        </w:rPr>
        <w:sectPr w:rsidR="00147214">
          <w:pgSz w:w="11906" w:h="16838"/>
          <w:pgMar w:top="1361" w:right="1247" w:bottom="1304" w:left="1587" w:header="851" w:footer="737" w:gutter="0"/>
          <w:pgNumType w:fmt="numberInDash"/>
          <w:cols w:space="720"/>
          <w:docGrid w:type="linesAndChars" w:linePitch="448" w:charSpace="-3619"/>
        </w:sectPr>
      </w:pPr>
      <w:r>
        <w:rPr>
          <w:rFonts w:eastAsia="方正仿宋_GBK" w:hint="eastAsia"/>
          <w:color w:val="000000"/>
          <w:spacing w:val="11"/>
          <w:szCs w:val="22"/>
        </w:rPr>
        <w:t>县域治理进入新阶段。社会主义民主法治更加健全，社会公平正义进一步彰显，政府作用更好发挥，行政效率和公信力显著提升，社会治理</w:t>
      </w:r>
      <w:r>
        <w:rPr>
          <w:rFonts w:eastAsia="方正仿宋_GBK" w:hint="eastAsia"/>
          <w:color w:val="000000"/>
          <w:spacing w:val="11"/>
          <w:szCs w:val="22"/>
        </w:rPr>
        <w:t>能力现代化</w:t>
      </w:r>
      <w:r>
        <w:rPr>
          <w:rFonts w:eastAsia="方正仿宋_GBK" w:hint="eastAsia"/>
          <w:color w:val="000000"/>
          <w:spacing w:val="11"/>
          <w:szCs w:val="22"/>
        </w:rPr>
        <w:t>水平明显提高，发展安全保障更加有力，平安罗平建设持续推进，人民群众安全感、满意度持续提升。</w:t>
      </w:r>
    </w:p>
    <w:tbl>
      <w:tblPr>
        <w:tblW w:w="9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2"/>
        <w:gridCol w:w="505"/>
        <w:gridCol w:w="3621"/>
        <w:gridCol w:w="1125"/>
        <w:gridCol w:w="1095"/>
        <w:gridCol w:w="16"/>
        <w:gridCol w:w="1049"/>
        <w:gridCol w:w="1039"/>
      </w:tblGrid>
      <w:tr w:rsidR="00147214">
        <w:trPr>
          <w:cantSplit/>
          <w:trHeight w:hRule="exact" w:val="652"/>
          <w:jc w:val="center"/>
        </w:trPr>
        <w:tc>
          <w:tcPr>
            <w:tcW w:w="9162" w:type="dxa"/>
            <w:gridSpan w:val="8"/>
            <w:vAlign w:val="center"/>
          </w:tcPr>
          <w:p w:rsidR="00147214" w:rsidRDefault="00F03D17">
            <w:pPr>
              <w:adjustRightInd w:val="0"/>
              <w:snapToGrid w:val="0"/>
              <w:spacing w:line="400" w:lineRule="exact"/>
              <w:ind w:firstLine="560"/>
              <w:jc w:val="center"/>
              <w:rPr>
                <w:rFonts w:ascii="宋体" w:eastAsia="宋体" w:hAnsi="宋体" w:cs="宋体"/>
                <w:b/>
                <w:bCs/>
                <w:spacing w:val="8"/>
                <w:sz w:val="18"/>
                <w:szCs w:val="18"/>
              </w:rPr>
            </w:pPr>
            <w:r>
              <w:rPr>
                <w:rFonts w:eastAsia="方正仿宋_GBK" w:hint="eastAsia"/>
                <w:b/>
                <w:bCs/>
                <w:color w:val="000000"/>
                <w:spacing w:val="6"/>
                <w:kern w:val="0"/>
                <w:sz w:val="28"/>
                <w:szCs w:val="28"/>
                <w:lang/>
              </w:rPr>
              <w:lastRenderedPageBreak/>
              <w:t>专栏</w:t>
            </w:r>
            <w:r>
              <w:rPr>
                <w:rFonts w:eastAsia="方正仿宋_GBK" w:hint="eastAsia"/>
                <w:b/>
                <w:bCs/>
                <w:color w:val="000000"/>
                <w:spacing w:val="6"/>
                <w:kern w:val="0"/>
                <w:sz w:val="28"/>
                <w:szCs w:val="28"/>
                <w:lang/>
              </w:rPr>
              <w:t xml:space="preserve">1  </w:t>
            </w:r>
            <w:r>
              <w:rPr>
                <w:rFonts w:eastAsia="方正仿宋_GBK" w:hint="eastAsia"/>
                <w:b/>
                <w:bCs/>
                <w:color w:val="000000"/>
                <w:spacing w:val="6"/>
                <w:kern w:val="0"/>
                <w:sz w:val="28"/>
                <w:szCs w:val="28"/>
                <w:lang/>
              </w:rPr>
              <w:t>罗平县“十四五”时期经济社会发展主要规划指标</w:t>
            </w:r>
          </w:p>
        </w:tc>
      </w:tr>
      <w:tr w:rsidR="00147214">
        <w:trPr>
          <w:cantSplit/>
          <w:trHeight w:hRule="exact" w:val="934"/>
          <w:jc w:val="center"/>
        </w:trPr>
        <w:tc>
          <w:tcPr>
            <w:tcW w:w="712" w:type="dxa"/>
            <w:vAlign w:val="center"/>
          </w:tcPr>
          <w:p w:rsidR="00147214" w:rsidRDefault="00F03D17">
            <w:pPr>
              <w:adjustRightInd w:val="0"/>
              <w:snapToGrid w:val="0"/>
              <w:jc w:val="center"/>
              <w:rPr>
                <w:rFonts w:ascii="宋体" w:eastAsia="宋体" w:hAnsi="宋体" w:cs="宋体"/>
                <w:b/>
                <w:sz w:val="24"/>
                <w:szCs w:val="24"/>
              </w:rPr>
            </w:pPr>
            <w:r>
              <w:rPr>
                <w:rFonts w:ascii="宋体" w:eastAsia="宋体" w:hAnsi="宋体" w:cs="宋体" w:hint="eastAsia"/>
                <w:b/>
                <w:sz w:val="24"/>
                <w:szCs w:val="24"/>
              </w:rPr>
              <w:t>分类</w:t>
            </w:r>
          </w:p>
        </w:tc>
        <w:tc>
          <w:tcPr>
            <w:tcW w:w="505" w:type="dxa"/>
            <w:vAlign w:val="center"/>
          </w:tcPr>
          <w:p w:rsidR="00147214" w:rsidRDefault="00F03D17">
            <w:pPr>
              <w:adjustRightInd w:val="0"/>
              <w:snapToGrid w:val="0"/>
              <w:spacing w:line="400" w:lineRule="exact"/>
              <w:jc w:val="center"/>
              <w:rPr>
                <w:rFonts w:ascii="宋体" w:eastAsia="宋体" w:hAnsi="宋体" w:cs="宋体"/>
                <w:b/>
                <w:sz w:val="24"/>
                <w:szCs w:val="24"/>
              </w:rPr>
            </w:pPr>
            <w:r>
              <w:rPr>
                <w:rFonts w:ascii="宋体" w:eastAsia="宋体" w:hAnsi="宋体" w:cs="宋体" w:hint="eastAsia"/>
                <w:b/>
                <w:sz w:val="24"/>
                <w:szCs w:val="24"/>
              </w:rPr>
              <w:t>序号</w:t>
            </w:r>
          </w:p>
        </w:tc>
        <w:tc>
          <w:tcPr>
            <w:tcW w:w="3621" w:type="dxa"/>
            <w:vAlign w:val="center"/>
          </w:tcPr>
          <w:p w:rsidR="00147214" w:rsidRDefault="00F03D17">
            <w:pPr>
              <w:adjustRightInd w:val="0"/>
              <w:snapToGrid w:val="0"/>
              <w:spacing w:line="400" w:lineRule="exact"/>
              <w:jc w:val="center"/>
              <w:rPr>
                <w:rFonts w:ascii="宋体" w:eastAsia="宋体" w:hAnsi="宋体" w:cs="宋体"/>
                <w:b/>
                <w:sz w:val="24"/>
                <w:szCs w:val="24"/>
              </w:rPr>
            </w:pPr>
            <w:r>
              <w:rPr>
                <w:rFonts w:ascii="宋体" w:eastAsia="宋体" w:hAnsi="宋体" w:cs="宋体" w:hint="eastAsia"/>
                <w:b/>
                <w:sz w:val="24"/>
                <w:szCs w:val="24"/>
              </w:rPr>
              <w:t>指标名称</w:t>
            </w:r>
          </w:p>
        </w:tc>
        <w:tc>
          <w:tcPr>
            <w:tcW w:w="1125" w:type="dxa"/>
            <w:vAlign w:val="center"/>
          </w:tcPr>
          <w:p w:rsidR="00147214" w:rsidRDefault="00F03D17">
            <w:pPr>
              <w:adjustRightInd w:val="0"/>
              <w:snapToGrid w:val="0"/>
              <w:spacing w:line="400" w:lineRule="exact"/>
              <w:jc w:val="center"/>
              <w:rPr>
                <w:rFonts w:ascii="宋体" w:eastAsia="宋体" w:hAnsi="宋体" w:cs="宋体"/>
                <w:b/>
                <w:spacing w:val="8"/>
                <w:sz w:val="24"/>
                <w:szCs w:val="24"/>
              </w:rPr>
            </w:pPr>
            <w:r>
              <w:rPr>
                <w:rFonts w:ascii="宋体" w:eastAsia="宋体" w:hAnsi="宋体" w:cs="宋体" w:hint="eastAsia"/>
                <w:b/>
                <w:spacing w:val="8"/>
                <w:sz w:val="24"/>
                <w:szCs w:val="24"/>
              </w:rPr>
              <w:t>2020</w:t>
            </w:r>
            <w:r>
              <w:rPr>
                <w:rFonts w:ascii="宋体" w:eastAsia="宋体" w:hAnsi="宋体" w:cs="宋体" w:hint="eastAsia"/>
                <w:b/>
                <w:spacing w:val="8"/>
                <w:sz w:val="24"/>
                <w:szCs w:val="24"/>
              </w:rPr>
              <w:t>年</w:t>
            </w:r>
          </w:p>
          <w:p w:rsidR="00147214" w:rsidRDefault="00F03D17">
            <w:pPr>
              <w:adjustRightInd w:val="0"/>
              <w:snapToGrid w:val="0"/>
              <w:spacing w:line="400" w:lineRule="exact"/>
              <w:jc w:val="center"/>
              <w:rPr>
                <w:rFonts w:ascii="宋体" w:eastAsia="宋体" w:hAnsi="宋体" w:cs="宋体"/>
                <w:b/>
                <w:spacing w:val="8"/>
                <w:sz w:val="24"/>
                <w:szCs w:val="24"/>
              </w:rPr>
            </w:pPr>
            <w:r>
              <w:rPr>
                <w:rFonts w:ascii="宋体" w:eastAsia="宋体" w:hAnsi="宋体" w:cs="宋体" w:hint="eastAsia"/>
                <w:b/>
                <w:spacing w:val="8"/>
                <w:sz w:val="24"/>
                <w:szCs w:val="24"/>
              </w:rPr>
              <w:t>完成数</w:t>
            </w:r>
          </w:p>
        </w:tc>
        <w:tc>
          <w:tcPr>
            <w:tcW w:w="1095" w:type="dxa"/>
            <w:vAlign w:val="center"/>
          </w:tcPr>
          <w:p w:rsidR="00147214" w:rsidRDefault="00F03D17">
            <w:pPr>
              <w:adjustRightInd w:val="0"/>
              <w:snapToGrid w:val="0"/>
              <w:spacing w:line="400" w:lineRule="exact"/>
              <w:jc w:val="center"/>
              <w:rPr>
                <w:rFonts w:ascii="宋体" w:eastAsia="宋体" w:hAnsi="宋体" w:cs="宋体"/>
                <w:b/>
                <w:spacing w:val="8"/>
                <w:sz w:val="24"/>
                <w:szCs w:val="24"/>
              </w:rPr>
            </w:pPr>
            <w:r>
              <w:rPr>
                <w:rFonts w:ascii="宋体" w:eastAsia="宋体" w:hAnsi="宋体" w:cs="宋体" w:hint="eastAsia"/>
                <w:b/>
                <w:spacing w:val="8"/>
                <w:sz w:val="24"/>
                <w:szCs w:val="24"/>
              </w:rPr>
              <w:t>2025</w:t>
            </w:r>
            <w:r>
              <w:rPr>
                <w:rFonts w:ascii="宋体" w:eastAsia="宋体" w:hAnsi="宋体" w:cs="宋体" w:hint="eastAsia"/>
                <w:b/>
                <w:spacing w:val="8"/>
                <w:sz w:val="24"/>
                <w:szCs w:val="24"/>
              </w:rPr>
              <w:t>年</w:t>
            </w:r>
          </w:p>
          <w:p w:rsidR="00147214" w:rsidRDefault="00F03D17">
            <w:pPr>
              <w:adjustRightInd w:val="0"/>
              <w:snapToGrid w:val="0"/>
              <w:spacing w:line="400" w:lineRule="exact"/>
              <w:jc w:val="center"/>
              <w:rPr>
                <w:rFonts w:ascii="宋体" w:eastAsia="宋体" w:hAnsi="宋体" w:cs="宋体"/>
                <w:b/>
                <w:spacing w:val="8"/>
                <w:sz w:val="24"/>
                <w:szCs w:val="24"/>
              </w:rPr>
            </w:pPr>
            <w:r>
              <w:rPr>
                <w:rFonts w:ascii="宋体" w:eastAsia="宋体" w:hAnsi="宋体" w:cs="宋体" w:hint="eastAsia"/>
                <w:b/>
                <w:spacing w:val="8"/>
                <w:sz w:val="24"/>
                <w:szCs w:val="24"/>
              </w:rPr>
              <w:t>目标</w:t>
            </w:r>
          </w:p>
        </w:tc>
        <w:tc>
          <w:tcPr>
            <w:tcW w:w="1065" w:type="dxa"/>
            <w:gridSpan w:val="2"/>
            <w:vAlign w:val="center"/>
          </w:tcPr>
          <w:p w:rsidR="00147214" w:rsidRDefault="00F03D17">
            <w:pPr>
              <w:adjustRightInd w:val="0"/>
              <w:snapToGrid w:val="0"/>
              <w:spacing w:line="400" w:lineRule="exact"/>
              <w:rPr>
                <w:rFonts w:ascii="宋体" w:eastAsia="宋体" w:hAnsi="宋体" w:cs="宋体"/>
                <w:b/>
                <w:spacing w:val="8"/>
                <w:sz w:val="24"/>
                <w:szCs w:val="24"/>
              </w:rPr>
            </w:pPr>
            <w:r>
              <w:rPr>
                <w:rFonts w:ascii="宋体" w:eastAsia="宋体" w:hAnsi="宋体" w:cs="宋体" w:hint="eastAsia"/>
                <w:b/>
                <w:spacing w:val="8"/>
                <w:sz w:val="24"/>
                <w:szCs w:val="24"/>
              </w:rPr>
              <w:t>年均增</w:t>
            </w:r>
          </w:p>
          <w:p w:rsidR="00147214" w:rsidRDefault="00F03D17">
            <w:pPr>
              <w:adjustRightInd w:val="0"/>
              <w:snapToGrid w:val="0"/>
              <w:spacing w:line="400" w:lineRule="exact"/>
              <w:jc w:val="center"/>
              <w:rPr>
                <w:rFonts w:ascii="宋体" w:eastAsia="宋体" w:hAnsi="宋体" w:cs="宋体"/>
                <w:b/>
                <w:spacing w:val="8"/>
                <w:sz w:val="24"/>
                <w:szCs w:val="24"/>
              </w:rPr>
            </w:pPr>
            <w:r>
              <w:rPr>
                <w:rFonts w:ascii="宋体" w:eastAsia="宋体" w:hAnsi="宋体" w:cs="宋体" w:hint="eastAsia"/>
                <w:b/>
                <w:spacing w:val="8"/>
                <w:sz w:val="24"/>
                <w:szCs w:val="24"/>
              </w:rPr>
              <w:t>长（</w:t>
            </w:r>
            <w:r>
              <w:rPr>
                <w:rFonts w:ascii="宋体" w:eastAsia="宋体" w:hAnsi="宋体" w:cs="宋体" w:hint="eastAsia"/>
                <w:b/>
                <w:spacing w:val="8"/>
                <w:sz w:val="24"/>
                <w:szCs w:val="24"/>
              </w:rPr>
              <w:t>%</w:t>
            </w:r>
            <w:r>
              <w:rPr>
                <w:rFonts w:ascii="宋体" w:eastAsia="宋体" w:hAnsi="宋体" w:cs="宋体" w:hint="eastAsia"/>
                <w:b/>
                <w:spacing w:val="8"/>
                <w:sz w:val="24"/>
                <w:szCs w:val="24"/>
              </w:rPr>
              <w:t>）</w:t>
            </w:r>
          </w:p>
        </w:tc>
        <w:tc>
          <w:tcPr>
            <w:tcW w:w="1039" w:type="dxa"/>
            <w:vAlign w:val="center"/>
          </w:tcPr>
          <w:p w:rsidR="00147214" w:rsidRDefault="00F03D17">
            <w:pPr>
              <w:adjustRightInd w:val="0"/>
              <w:snapToGrid w:val="0"/>
              <w:spacing w:line="400" w:lineRule="exact"/>
              <w:jc w:val="center"/>
              <w:rPr>
                <w:rFonts w:ascii="宋体" w:eastAsia="宋体" w:hAnsi="宋体" w:cs="宋体"/>
                <w:b/>
                <w:spacing w:val="8"/>
                <w:sz w:val="24"/>
                <w:szCs w:val="24"/>
              </w:rPr>
            </w:pPr>
            <w:r>
              <w:rPr>
                <w:rFonts w:ascii="宋体" w:eastAsia="宋体" w:hAnsi="宋体" w:cs="宋体" w:hint="eastAsia"/>
                <w:b/>
                <w:spacing w:val="8"/>
                <w:sz w:val="24"/>
                <w:szCs w:val="24"/>
              </w:rPr>
              <w:t>指标</w:t>
            </w:r>
          </w:p>
          <w:p w:rsidR="00147214" w:rsidRDefault="00F03D17">
            <w:pPr>
              <w:adjustRightInd w:val="0"/>
              <w:snapToGrid w:val="0"/>
              <w:spacing w:line="400" w:lineRule="exact"/>
              <w:jc w:val="center"/>
              <w:rPr>
                <w:rFonts w:ascii="宋体" w:eastAsia="宋体" w:hAnsi="宋体" w:cs="宋体"/>
                <w:b/>
                <w:spacing w:val="8"/>
                <w:sz w:val="24"/>
                <w:szCs w:val="24"/>
              </w:rPr>
            </w:pPr>
            <w:r>
              <w:rPr>
                <w:rFonts w:ascii="宋体" w:eastAsia="宋体" w:hAnsi="宋体" w:cs="宋体" w:hint="eastAsia"/>
                <w:b/>
                <w:spacing w:val="8"/>
                <w:sz w:val="24"/>
                <w:szCs w:val="24"/>
              </w:rPr>
              <w:t>属性</w:t>
            </w:r>
          </w:p>
        </w:tc>
      </w:tr>
      <w:tr w:rsidR="00147214">
        <w:trPr>
          <w:cantSplit/>
          <w:trHeight w:hRule="exact" w:val="425"/>
          <w:jc w:val="center"/>
        </w:trPr>
        <w:tc>
          <w:tcPr>
            <w:tcW w:w="712" w:type="dxa"/>
            <w:vMerge w:val="restart"/>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经济</w:t>
            </w:r>
          </w:p>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发展</w:t>
            </w:r>
          </w:p>
        </w:tc>
        <w:tc>
          <w:tcPr>
            <w:tcW w:w="505"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1</w:t>
            </w:r>
          </w:p>
        </w:tc>
        <w:tc>
          <w:tcPr>
            <w:tcW w:w="3621"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地区生产总值（亿元）</w:t>
            </w:r>
          </w:p>
        </w:tc>
        <w:tc>
          <w:tcPr>
            <w:tcW w:w="1125"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273.91</w:t>
            </w:r>
          </w:p>
        </w:tc>
        <w:tc>
          <w:tcPr>
            <w:tcW w:w="1095"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420</w:t>
            </w:r>
          </w:p>
        </w:tc>
        <w:tc>
          <w:tcPr>
            <w:tcW w:w="1065" w:type="dxa"/>
            <w:gridSpan w:val="2"/>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9</w:t>
            </w:r>
          </w:p>
        </w:tc>
        <w:tc>
          <w:tcPr>
            <w:tcW w:w="1039"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预期性</w:t>
            </w:r>
          </w:p>
        </w:tc>
      </w:tr>
      <w:tr w:rsidR="00147214">
        <w:trPr>
          <w:cantSplit/>
          <w:trHeight w:hRule="exact" w:val="425"/>
          <w:jc w:val="center"/>
        </w:trPr>
        <w:tc>
          <w:tcPr>
            <w:tcW w:w="712" w:type="dxa"/>
            <w:vMerge/>
            <w:vAlign w:val="center"/>
          </w:tcPr>
          <w:p w:rsidR="00147214" w:rsidRDefault="00147214">
            <w:pPr>
              <w:widowControl/>
              <w:spacing w:line="300" w:lineRule="exact"/>
              <w:jc w:val="center"/>
              <w:textAlignment w:val="center"/>
              <w:rPr>
                <w:rFonts w:eastAsia="等线"/>
                <w:color w:val="000000"/>
                <w:spacing w:val="6"/>
                <w:sz w:val="24"/>
                <w:szCs w:val="24"/>
              </w:rPr>
            </w:pPr>
          </w:p>
        </w:tc>
        <w:tc>
          <w:tcPr>
            <w:tcW w:w="505"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2</w:t>
            </w:r>
          </w:p>
        </w:tc>
        <w:tc>
          <w:tcPr>
            <w:tcW w:w="3621"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工业增加值占</w:t>
            </w:r>
            <w:r>
              <w:rPr>
                <w:rFonts w:eastAsia="等线" w:hint="eastAsia"/>
                <w:color w:val="000000"/>
                <w:spacing w:val="6"/>
                <w:sz w:val="24"/>
                <w:szCs w:val="24"/>
              </w:rPr>
              <w:t>GDP</w:t>
            </w:r>
            <w:r>
              <w:rPr>
                <w:rFonts w:eastAsia="等线" w:hint="eastAsia"/>
                <w:color w:val="000000"/>
                <w:spacing w:val="6"/>
                <w:sz w:val="24"/>
                <w:szCs w:val="24"/>
              </w:rPr>
              <w:t>比重（</w:t>
            </w:r>
            <w:r>
              <w:rPr>
                <w:rFonts w:eastAsia="等线" w:hint="eastAsia"/>
                <w:color w:val="000000"/>
                <w:spacing w:val="6"/>
                <w:sz w:val="24"/>
                <w:szCs w:val="24"/>
              </w:rPr>
              <w:t>%</w:t>
            </w:r>
            <w:r>
              <w:rPr>
                <w:rFonts w:eastAsia="等线" w:hint="eastAsia"/>
                <w:color w:val="000000"/>
                <w:spacing w:val="6"/>
                <w:sz w:val="24"/>
                <w:szCs w:val="24"/>
              </w:rPr>
              <w:t>）</w:t>
            </w:r>
          </w:p>
        </w:tc>
        <w:tc>
          <w:tcPr>
            <w:tcW w:w="1125"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16.1</w:t>
            </w:r>
          </w:p>
        </w:tc>
        <w:tc>
          <w:tcPr>
            <w:tcW w:w="1095"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20</w:t>
            </w:r>
          </w:p>
        </w:tc>
        <w:tc>
          <w:tcPr>
            <w:tcW w:w="1065" w:type="dxa"/>
            <w:gridSpan w:val="2"/>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[4.9]</w:t>
            </w:r>
          </w:p>
        </w:tc>
        <w:tc>
          <w:tcPr>
            <w:tcW w:w="1039"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预期性</w:t>
            </w:r>
          </w:p>
        </w:tc>
      </w:tr>
      <w:tr w:rsidR="00147214">
        <w:trPr>
          <w:cantSplit/>
          <w:trHeight w:hRule="exact" w:val="425"/>
          <w:jc w:val="center"/>
        </w:trPr>
        <w:tc>
          <w:tcPr>
            <w:tcW w:w="712" w:type="dxa"/>
            <w:vMerge/>
            <w:vAlign w:val="center"/>
          </w:tcPr>
          <w:p w:rsidR="00147214" w:rsidRDefault="00147214">
            <w:pPr>
              <w:widowControl/>
              <w:spacing w:line="300" w:lineRule="exact"/>
              <w:jc w:val="center"/>
              <w:textAlignment w:val="center"/>
              <w:rPr>
                <w:rFonts w:eastAsia="等线"/>
                <w:color w:val="000000"/>
                <w:spacing w:val="6"/>
                <w:sz w:val="24"/>
                <w:szCs w:val="24"/>
              </w:rPr>
            </w:pPr>
          </w:p>
        </w:tc>
        <w:tc>
          <w:tcPr>
            <w:tcW w:w="505"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3</w:t>
            </w:r>
          </w:p>
        </w:tc>
        <w:tc>
          <w:tcPr>
            <w:tcW w:w="3621"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服务业增加值占</w:t>
            </w:r>
            <w:r>
              <w:rPr>
                <w:rFonts w:eastAsia="等线" w:hint="eastAsia"/>
                <w:color w:val="000000"/>
                <w:spacing w:val="6"/>
                <w:sz w:val="24"/>
                <w:szCs w:val="24"/>
              </w:rPr>
              <w:t>GDP</w:t>
            </w:r>
            <w:r>
              <w:rPr>
                <w:rFonts w:eastAsia="等线" w:hint="eastAsia"/>
                <w:color w:val="000000"/>
                <w:spacing w:val="6"/>
                <w:sz w:val="24"/>
                <w:szCs w:val="24"/>
              </w:rPr>
              <w:t>比重（</w:t>
            </w:r>
            <w:r>
              <w:rPr>
                <w:rFonts w:eastAsia="等线" w:hint="eastAsia"/>
                <w:color w:val="000000"/>
                <w:spacing w:val="6"/>
                <w:sz w:val="24"/>
                <w:szCs w:val="24"/>
              </w:rPr>
              <w:t>%</w:t>
            </w:r>
            <w:r>
              <w:rPr>
                <w:rFonts w:eastAsia="等线" w:hint="eastAsia"/>
                <w:color w:val="000000"/>
                <w:spacing w:val="6"/>
                <w:sz w:val="24"/>
                <w:szCs w:val="24"/>
              </w:rPr>
              <w:t>）</w:t>
            </w:r>
          </w:p>
        </w:tc>
        <w:tc>
          <w:tcPr>
            <w:tcW w:w="1125"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45.2</w:t>
            </w:r>
          </w:p>
        </w:tc>
        <w:tc>
          <w:tcPr>
            <w:tcW w:w="1095"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47.5</w:t>
            </w:r>
          </w:p>
        </w:tc>
        <w:tc>
          <w:tcPr>
            <w:tcW w:w="1065" w:type="dxa"/>
            <w:gridSpan w:val="2"/>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[2.3]</w:t>
            </w:r>
          </w:p>
        </w:tc>
        <w:tc>
          <w:tcPr>
            <w:tcW w:w="1039"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预期性</w:t>
            </w:r>
          </w:p>
        </w:tc>
      </w:tr>
      <w:tr w:rsidR="00147214">
        <w:trPr>
          <w:cantSplit/>
          <w:trHeight w:hRule="exact" w:val="425"/>
          <w:jc w:val="center"/>
        </w:trPr>
        <w:tc>
          <w:tcPr>
            <w:tcW w:w="712" w:type="dxa"/>
            <w:vMerge/>
            <w:vAlign w:val="center"/>
          </w:tcPr>
          <w:p w:rsidR="00147214" w:rsidRDefault="00147214">
            <w:pPr>
              <w:widowControl/>
              <w:spacing w:line="300" w:lineRule="exact"/>
              <w:jc w:val="center"/>
              <w:textAlignment w:val="center"/>
              <w:rPr>
                <w:rFonts w:eastAsia="等线"/>
                <w:color w:val="000000"/>
                <w:spacing w:val="6"/>
                <w:sz w:val="24"/>
                <w:szCs w:val="24"/>
              </w:rPr>
            </w:pPr>
          </w:p>
        </w:tc>
        <w:tc>
          <w:tcPr>
            <w:tcW w:w="505"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4</w:t>
            </w:r>
          </w:p>
        </w:tc>
        <w:tc>
          <w:tcPr>
            <w:tcW w:w="3621"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旅游综合收入（亿元）</w:t>
            </w:r>
          </w:p>
        </w:tc>
        <w:tc>
          <w:tcPr>
            <w:tcW w:w="1125"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20.48</w:t>
            </w:r>
          </w:p>
        </w:tc>
        <w:tc>
          <w:tcPr>
            <w:tcW w:w="1095"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110</w:t>
            </w:r>
          </w:p>
        </w:tc>
        <w:tc>
          <w:tcPr>
            <w:tcW w:w="1065" w:type="dxa"/>
            <w:gridSpan w:val="2"/>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40</w:t>
            </w:r>
          </w:p>
        </w:tc>
        <w:tc>
          <w:tcPr>
            <w:tcW w:w="1039"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预期性</w:t>
            </w:r>
          </w:p>
        </w:tc>
      </w:tr>
      <w:tr w:rsidR="00147214">
        <w:trPr>
          <w:cantSplit/>
          <w:trHeight w:hRule="exact" w:val="425"/>
          <w:jc w:val="center"/>
        </w:trPr>
        <w:tc>
          <w:tcPr>
            <w:tcW w:w="712" w:type="dxa"/>
            <w:vMerge/>
            <w:vAlign w:val="center"/>
          </w:tcPr>
          <w:p w:rsidR="00147214" w:rsidRDefault="00147214">
            <w:pPr>
              <w:widowControl/>
              <w:spacing w:line="300" w:lineRule="exact"/>
              <w:jc w:val="center"/>
              <w:textAlignment w:val="center"/>
              <w:rPr>
                <w:rFonts w:eastAsia="等线"/>
                <w:color w:val="000000"/>
                <w:spacing w:val="6"/>
                <w:sz w:val="24"/>
                <w:szCs w:val="24"/>
              </w:rPr>
            </w:pPr>
          </w:p>
        </w:tc>
        <w:tc>
          <w:tcPr>
            <w:tcW w:w="505"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5</w:t>
            </w:r>
          </w:p>
        </w:tc>
        <w:tc>
          <w:tcPr>
            <w:tcW w:w="3621"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全员劳动生产率（万元</w:t>
            </w:r>
            <w:r>
              <w:rPr>
                <w:rFonts w:eastAsia="等线" w:hint="eastAsia"/>
                <w:color w:val="000000"/>
                <w:spacing w:val="6"/>
                <w:sz w:val="24"/>
                <w:szCs w:val="24"/>
              </w:rPr>
              <w:t>/</w:t>
            </w:r>
            <w:r>
              <w:rPr>
                <w:rFonts w:eastAsia="等线" w:hint="eastAsia"/>
                <w:color w:val="000000"/>
                <w:spacing w:val="6"/>
                <w:sz w:val="24"/>
                <w:szCs w:val="24"/>
              </w:rPr>
              <w:t>人）</w:t>
            </w:r>
          </w:p>
        </w:tc>
        <w:tc>
          <w:tcPr>
            <w:tcW w:w="1125"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8.9</w:t>
            </w:r>
          </w:p>
        </w:tc>
        <w:tc>
          <w:tcPr>
            <w:tcW w:w="1095"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11</w:t>
            </w:r>
          </w:p>
        </w:tc>
        <w:tc>
          <w:tcPr>
            <w:tcW w:w="1065" w:type="dxa"/>
            <w:gridSpan w:val="2"/>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[2.1]</w:t>
            </w:r>
          </w:p>
        </w:tc>
        <w:tc>
          <w:tcPr>
            <w:tcW w:w="1039"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预期性</w:t>
            </w:r>
          </w:p>
        </w:tc>
      </w:tr>
      <w:tr w:rsidR="00147214">
        <w:trPr>
          <w:cantSplit/>
          <w:trHeight w:hRule="exact" w:val="425"/>
          <w:jc w:val="center"/>
        </w:trPr>
        <w:tc>
          <w:tcPr>
            <w:tcW w:w="712" w:type="dxa"/>
            <w:vMerge/>
            <w:vAlign w:val="center"/>
          </w:tcPr>
          <w:p w:rsidR="00147214" w:rsidRDefault="00147214">
            <w:pPr>
              <w:widowControl/>
              <w:spacing w:line="300" w:lineRule="exact"/>
              <w:jc w:val="center"/>
              <w:textAlignment w:val="center"/>
              <w:rPr>
                <w:rFonts w:eastAsia="等线"/>
                <w:color w:val="000000"/>
                <w:spacing w:val="6"/>
                <w:sz w:val="24"/>
                <w:szCs w:val="24"/>
              </w:rPr>
            </w:pPr>
          </w:p>
        </w:tc>
        <w:tc>
          <w:tcPr>
            <w:tcW w:w="505"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6</w:t>
            </w:r>
          </w:p>
        </w:tc>
        <w:tc>
          <w:tcPr>
            <w:tcW w:w="3621"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常住人口城镇化率（</w:t>
            </w:r>
            <w:r>
              <w:rPr>
                <w:rFonts w:eastAsia="等线" w:hint="eastAsia"/>
                <w:color w:val="000000"/>
                <w:spacing w:val="6"/>
                <w:sz w:val="24"/>
                <w:szCs w:val="24"/>
              </w:rPr>
              <w:t>%</w:t>
            </w:r>
            <w:r>
              <w:rPr>
                <w:rFonts w:eastAsia="等线" w:hint="eastAsia"/>
                <w:color w:val="000000"/>
                <w:spacing w:val="6"/>
                <w:sz w:val="24"/>
                <w:szCs w:val="24"/>
              </w:rPr>
              <w:t>）</w:t>
            </w:r>
          </w:p>
        </w:tc>
        <w:tc>
          <w:tcPr>
            <w:tcW w:w="1125"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50</w:t>
            </w:r>
          </w:p>
        </w:tc>
        <w:tc>
          <w:tcPr>
            <w:tcW w:w="1095"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60</w:t>
            </w:r>
          </w:p>
        </w:tc>
        <w:tc>
          <w:tcPr>
            <w:tcW w:w="1065" w:type="dxa"/>
            <w:gridSpan w:val="2"/>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[10.0]</w:t>
            </w:r>
          </w:p>
        </w:tc>
        <w:tc>
          <w:tcPr>
            <w:tcW w:w="1039"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预期性</w:t>
            </w:r>
          </w:p>
        </w:tc>
      </w:tr>
      <w:tr w:rsidR="00147214">
        <w:trPr>
          <w:cantSplit/>
          <w:trHeight w:hRule="exact" w:val="425"/>
          <w:jc w:val="center"/>
        </w:trPr>
        <w:tc>
          <w:tcPr>
            <w:tcW w:w="712" w:type="dxa"/>
            <w:vMerge w:val="restart"/>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创新</w:t>
            </w:r>
          </w:p>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驱动</w:t>
            </w:r>
          </w:p>
        </w:tc>
        <w:tc>
          <w:tcPr>
            <w:tcW w:w="505"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7</w:t>
            </w:r>
          </w:p>
        </w:tc>
        <w:tc>
          <w:tcPr>
            <w:tcW w:w="3621"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研发经费投入占</w:t>
            </w:r>
            <w:r>
              <w:rPr>
                <w:rFonts w:eastAsia="等线" w:hint="eastAsia"/>
                <w:color w:val="000000"/>
                <w:spacing w:val="6"/>
                <w:sz w:val="24"/>
                <w:szCs w:val="24"/>
              </w:rPr>
              <w:t>GDP</w:t>
            </w:r>
            <w:r>
              <w:rPr>
                <w:rFonts w:eastAsia="等线" w:hint="eastAsia"/>
                <w:color w:val="000000"/>
                <w:spacing w:val="6"/>
                <w:sz w:val="24"/>
                <w:szCs w:val="24"/>
              </w:rPr>
              <w:t>比重（</w:t>
            </w:r>
            <w:r>
              <w:rPr>
                <w:rFonts w:eastAsia="等线" w:hint="eastAsia"/>
                <w:color w:val="000000"/>
                <w:spacing w:val="6"/>
                <w:sz w:val="24"/>
                <w:szCs w:val="24"/>
              </w:rPr>
              <w:t>%</w:t>
            </w:r>
            <w:r>
              <w:rPr>
                <w:rFonts w:eastAsia="等线" w:hint="eastAsia"/>
                <w:color w:val="000000"/>
                <w:spacing w:val="6"/>
                <w:sz w:val="24"/>
                <w:szCs w:val="24"/>
              </w:rPr>
              <w:t>）</w:t>
            </w:r>
          </w:p>
        </w:tc>
        <w:tc>
          <w:tcPr>
            <w:tcW w:w="1125"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1.1</w:t>
            </w:r>
          </w:p>
        </w:tc>
        <w:tc>
          <w:tcPr>
            <w:tcW w:w="1095"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1.3</w:t>
            </w:r>
          </w:p>
        </w:tc>
        <w:tc>
          <w:tcPr>
            <w:tcW w:w="1065" w:type="dxa"/>
            <w:gridSpan w:val="2"/>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[0.2]</w:t>
            </w:r>
          </w:p>
        </w:tc>
        <w:tc>
          <w:tcPr>
            <w:tcW w:w="1039"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预期性</w:t>
            </w:r>
          </w:p>
        </w:tc>
      </w:tr>
      <w:tr w:rsidR="00147214">
        <w:trPr>
          <w:cantSplit/>
          <w:trHeight w:hRule="exact" w:val="425"/>
          <w:jc w:val="center"/>
        </w:trPr>
        <w:tc>
          <w:tcPr>
            <w:tcW w:w="712" w:type="dxa"/>
            <w:vMerge/>
            <w:vAlign w:val="center"/>
          </w:tcPr>
          <w:p w:rsidR="00147214" w:rsidRDefault="00147214">
            <w:pPr>
              <w:widowControl/>
              <w:spacing w:line="300" w:lineRule="exact"/>
              <w:jc w:val="center"/>
              <w:textAlignment w:val="center"/>
              <w:rPr>
                <w:rFonts w:eastAsia="等线"/>
                <w:color w:val="000000"/>
                <w:spacing w:val="6"/>
                <w:sz w:val="24"/>
                <w:szCs w:val="24"/>
              </w:rPr>
            </w:pPr>
          </w:p>
        </w:tc>
        <w:tc>
          <w:tcPr>
            <w:tcW w:w="505"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8</w:t>
            </w:r>
          </w:p>
        </w:tc>
        <w:tc>
          <w:tcPr>
            <w:tcW w:w="3621"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每万人口拥有发明专利（件</w:t>
            </w:r>
            <w:r>
              <w:rPr>
                <w:rFonts w:eastAsia="等线" w:hint="eastAsia"/>
                <w:color w:val="000000"/>
                <w:spacing w:val="6"/>
                <w:sz w:val="24"/>
                <w:szCs w:val="24"/>
              </w:rPr>
              <w:t>/</w:t>
            </w:r>
            <w:r>
              <w:rPr>
                <w:rFonts w:eastAsia="等线" w:hint="eastAsia"/>
                <w:color w:val="000000"/>
                <w:spacing w:val="6"/>
                <w:sz w:val="24"/>
                <w:szCs w:val="24"/>
              </w:rPr>
              <w:t>万人）</w:t>
            </w:r>
          </w:p>
        </w:tc>
        <w:tc>
          <w:tcPr>
            <w:tcW w:w="1125"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1.2</w:t>
            </w:r>
          </w:p>
        </w:tc>
        <w:tc>
          <w:tcPr>
            <w:tcW w:w="1095"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1.5</w:t>
            </w:r>
          </w:p>
        </w:tc>
        <w:tc>
          <w:tcPr>
            <w:tcW w:w="1065" w:type="dxa"/>
            <w:gridSpan w:val="2"/>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[0.3]</w:t>
            </w:r>
          </w:p>
        </w:tc>
        <w:tc>
          <w:tcPr>
            <w:tcW w:w="1039"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预期性</w:t>
            </w:r>
          </w:p>
        </w:tc>
      </w:tr>
      <w:tr w:rsidR="00147214">
        <w:trPr>
          <w:cantSplit/>
          <w:trHeight w:hRule="exact" w:val="510"/>
          <w:jc w:val="center"/>
        </w:trPr>
        <w:tc>
          <w:tcPr>
            <w:tcW w:w="712" w:type="dxa"/>
            <w:vMerge/>
            <w:vAlign w:val="center"/>
          </w:tcPr>
          <w:p w:rsidR="00147214" w:rsidRDefault="00147214">
            <w:pPr>
              <w:widowControl/>
              <w:spacing w:line="300" w:lineRule="exact"/>
              <w:jc w:val="center"/>
              <w:textAlignment w:val="center"/>
              <w:rPr>
                <w:rFonts w:eastAsia="等线"/>
                <w:color w:val="000000"/>
                <w:spacing w:val="6"/>
                <w:sz w:val="24"/>
                <w:szCs w:val="24"/>
              </w:rPr>
            </w:pPr>
          </w:p>
        </w:tc>
        <w:tc>
          <w:tcPr>
            <w:tcW w:w="505"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9</w:t>
            </w:r>
          </w:p>
        </w:tc>
        <w:tc>
          <w:tcPr>
            <w:tcW w:w="3621" w:type="dxa"/>
            <w:vAlign w:val="center"/>
          </w:tcPr>
          <w:p w:rsidR="00147214" w:rsidRDefault="00F03D17">
            <w:pPr>
              <w:widowControl/>
              <w:spacing w:line="260" w:lineRule="exact"/>
              <w:textAlignment w:val="center"/>
              <w:rPr>
                <w:rFonts w:eastAsia="等线"/>
                <w:color w:val="000000"/>
                <w:spacing w:val="6"/>
                <w:sz w:val="24"/>
                <w:szCs w:val="24"/>
              </w:rPr>
            </w:pPr>
            <w:r>
              <w:rPr>
                <w:rFonts w:eastAsia="等线" w:hint="eastAsia"/>
                <w:color w:val="000000"/>
                <w:spacing w:val="6"/>
                <w:sz w:val="21"/>
                <w:szCs w:val="21"/>
              </w:rPr>
              <w:t>数字经济核心产业增加值占</w:t>
            </w:r>
            <w:r>
              <w:rPr>
                <w:rFonts w:eastAsia="等线" w:hint="eastAsia"/>
                <w:color w:val="000000"/>
                <w:spacing w:val="6"/>
                <w:sz w:val="21"/>
                <w:szCs w:val="21"/>
              </w:rPr>
              <w:t>GDP</w:t>
            </w:r>
            <w:r>
              <w:rPr>
                <w:rFonts w:eastAsia="等线" w:hint="eastAsia"/>
                <w:color w:val="000000"/>
                <w:spacing w:val="6"/>
                <w:sz w:val="21"/>
                <w:szCs w:val="21"/>
              </w:rPr>
              <w:t>比重（</w:t>
            </w:r>
            <w:r>
              <w:rPr>
                <w:rFonts w:eastAsia="等线" w:hint="eastAsia"/>
                <w:color w:val="000000"/>
                <w:spacing w:val="6"/>
                <w:sz w:val="21"/>
                <w:szCs w:val="21"/>
              </w:rPr>
              <w:t>%</w:t>
            </w:r>
            <w:r>
              <w:rPr>
                <w:rFonts w:eastAsia="等线" w:hint="eastAsia"/>
                <w:color w:val="000000"/>
                <w:spacing w:val="6"/>
                <w:sz w:val="21"/>
                <w:szCs w:val="21"/>
              </w:rPr>
              <w:t>）</w:t>
            </w:r>
          </w:p>
        </w:tc>
        <w:tc>
          <w:tcPr>
            <w:tcW w:w="1125"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2.5</w:t>
            </w:r>
          </w:p>
        </w:tc>
        <w:tc>
          <w:tcPr>
            <w:tcW w:w="1095"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6.5</w:t>
            </w:r>
          </w:p>
        </w:tc>
        <w:tc>
          <w:tcPr>
            <w:tcW w:w="1065" w:type="dxa"/>
            <w:gridSpan w:val="2"/>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[4.0]</w:t>
            </w:r>
          </w:p>
        </w:tc>
        <w:tc>
          <w:tcPr>
            <w:tcW w:w="1039"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预期性</w:t>
            </w:r>
          </w:p>
        </w:tc>
      </w:tr>
      <w:tr w:rsidR="00147214">
        <w:trPr>
          <w:cantSplit/>
          <w:trHeight w:hRule="exact" w:val="425"/>
          <w:jc w:val="center"/>
        </w:trPr>
        <w:tc>
          <w:tcPr>
            <w:tcW w:w="712" w:type="dxa"/>
            <w:vMerge w:val="restart"/>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民生</w:t>
            </w:r>
          </w:p>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福祉</w:t>
            </w:r>
          </w:p>
        </w:tc>
        <w:tc>
          <w:tcPr>
            <w:tcW w:w="505"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10</w:t>
            </w:r>
          </w:p>
        </w:tc>
        <w:tc>
          <w:tcPr>
            <w:tcW w:w="3621"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城镇居民人均可支配收入（万元）</w:t>
            </w:r>
          </w:p>
        </w:tc>
        <w:tc>
          <w:tcPr>
            <w:tcW w:w="1125"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36831</w:t>
            </w:r>
          </w:p>
        </w:tc>
        <w:tc>
          <w:tcPr>
            <w:tcW w:w="1095"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51657</w:t>
            </w:r>
          </w:p>
        </w:tc>
        <w:tc>
          <w:tcPr>
            <w:tcW w:w="1065" w:type="dxa"/>
            <w:gridSpan w:val="2"/>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7</w:t>
            </w:r>
          </w:p>
        </w:tc>
        <w:tc>
          <w:tcPr>
            <w:tcW w:w="1039"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预期性</w:t>
            </w:r>
          </w:p>
        </w:tc>
      </w:tr>
      <w:tr w:rsidR="00147214">
        <w:trPr>
          <w:cantSplit/>
          <w:trHeight w:hRule="exact" w:val="425"/>
          <w:jc w:val="center"/>
        </w:trPr>
        <w:tc>
          <w:tcPr>
            <w:tcW w:w="712" w:type="dxa"/>
            <w:vMerge/>
            <w:vAlign w:val="center"/>
          </w:tcPr>
          <w:p w:rsidR="00147214" w:rsidRDefault="00147214">
            <w:pPr>
              <w:widowControl/>
              <w:spacing w:line="300" w:lineRule="exact"/>
              <w:jc w:val="center"/>
              <w:textAlignment w:val="center"/>
              <w:rPr>
                <w:rFonts w:eastAsia="等线"/>
                <w:color w:val="000000"/>
                <w:spacing w:val="6"/>
                <w:sz w:val="24"/>
                <w:szCs w:val="24"/>
              </w:rPr>
            </w:pPr>
          </w:p>
        </w:tc>
        <w:tc>
          <w:tcPr>
            <w:tcW w:w="505"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11</w:t>
            </w:r>
          </w:p>
        </w:tc>
        <w:tc>
          <w:tcPr>
            <w:tcW w:w="3621"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农村居民人均可支配收入（万元）</w:t>
            </w:r>
          </w:p>
        </w:tc>
        <w:tc>
          <w:tcPr>
            <w:tcW w:w="1125"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17502</w:t>
            </w:r>
          </w:p>
        </w:tc>
        <w:tc>
          <w:tcPr>
            <w:tcW w:w="1095"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26930</w:t>
            </w:r>
          </w:p>
        </w:tc>
        <w:tc>
          <w:tcPr>
            <w:tcW w:w="1065" w:type="dxa"/>
            <w:gridSpan w:val="2"/>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9</w:t>
            </w:r>
          </w:p>
        </w:tc>
        <w:tc>
          <w:tcPr>
            <w:tcW w:w="1039"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预期性</w:t>
            </w:r>
          </w:p>
        </w:tc>
      </w:tr>
      <w:tr w:rsidR="00147214">
        <w:trPr>
          <w:cantSplit/>
          <w:trHeight w:hRule="exact" w:val="425"/>
          <w:jc w:val="center"/>
        </w:trPr>
        <w:tc>
          <w:tcPr>
            <w:tcW w:w="712" w:type="dxa"/>
            <w:vMerge/>
            <w:vAlign w:val="center"/>
          </w:tcPr>
          <w:p w:rsidR="00147214" w:rsidRDefault="00147214">
            <w:pPr>
              <w:widowControl/>
              <w:spacing w:line="300" w:lineRule="exact"/>
              <w:jc w:val="center"/>
              <w:textAlignment w:val="center"/>
              <w:rPr>
                <w:rFonts w:eastAsia="等线"/>
                <w:color w:val="000000"/>
                <w:spacing w:val="6"/>
                <w:sz w:val="24"/>
                <w:szCs w:val="24"/>
              </w:rPr>
            </w:pPr>
          </w:p>
        </w:tc>
        <w:tc>
          <w:tcPr>
            <w:tcW w:w="505"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12</w:t>
            </w:r>
          </w:p>
        </w:tc>
        <w:tc>
          <w:tcPr>
            <w:tcW w:w="3621"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中等收入群体比重（</w:t>
            </w:r>
            <w:r>
              <w:rPr>
                <w:rFonts w:eastAsia="等线" w:hint="eastAsia"/>
                <w:color w:val="000000"/>
                <w:spacing w:val="6"/>
                <w:sz w:val="24"/>
                <w:szCs w:val="24"/>
              </w:rPr>
              <w:t>%</w:t>
            </w:r>
            <w:r>
              <w:rPr>
                <w:rFonts w:eastAsia="等线" w:hint="eastAsia"/>
                <w:color w:val="000000"/>
                <w:spacing w:val="6"/>
                <w:sz w:val="24"/>
                <w:szCs w:val="24"/>
              </w:rPr>
              <w:t>）</w:t>
            </w:r>
          </w:p>
        </w:tc>
        <w:tc>
          <w:tcPr>
            <w:tcW w:w="1125"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18</w:t>
            </w:r>
          </w:p>
        </w:tc>
        <w:tc>
          <w:tcPr>
            <w:tcW w:w="1095"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30</w:t>
            </w:r>
          </w:p>
        </w:tc>
        <w:tc>
          <w:tcPr>
            <w:tcW w:w="1065" w:type="dxa"/>
            <w:gridSpan w:val="2"/>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[12]</w:t>
            </w:r>
          </w:p>
        </w:tc>
        <w:tc>
          <w:tcPr>
            <w:tcW w:w="1039"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预期性</w:t>
            </w:r>
          </w:p>
        </w:tc>
      </w:tr>
      <w:tr w:rsidR="00147214">
        <w:trPr>
          <w:cantSplit/>
          <w:trHeight w:hRule="exact" w:val="425"/>
          <w:jc w:val="center"/>
        </w:trPr>
        <w:tc>
          <w:tcPr>
            <w:tcW w:w="712" w:type="dxa"/>
            <w:vMerge/>
            <w:vAlign w:val="center"/>
          </w:tcPr>
          <w:p w:rsidR="00147214" w:rsidRDefault="00147214">
            <w:pPr>
              <w:widowControl/>
              <w:spacing w:line="300" w:lineRule="exact"/>
              <w:jc w:val="center"/>
              <w:textAlignment w:val="center"/>
              <w:rPr>
                <w:rFonts w:eastAsia="等线"/>
                <w:color w:val="000000"/>
                <w:spacing w:val="6"/>
                <w:sz w:val="24"/>
                <w:szCs w:val="24"/>
              </w:rPr>
            </w:pPr>
          </w:p>
        </w:tc>
        <w:tc>
          <w:tcPr>
            <w:tcW w:w="505"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13</w:t>
            </w:r>
          </w:p>
        </w:tc>
        <w:tc>
          <w:tcPr>
            <w:tcW w:w="3621"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城镇调查失业率（</w:t>
            </w:r>
            <w:r>
              <w:rPr>
                <w:rFonts w:eastAsia="等线" w:hint="eastAsia"/>
                <w:color w:val="000000"/>
                <w:spacing w:val="6"/>
                <w:sz w:val="24"/>
                <w:szCs w:val="24"/>
              </w:rPr>
              <w:t>%</w:t>
            </w:r>
            <w:r>
              <w:rPr>
                <w:rFonts w:eastAsia="等线" w:hint="eastAsia"/>
                <w:color w:val="000000"/>
                <w:spacing w:val="6"/>
                <w:sz w:val="24"/>
                <w:szCs w:val="24"/>
              </w:rPr>
              <w:t>）</w:t>
            </w:r>
          </w:p>
        </w:tc>
        <w:tc>
          <w:tcPr>
            <w:tcW w:w="1125"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4.7</w:t>
            </w:r>
          </w:p>
        </w:tc>
        <w:tc>
          <w:tcPr>
            <w:tcW w:w="1095"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w:t>
            </w:r>
            <w:r>
              <w:rPr>
                <w:rFonts w:eastAsia="等线" w:hint="eastAsia"/>
                <w:color w:val="000000"/>
                <w:spacing w:val="6"/>
                <w:sz w:val="24"/>
                <w:szCs w:val="24"/>
              </w:rPr>
              <w:t>5.5</w:t>
            </w:r>
          </w:p>
        </w:tc>
        <w:tc>
          <w:tcPr>
            <w:tcW w:w="1065" w:type="dxa"/>
            <w:gridSpan w:val="2"/>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w:t>
            </w:r>
          </w:p>
        </w:tc>
        <w:tc>
          <w:tcPr>
            <w:tcW w:w="1039"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预期性</w:t>
            </w:r>
          </w:p>
        </w:tc>
      </w:tr>
      <w:tr w:rsidR="00147214">
        <w:trPr>
          <w:cantSplit/>
          <w:trHeight w:hRule="exact" w:val="425"/>
          <w:jc w:val="center"/>
        </w:trPr>
        <w:tc>
          <w:tcPr>
            <w:tcW w:w="712" w:type="dxa"/>
            <w:vMerge/>
            <w:vAlign w:val="center"/>
          </w:tcPr>
          <w:p w:rsidR="00147214" w:rsidRDefault="00147214">
            <w:pPr>
              <w:widowControl/>
              <w:spacing w:line="300" w:lineRule="exact"/>
              <w:jc w:val="center"/>
              <w:textAlignment w:val="center"/>
              <w:rPr>
                <w:rFonts w:eastAsia="等线"/>
                <w:color w:val="000000"/>
                <w:spacing w:val="6"/>
                <w:sz w:val="24"/>
                <w:szCs w:val="24"/>
              </w:rPr>
            </w:pPr>
          </w:p>
        </w:tc>
        <w:tc>
          <w:tcPr>
            <w:tcW w:w="505"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14</w:t>
            </w:r>
          </w:p>
        </w:tc>
        <w:tc>
          <w:tcPr>
            <w:tcW w:w="3621"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城乡基本养老保险参保率（</w:t>
            </w:r>
            <w:r>
              <w:rPr>
                <w:rFonts w:eastAsia="等线" w:hint="eastAsia"/>
                <w:color w:val="000000"/>
                <w:spacing w:val="6"/>
                <w:sz w:val="24"/>
                <w:szCs w:val="24"/>
              </w:rPr>
              <w:t>%</w:t>
            </w:r>
            <w:r>
              <w:rPr>
                <w:rFonts w:eastAsia="等线" w:hint="eastAsia"/>
                <w:color w:val="000000"/>
                <w:spacing w:val="6"/>
                <w:sz w:val="24"/>
                <w:szCs w:val="24"/>
              </w:rPr>
              <w:t>）</w:t>
            </w:r>
          </w:p>
        </w:tc>
        <w:tc>
          <w:tcPr>
            <w:tcW w:w="1125"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95</w:t>
            </w:r>
          </w:p>
        </w:tc>
        <w:tc>
          <w:tcPr>
            <w:tcW w:w="1095"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w:t>
            </w:r>
            <w:r>
              <w:rPr>
                <w:rFonts w:eastAsia="等线" w:hint="eastAsia"/>
                <w:color w:val="000000"/>
                <w:spacing w:val="6"/>
                <w:sz w:val="24"/>
                <w:szCs w:val="24"/>
              </w:rPr>
              <w:t>95</w:t>
            </w:r>
          </w:p>
        </w:tc>
        <w:tc>
          <w:tcPr>
            <w:tcW w:w="1065" w:type="dxa"/>
            <w:gridSpan w:val="2"/>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w:t>
            </w:r>
          </w:p>
        </w:tc>
        <w:tc>
          <w:tcPr>
            <w:tcW w:w="1039"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预期性</w:t>
            </w:r>
          </w:p>
        </w:tc>
      </w:tr>
      <w:tr w:rsidR="00147214">
        <w:trPr>
          <w:cantSplit/>
          <w:trHeight w:hRule="exact" w:val="425"/>
          <w:jc w:val="center"/>
        </w:trPr>
        <w:tc>
          <w:tcPr>
            <w:tcW w:w="712" w:type="dxa"/>
            <w:vMerge/>
            <w:vAlign w:val="center"/>
          </w:tcPr>
          <w:p w:rsidR="00147214" w:rsidRDefault="00147214">
            <w:pPr>
              <w:widowControl/>
              <w:spacing w:line="300" w:lineRule="exact"/>
              <w:jc w:val="center"/>
              <w:textAlignment w:val="center"/>
              <w:rPr>
                <w:rFonts w:eastAsia="等线"/>
                <w:color w:val="000000"/>
                <w:spacing w:val="6"/>
                <w:sz w:val="24"/>
                <w:szCs w:val="24"/>
              </w:rPr>
            </w:pPr>
          </w:p>
        </w:tc>
        <w:tc>
          <w:tcPr>
            <w:tcW w:w="505"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15</w:t>
            </w:r>
          </w:p>
        </w:tc>
        <w:tc>
          <w:tcPr>
            <w:tcW w:w="3621" w:type="dxa"/>
            <w:vAlign w:val="center"/>
          </w:tcPr>
          <w:p w:rsidR="00147214" w:rsidRDefault="00F03D17">
            <w:pPr>
              <w:widowControl/>
              <w:spacing w:line="260" w:lineRule="exact"/>
              <w:jc w:val="center"/>
              <w:textAlignment w:val="center"/>
              <w:rPr>
                <w:rFonts w:eastAsia="等线"/>
                <w:color w:val="000000"/>
                <w:spacing w:val="6"/>
                <w:sz w:val="21"/>
                <w:szCs w:val="21"/>
              </w:rPr>
            </w:pPr>
            <w:r>
              <w:rPr>
                <w:rFonts w:eastAsia="等线" w:hint="eastAsia"/>
                <w:color w:val="000000"/>
                <w:spacing w:val="6"/>
                <w:sz w:val="21"/>
                <w:szCs w:val="21"/>
              </w:rPr>
              <w:t>劳动年龄人口平均受教育年限（年）</w:t>
            </w:r>
          </w:p>
        </w:tc>
        <w:tc>
          <w:tcPr>
            <w:tcW w:w="1125"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10.5</w:t>
            </w:r>
          </w:p>
        </w:tc>
        <w:tc>
          <w:tcPr>
            <w:tcW w:w="1095"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12</w:t>
            </w:r>
          </w:p>
        </w:tc>
        <w:tc>
          <w:tcPr>
            <w:tcW w:w="1065" w:type="dxa"/>
            <w:gridSpan w:val="2"/>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[1.5]</w:t>
            </w:r>
          </w:p>
        </w:tc>
        <w:tc>
          <w:tcPr>
            <w:tcW w:w="1039"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约束性</w:t>
            </w:r>
          </w:p>
        </w:tc>
      </w:tr>
      <w:tr w:rsidR="00147214">
        <w:trPr>
          <w:cantSplit/>
          <w:trHeight w:hRule="exact" w:val="425"/>
          <w:jc w:val="center"/>
        </w:trPr>
        <w:tc>
          <w:tcPr>
            <w:tcW w:w="712" w:type="dxa"/>
            <w:vMerge/>
            <w:vAlign w:val="center"/>
          </w:tcPr>
          <w:p w:rsidR="00147214" w:rsidRDefault="00147214">
            <w:pPr>
              <w:widowControl/>
              <w:spacing w:line="300" w:lineRule="exact"/>
              <w:jc w:val="center"/>
              <w:textAlignment w:val="center"/>
              <w:rPr>
                <w:rFonts w:eastAsia="等线"/>
                <w:color w:val="000000"/>
                <w:spacing w:val="6"/>
                <w:sz w:val="24"/>
                <w:szCs w:val="24"/>
              </w:rPr>
            </w:pPr>
          </w:p>
        </w:tc>
        <w:tc>
          <w:tcPr>
            <w:tcW w:w="505"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16</w:t>
            </w:r>
          </w:p>
        </w:tc>
        <w:tc>
          <w:tcPr>
            <w:tcW w:w="3621" w:type="dxa"/>
            <w:vAlign w:val="center"/>
          </w:tcPr>
          <w:p w:rsidR="00147214" w:rsidRDefault="00F03D17">
            <w:pPr>
              <w:widowControl/>
              <w:spacing w:line="260" w:lineRule="exact"/>
              <w:jc w:val="center"/>
              <w:textAlignment w:val="center"/>
              <w:rPr>
                <w:rFonts w:eastAsia="等线"/>
                <w:color w:val="000000"/>
                <w:spacing w:val="6"/>
                <w:sz w:val="21"/>
                <w:szCs w:val="21"/>
              </w:rPr>
            </w:pPr>
            <w:r>
              <w:rPr>
                <w:rFonts w:eastAsia="等线" w:hint="eastAsia"/>
                <w:color w:val="000000"/>
                <w:spacing w:val="6"/>
                <w:sz w:val="21"/>
                <w:szCs w:val="21"/>
              </w:rPr>
              <w:t>每千人拥有执业（助理）医师数（人）</w:t>
            </w:r>
          </w:p>
        </w:tc>
        <w:tc>
          <w:tcPr>
            <w:tcW w:w="1125"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1.75</w:t>
            </w:r>
          </w:p>
        </w:tc>
        <w:tc>
          <w:tcPr>
            <w:tcW w:w="1095"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2.25</w:t>
            </w:r>
          </w:p>
        </w:tc>
        <w:tc>
          <w:tcPr>
            <w:tcW w:w="1065" w:type="dxa"/>
            <w:gridSpan w:val="2"/>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[0.5]</w:t>
            </w:r>
          </w:p>
        </w:tc>
        <w:tc>
          <w:tcPr>
            <w:tcW w:w="1039"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预期性</w:t>
            </w:r>
          </w:p>
        </w:tc>
      </w:tr>
      <w:tr w:rsidR="00147214">
        <w:trPr>
          <w:cantSplit/>
          <w:trHeight w:hRule="exact" w:val="510"/>
          <w:jc w:val="center"/>
        </w:trPr>
        <w:tc>
          <w:tcPr>
            <w:tcW w:w="712" w:type="dxa"/>
            <w:vMerge/>
            <w:vAlign w:val="center"/>
          </w:tcPr>
          <w:p w:rsidR="00147214" w:rsidRDefault="00147214">
            <w:pPr>
              <w:widowControl/>
              <w:spacing w:line="300" w:lineRule="exact"/>
              <w:jc w:val="center"/>
              <w:textAlignment w:val="center"/>
              <w:rPr>
                <w:rFonts w:eastAsia="等线"/>
                <w:color w:val="000000"/>
                <w:spacing w:val="6"/>
                <w:sz w:val="24"/>
                <w:szCs w:val="24"/>
              </w:rPr>
            </w:pPr>
          </w:p>
        </w:tc>
        <w:tc>
          <w:tcPr>
            <w:tcW w:w="505"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17</w:t>
            </w:r>
          </w:p>
        </w:tc>
        <w:tc>
          <w:tcPr>
            <w:tcW w:w="3621" w:type="dxa"/>
            <w:vAlign w:val="center"/>
          </w:tcPr>
          <w:p w:rsidR="00147214" w:rsidRDefault="00F03D17">
            <w:pPr>
              <w:widowControl/>
              <w:spacing w:line="240" w:lineRule="exact"/>
              <w:textAlignment w:val="center"/>
              <w:rPr>
                <w:rFonts w:eastAsia="等线"/>
                <w:color w:val="000000"/>
                <w:spacing w:val="6"/>
                <w:sz w:val="21"/>
                <w:szCs w:val="21"/>
              </w:rPr>
            </w:pPr>
            <w:r>
              <w:rPr>
                <w:rFonts w:eastAsia="等线" w:hint="eastAsia"/>
                <w:color w:val="000000"/>
                <w:spacing w:val="6"/>
                <w:sz w:val="21"/>
                <w:szCs w:val="21"/>
              </w:rPr>
              <w:t>每千人拥有</w:t>
            </w:r>
            <w:r>
              <w:rPr>
                <w:rFonts w:eastAsia="等线" w:hint="eastAsia"/>
                <w:color w:val="000000"/>
                <w:spacing w:val="6"/>
                <w:sz w:val="21"/>
                <w:szCs w:val="21"/>
              </w:rPr>
              <w:t>3</w:t>
            </w:r>
            <w:r>
              <w:rPr>
                <w:rFonts w:eastAsia="等线" w:hint="eastAsia"/>
                <w:color w:val="000000"/>
                <w:spacing w:val="6"/>
                <w:sz w:val="21"/>
                <w:szCs w:val="21"/>
              </w:rPr>
              <w:t>岁以下婴幼儿托位数（个）</w:t>
            </w:r>
          </w:p>
        </w:tc>
        <w:tc>
          <w:tcPr>
            <w:tcW w:w="1125"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0.5</w:t>
            </w:r>
          </w:p>
        </w:tc>
        <w:tc>
          <w:tcPr>
            <w:tcW w:w="1095"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3</w:t>
            </w:r>
          </w:p>
        </w:tc>
        <w:tc>
          <w:tcPr>
            <w:tcW w:w="1065" w:type="dxa"/>
            <w:gridSpan w:val="2"/>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[2.5]</w:t>
            </w:r>
          </w:p>
        </w:tc>
        <w:tc>
          <w:tcPr>
            <w:tcW w:w="1039"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预期性</w:t>
            </w:r>
          </w:p>
        </w:tc>
      </w:tr>
      <w:tr w:rsidR="00147214">
        <w:trPr>
          <w:cantSplit/>
          <w:trHeight w:hRule="exact" w:val="425"/>
          <w:jc w:val="center"/>
        </w:trPr>
        <w:tc>
          <w:tcPr>
            <w:tcW w:w="712" w:type="dxa"/>
            <w:vMerge/>
            <w:vAlign w:val="center"/>
          </w:tcPr>
          <w:p w:rsidR="00147214" w:rsidRDefault="00147214">
            <w:pPr>
              <w:widowControl/>
              <w:spacing w:line="300" w:lineRule="exact"/>
              <w:jc w:val="center"/>
              <w:textAlignment w:val="center"/>
              <w:rPr>
                <w:rFonts w:eastAsia="等线"/>
                <w:color w:val="000000"/>
                <w:spacing w:val="6"/>
                <w:sz w:val="24"/>
                <w:szCs w:val="24"/>
              </w:rPr>
            </w:pPr>
          </w:p>
        </w:tc>
        <w:tc>
          <w:tcPr>
            <w:tcW w:w="505"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18</w:t>
            </w:r>
          </w:p>
        </w:tc>
        <w:tc>
          <w:tcPr>
            <w:tcW w:w="3621"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人均预期寿命（岁）</w:t>
            </w:r>
          </w:p>
        </w:tc>
        <w:tc>
          <w:tcPr>
            <w:tcW w:w="1125"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76</w:t>
            </w:r>
          </w:p>
        </w:tc>
        <w:tc>
          <w:tcPr>
            <w:tcW w:w="1095"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77</w:t>
            </w:r>
          </w:p>
        </w:tc>
        <w:tc>
          <w:tcPr>
            <w:tcW w:w="1065" w:type="dxa"/>
            <w:gridSpan w:val="2"/>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[1.0]</w:t>
            </w:r>
          </w:p>
        </w:tc>
        <w:tc>
          <w:tcPr>
            <w:tcW w:w="1039"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预期性</w:t>
            </w:r>
          </w:p>
        </w:tc>
      </w:tr>
      <w:tr w:rsidR="00147214">
        <w:trPr>
          <w:cantSplit/>
          <w:trHeight w:hRule="exact" w:val="425"/>
          <w:jc w:val="center"/>
        </w:trPr>
        <w:tc>
          <w:tcPr>
            <w:tcW w:w="712" w:type="dxa"/>
            <w:vMerge w:val="restart"/>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绿色</w:t>
            </w:r>
          </w:p>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生态</w:t>
            </w:r>
          </w:p>
        </w:tc>
        <w:tc>
          <w:tcPr>
            <w:tcW w:w="505"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19</w:t>
            </w:r>
          </w:p>
        </w:tc>
        <w:tc>
          <w:tcPr>
            <w:tcW w:w="3621"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耕地保有量（万亩）</w:t>
            </w:r>
          </w:p>
        </w:tc>
        <w:tc>
          <w:tcPr>
            <w:tcW w:w="1125"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111.27</w:t>
            </w:r>
          </w:p>
        </w:tc>
        <w:tc>
          <w:tcPr>
            <w:tcW w:w="1095"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111.27</w:t>
            </w:r>
          </w:p>
        </w:tc>
        <w:tc>
          <w:tcPr>
            <w:tcW w:w="1065" w:type="dxa"/>
            <w:gridSpan w:val="2"/>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w:t>
            </w:r>
          </w:p>
        </w:tc>
        <w:tc>
          <w:tcPr>
            <w:tcW w:w="1039"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约束性</w:t>
            </w:r>
          </w:p>
        </w:tc>
      </w:tr>
      <w:tr w:rsidR="00147214">
        <w:trPr>
          <w:cantSplit/>
          <w:trHeight w:hRule="exact" w:val="425"/>
          <w:jc w:val="center"/>
        </w:trPr>
        <w:tc>
          <w:tcPr>
            <w:tcW w:w="712" w:type="dxa"/>
            <w:vMerge/>
            <w:vAlign w:val="center"/>
          </w:tcPr>
          <w:p w:rsidR="00147214" w:rsidRDefault="00147214">
            <w:pPr>
              <w:widowControl/>
              <w:spacing w:line="300" w:lineRule="exact"/>
              <w:jc w:val="center"/>
              <w:textAlignment w:val="center"/>
              <w:rPr>
                <w:rFonts w:eastAsia="等线"/>
                <w:color w:val="000000"/>
                <w:spacing w:val="6"/>
                <w:sz w:val="24"/>
                <w:szCs w:val="24"/>
              </w:rPr>
            </w:pPr>
          </w:p>
        </w:tc>
        <w:tc>
          <w:tcPr>
            <w:tcW w:w="505"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20</w:t>
            </w:r>
          </w:p>
        </w:tc>
        <w:tc>
          <w:tcPr>
            <w:tcW w:w="3621"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森林覆盖率（</w:t>
            </w:r>
            <w:r>
              <w:rPr>
                <w:rFonts w:eastAsia="等线" w:hint="eastAsia"/>
                <w:color w:val="000000"/>
                <w:spacing w:val="6"/>
                <w:sz w:val="24"/>
                <w:szCs w:val="24"/>
              </w:rPr>
              <w:t>%</w:t>
            </w:r>
            <w:r>
              <w:rPr>
                <w:rFonts w:eastAsia="等线" w:hint="eastAsia"/>
                <w:color w:val="000000"/>
                <w:spacing w:val="6"/>
                <w:sz w:val="24"/>
                <w:szCs w:val="24"/>
              </w:rPr>
              <w:t>）</w:t>
            </w:r>
          </w:p>
        </w:tc>
        <w:tc>
          <w:tcPr>
            <w:tcW w:w="1125"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46.51</w:t>
            </w:r>
          </w:p>
        </w:tc>
        <w:tc>
          <w:tcPr>
            <w:tcW w:w="1095"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47</w:t>
            </w:r>
          </w:p>
        </w:tc>
        <w:tc>
          <w:tcPr>
            <w:tcW w:w="1065" w:type="dxa"/>
            <w:gridSpan w:val="2"/>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[0.49]</w:t>
            </w:r>
          </w:p>
        </w:tc>
        <w:tc>
          <w:tcPr>
            <w:tcW w:w="1039"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约束性</w:t>
            </w:r>
          </w:p>
        </w:tc>
      </w:tr>
      <w:tr w:rsidR="00147214">
        <w:trPr>
          <w:cantSplit/>
          <w:trHeight w:hRule="exact" w:val="425"/>
          <w:jc w:val="center"/>
        </w:trPr>
        <w:tc>
          <w:tcPr>
            <w:tcW w:w="712" w:type="dxa"/>
            <w:vMerge/>
            <w:vAlign w:val="center"/>
          </w:tcPr>
          <w:p w:rsidR="00147214" w:rsidRDefault="00147214">
            <w:pPr>
              <w:widowControl/>
              <w:spacing w:line="300" w:lineRule="exact"/>
              <w:jc w:val="center"/>
              <w:textAlignment w:val="center"/>
              <w:rPr>
                <w:rFonts w:eastAsia="等线"/>
                <w:color w:val="000000"/>
                <w:spacing w:val="6"/>
                <w:sz w:val="24"/>
                <w:szCs w:val="24"/>
              </w:rPr>
            </w:pPr>
          </w:p>
        </w:tc>
        <w:tc>
          <w:tcPr>
            <w:tcW w:w="505"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21</w:t>
            </w:r>
          </w:p>
        </w:tc>
        <w:tc>
          <w:tcPr>
            <w:tcW w:w="3621"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单位地区生产总值能耗降低（</w:t>
            </w:r>
            <w:r>
              <w:rPr>
                <w:rFonts w:eastAsia="等线" w:hint="eastAsia"/>
                <w:color w:val="000000"/>
                <w:spacing w:val="6"/>
                <w:sz w:val="24"/>
                <w:szCs w:val="24"/>
              </w:rPr>
              <w:t>%</w:t>
            </w:r>
            <w:r>
              <w:rPr>
                <w:rFonts w:eastAsia="等线" w:hint="eastAsia"/>
                <w:color w:val="000000"/>
                <w:spacing w:val="6"/>
                <w:sz w:val="24"/>
                <w:szCs w:val="24"/>
              </w:rPr>
              <w:t>）</w:t>
            </w:r>
          </w:p>
        </w:tc>
        <w:tc>
          <w:tcPr>
            <w:tcW w:w="1125"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w:t>
            </w:r>
          </w:p>
        </w:tc>
        <w:tc>
          <w:tcPr>
            <w:tcW w:w="2160" w:type="dxa"/>
            <w:gridSpan w:val="3"/>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完成市下达指标</w:t>
            </w:r>
          </w:p>
        </w:tc>
        <w:tc>
          <w:tcPr>
            <w:tcW w:w="1039"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约束性</w:t>
            </w:r>
          </w:p>
        </w:tc>
      </w:tr>
      <w:tr w:rsidR="00147214">
        <w:trPr>
          <w:cantSplit/>
          <w:trHeight w:hRule="exact" w:val="470"/>
          <w:jc w:val="center"/>
        </w:trPr>
        <w:tc>
          <w:tcPr>
            <w:tcW w:w="712" w:type="dxa"/>
            <w:vMerge/>
            <w:vAlign w:val="center"/>
          </w:tcPr>
          <w:p w:rsidR="00147214" w:rsidRDefault="00147214">
            <w:pPr>
              <w:widowControl/>
              <w:spacing w:line="300" w:lineRule="exact"/>
              <w:jc w:val="center"/>
              <w:textAlignment w:val="center"/>
              <w:rPr>
                <w:rFonts w:eastAsia="等线"/>
                <w:color w:val="000000"/>
                <w:spacing w:val="6"/>
                <w:sz w:val="24"/>
                <w:szCs w:val="24"/>
              </w:rPr>
            </w:pPr>
          </w:p>
        </w:tc>
        <w:tc>
          <w:tcPr>
            <w:tcW w:w="505"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22</w:t>
            </w:r>
          </w:p>
        </w:tc>
        <w:tc>
          <w:tcPr>
            <w:tcW w:w="3621" w:type="dxa"/>
            <w:vAlign w:val="center"/>
          </w:tcPr>
          <w:p w:rsidR="00147214" w:rsidRDefault="00F03D17">
            <w:pPr>
              <w:widowControl/>
              <w:spacing w:line="240" w:lineRule="exact"/>
              <w:textAlignment w:val="center"/>
              <w:rPr>
                <w:rFonts w:eastAsia="等线"/>
                <w:color w:val="000000"/>
                <w:spacing w:val="6"/>
                <w:sz w:val="24"/>
                <w:szCs w:val="24"/>
              </w:rPr>
            </w:pPr>
            <w:r>
              <w:rPr>
                <w:rFonts w:eastAsia="等线" w:hint="eastAsia"/>
                <w:color w:val="000000"/>
                <w:spacing w:val="6"/>
                <w:sz w:val="21"/>
                <w:szCs w:val="21"/>
              </w:rPr>
              <w:t>单位地区生产总值二氧化碳排放降低（</w:t>
            </w:r>
            <w:r>
              <w:rPr>
                <w:rFonts w:eastAsia="等线" w:hint="eastAsia"/>
                <w:color w:val="000000"/>
                <w:spacing w:val="6"/>
                <w:sz w:val="21"/>
                <w:szCs w:val="21"/>
              </w:rPr>
              <w:t>%</w:t>
            </w:r>
            <w:r>
              <w:rPr>
                <w:rFonts w:eastAsia="等线" w:hint="eastAsia"/>
                <w:color w:val="000000"/>
                <w:spacing w:val="6"/>
                <w:sz w:val="21"/>
                <w:szCs w:val="21"/>
              </w:rPr>
              <w:t>）</w:t>
            </w:r>
          </w:p>
        </w:tc>
        <w:tc>
          <w:tcPr>
            <w:tcW w:w="1125"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w:t>
            </w:r>
          </w:p>
        </w:tc>
        <w:tc>
          <w:tcPr>
            <w:tcW w:w="2160" w:type="dxa"/>
            <w:gridSpan w:val="3"/>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完成市下达指标</w:t>
            </w:r>
          </w:p>
        </w:tc>
        <w:tc>
          <w:tcPr>
            <w:tcW w:w="1039"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约束性</w:t>
            </w:r>
          </w:p>
        </w:tc>
      </w:tr>
      <w:tr w:rsidR="00147214">
        <w:trPr>
          <w:cantSplit/>
          <w:trHeight w:hRule="exact" w:val="425"/>
          <w:jc w:val="center"/>
        </w:trPr>
        <w:tc>
          <w:tcPr>
            <w:tcW w:w="712" w:type="dxa"/>
            <w:vMerge/>
            <w:vAlign w:val="center"/>
          </w:tcPr>
          <w:p w:rsidR="00147214" w:rsidRDefault="00147214">
            <w:pPr>
              <w:widowControl/>
              <w:spacing w:line="300" w:lineRule="exact"/>
              <w:jc w:val="center"/>
              <w:textAlignment w:val="center"/>
              <w:rPr>
                <w:rFonts w:eastAsia="等线"/>
                <w:color w:val="000000"/>
                <w:spacing w:val="6"/>
                <w:sz w:val="24"/>
                <w:szCs w:val="24"/>
              </w:rPr>
            </w:pPr>
          </w:p>
        </w:tc>
        <w:tc>
          <w:tcPr>
            <w:tcW w:w="505"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23</w:t>
            </w:r>
          </w:p>
        </w:tc>
        <w:tc>
          <w:tcPr>
            <w:tcW w:w="3621"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城市空气质量优良天数比率（</w:t>
            </w:r>
            <w:r>
              <w:rPr>
                <w:rFonts w:eastAsia="等线" w:hint="eastAsia"/>
                <w:color w:val="000000"/>
                <w:spacing w:val="6"/>
                <w:sz w:val="24"/>
                <w:szCs w:val="24"/>
              </w:rPr>
              <w:t>%</w:t>
            </w:r>
            <w:r>
              <w:rPr>
                <w:rFonts w:eastAsia="等线" w:hint="eastAsia"/>
                <w:color w:val="000000"/>
                <w:spacing w:val="6"/>
                <w:sz w:val="24"/>
                <w:szCs w:val="24"/>
              </w:rPr>
              <w:t>）</w:t>
            </w:r>
          </w:p>
        </w:tc>
        <w:tc>
          <w:tcPr>
            <w:tcW w:w="1125"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95</w:t>
            </w:r>
          </w:p>
        </w:tc>
        <w:tc>
          <w:tcPr>
            <w:tcW w:w="2160" w:type="dxa"/>
            <w:gridSpan w:val="3"/>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完成市下达指标</w:t>
            </w:r>
          </w:p>
        </w:tc>
        <w:tc>
          <w:tcPr>
            <w:tcW w:w="1039"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约束性</w:t>
            </w:r>
          </w:p>
        </w:tc>
      </w:tr>
      <w:tr w:rsidR="00147214">
        <w:trPr>
          <w:cantSplit/>
          <w:trHeight w:hRule="exact" w:val="425"/>
          <w:jc w:val="center"/>
        </w:trPr>
        <w:tc>
          <w:tcPr>
            <w:tcW w:w="712" w:type="dxa"/>
            <w:vMerge/>
            <w:vAlign w:val="center"/>
          </w:tcPr>
          <w:p w:rsidR="00147214" w:rsidRDefault="00147214">
            <w:pPr>
              <w:widowControl/>
              <w:spacing w:line="300" w:lineRule="exact"/>
              <w:jc w:val="center"/>
              <w:textAlignment w:val="center"/>
              <w:rPr>
                <w:rFonts w:eastAsia="等线"/>
                <w:color w:val="000000"/>
                <w:spacing w:val="6"/>
                <w:sz w:val="24"/>
                <w:szCs w:val="24"/>
              </w:rPr>
            </w:pPr>
          </w:p>
        </w:tc>
        <w:tc>
          <w:tcPr>
            <w:tcW w:w="505"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24</w:t>
            </w:r>
          </w:p>
        </w:tc>
        <w:tc>
          <w:tcPr>
            <w:tcW w:w="3621"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1"/>
                <w:szCs w:val="21"/>
              </w:rPr>
              <w:t>地表水达到或好于Ⅲ类水体比例（</w:t>
            </w:r>
            <w:r>
              <w:rPr>
                <w:rFonts w:eastAsia="等线" w:hint="eastAsia"/>
                <w:color w:val="000000"/>
                <w:spacing w:val="6"/>
                <w:sz w:val="21"/>
                <w:szCs w:val="21"/>
              </w:rPr>
              <w:t>%</w:t>
            </w:r>
            <w:r>
              <w:rPr>
                <w:rFonts w:eastAsia="等线" w:hint="eastAsia"/>
                <w:color w:val="000000"/>
                <w:spacing w:val="6"/>
                <w:sz w:val="21"/>
                <w:szCs w:val="21"/>
              </w:rPr>
              <w:t>）</w:t>
            </w:r>
          </w:p>
        </w:tc>
        <w:tc>
          <w:tcPr>
            <w:tcW w:w="1125"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100</w:t>
            </w:r>
          </w:p>
        </w:tc>
        <w:tc>
          <w:tcPr>
            <w:tcW w:w="2160" w:type="dxa"/>
            <w:gridSpan w:val="3"/>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完成市下达指标</w:t>
            </w:r>
          </w:p>
        </w:tc>
        <w:tc>
          <w:tcPr>
            <w:tcW w:w="1039"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约束性</w:t>
            </w:r>
          </w:p>
        </w:tc>
      </w:tr>
      <w:tr w:rsidR="00147214">
        <w:trPr>
          <w:cantSplit/>
          <w:trHeight w:hRule="exact" w:val="425"/>
          <w:jc w:val="center"/>
        </w:trPr>
        <w:tc>
          <w:tcPr>
            <w:tcW w:w="712" w:type="dxa"/>
            <w:vMerge w:val="restart"/>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安全</w:t>
            </w:r>
          </w:p>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保障</w:t>
            </w:r>
          </w:p>
        </w:tc>
        <w:tc>
          <w:tcPr>
            <w:tcW w:w="505"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25</w:t>
            </w:r>
          </w:p>
        </w:tc>
        <w:tc>
          <w:tcPr>
            <w:tcW w:w="3621"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粮食综合生产能力（万吨）</w:t>
            </w:r>
          </w:p>
        </w:tc>
        <w:tc>
          <w:tcPr>
            <w:tcW w:w="1125"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37.89</w:t>
            </w:r>
          </w:p>
        </w:tc>
        <w:tc>
          <w:tcPr>
            <w:tcW w:w="1111" w:type="dxa"/>
            <w:gridSpan w:val="2"/>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38.5</w:t>
            </w:r>
          </w:p>
        </w:tc>
        <w:tc>
          <w:tcPr>
            <w:tcW w:w="1049"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[0.61]</w:t>
            </w:r>
          </w:p>
        </w:tc>
        <w:tc>
          <w:tcPr>
            <w:tcW w:w="1039"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约束性</w:t>
            </w:r>
          </w:p>
        </w:tc>
      </w:tr>
      <w:tr w:rsidR="00147214">
        <w:trPr>
          <w:cantSplit/>
          <w:trHeight w:hRule="exact" w:val="425"/>
          <w:jc w:val="center"/>
        </w:trPr>
        <w:tc>
          <w:tcPr>
            <w:tcW w:w="712" w:type="dxa"/>
            <w:vMerge/>
            <w:vAlign w:val="center"/>
          </w:tcPr>
          <w:p w:rsidR="00147214" w:rsidRDefault="00147214">
            <w:pPr>
              <w:widowControl/>
              <w:spacing w:line="300" w:lineRule="exact"/>
              <w:jc w:val="center"/>
              <w:textAlignment w:val="center"/>
              <w:rPr>
                <w:rFonts w:eastAsia="等线"/>
                <w:color w:val="000000"/>
                <w:spacing w:val="6"/>
                <w:sz w:val="24"/>
                <w:szCs w:val="24"/>
              </w:rPr>
            </w:pPr>
          </w:p>
        </w:tc>
        <w:tc>
          <w:tcPr>
            <w:tcW w:w="505"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26</w:t>
            </w:r>
          </w:p>
        </w:tc>
        <w:tc>
          <w:tcPr>
            <w:tcW w:w="3621"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电力装机（万千瓦）</w:t>
            </w:r>
          </w:p>
        </w:tc>
        <w:tc>
          <w:tcPr>
            <w:tcW w:w="1125"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103.45</w:t>
            </w:r>
          </w:p>
        </w:tc>
        <w:tc>
          <w:tcPr>
            <w:tcW w:w="1111" w:type="dxa"/>
            <w:gridSpan w:val="2"/>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124.95</w:t>
            </w:r>
          </w:p>
        </w:tc>
        <w:tc>
          <w:tcPr>
            <w:tcW w:w="1049"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[21.5]</w:t>
            </w:r>
          </w:p>
        </w:tc>
        <w:tc>
          <w:tcPr>
            <w:tcW w:w="1039" w:type="dxa"/>
            <w:vAlign w:val="center"/>
          </w:tcPr>
          <w:p w:rsidR="00147214" w:rsidRDefault="00F03D17">
            <w:pPr>
              <w:widowControl/>
              <w:spacing w:line="300" w:lineRule="exact"/>
              <w:jc w:val="center"/>
              <w:textAlignment w:val="center"/>
              <w:rPr>
                <w:rFonts w:eastAsia="等线"/>
                <w:color w:val="000000"/>
                <w:spacing w:val="6"/>
                <w:sz w:val="24"/>
                <w:szCs w:val="24"/>
              </w:rPr>
            </w:pPr>
            <w:r>
              <w:rPr>
                <w:rFonts w:eastAsia="等线" w:hint="eastAsia"/>
                <w:color w:val="000000"/>
                <w:spacing w:val="6"/>
                <w:sz w:val="24"/>
                <w:szCs w:val="24"/>
              </w:rPr>
              <w:t>预期性</w:t>
            </w:r>
          </w:p>
        </w:tc>
      </w:tr>
      <w:tr w:rsidR="00147214">
        <w:trPr>
          <w:cantSplit/>
          <w:trHeight w:hRule="exact" w:val="931"/>
          <w:jc w:val="center"/>
        </w:trPr>
        <w:tc>
          <w:tcPr>
            <w:tcW w:w="9162" w:type="dxa"/>
            <w:gridSpan w:val="8"/>
            <w:tcBorders>
              <w:bottom w:val="single" w:sz="4" w:space="0" w:color="auto"/>
            </w:tcBorders>
            <w:vAlign w:val="center"/>
          </w:tcPr>
          <w:p w:rsidR="00147214" w:rsidRDefault="00F03D17">
            <w:pPr>
              <w:widowControl/>
              <w:spacing w:line="300" w:lineRule="exact"/>
              <w:textAlignment w:val="center"/>
              <w:rPr>
                <w:rFonts w:eastAsia="等线"/>
                <w:color w:val="000000"/>
                <w:spacing w:val="6"/>
                <w:sz w:val="18"/>
                <w:szCs w:val="18"/>
              </w:rPr>
            </w:pPr>
            <w:r>
              <w:rPr>
                <w:rFonts w:eastAsia="等线" w:hint="eastAsia"/>
                <w:color w:val="000000"/>
                <w:spacing w:val="6"/>
                <w:sz w:val="24"/>
                <w:szCs w:val="24"/>
              </w:rPr>
              <w:t>注：①</w:t>
            </w:r>
            <w:r>
              <w:rPr>
                <w:rFonts w:eastAsia="等线" w:hint="eastAsia"/>
                <w:color w:val="000000"/>
                <w:spacing w:val="6"/>
                <w:sz w:val="24"/>
                <w:szCs w:val="24"/>
              </w:rPr>
              <w:t xml:space="preserve"> </w:t>
            </w:r>
            <w:r>
              <w:rPr>
                <w:rFonts w:eastAsia="等线" w:hint="eastAsia"/>
                <w:color w:val="000000"/>
                <w:spacing w:val="6"/>
                <w:sz w:val="24"/>
                <w:szCs w:val="24"/>
              </w:rPr>
              <w:t>地区生产总值、规上工业增加值、全员劳动生产率的绝对数按</w:t>
            </w:r>
            <w:r>
              <w:rPr>
                <w:rFonts w:eastAsia="等线" w:hint="eastAsia"/>
                <w:color w:val="000000"/>
                <w:spacing w:val="6"/>
                <w:sz w:val="24"/>
                <w:szCs w:val="24"/>
              </w:rPr>
              <w:t>2020</w:t>
            </w:r>
            <w:r>
              <w:rPr>
                <w:rFonts w:eastAsia="等线" w:hint="eastAsia"/>
                <w:color w:val="000000"/>
                <w:spacing w:val="6"/>
                <w:sz w:val="24"/>
                <w:szCs w:val="24"/>
              </w:rPr>
              <w:t>年不变价计算；②</w:t>
            </w:r>
            <w:r>
              <w:rPr>
                <w:rFonts w:eastAsia="等线" w:hint="eastAsia"/>
                <w:color w:val="000000"/>
                <w:spacing w:val="6"/>
                <w:sz w:val="24"/>
                <w:szCs w:val="24"/>
              </w:rPr>
              <w:t xml:space="preserve"> [ ]</w:t>
            </w:r>
            <w:r>
              <w:rPr>
                <w:rFonts w:eastAsia="等线" w:hint="eastAsia"/>
                <w:color w:val="000000"/>
                <w:spacing w:val="6"/>
                <w:sz w:val="24"/>
                <w:szCs w:val="24"/>
              </w:rPr>
              <w:t>内表示五年累计数。</w:t>
            </w:r>
          </w:p>
        </w:tc>
      </w:tr>
    </w:tbl>
    <w:p w:rsidR="00147214" w:rsidRDefault="00147214" w:rsidP="00EF5F1D">
      <w:pPr>
        <w:numPr>
          <w:ilvl w:val="0"/>
          <w:numId w:val="1"/>
        </w:numPr>
        <w:spacing w:beforeLines="50" w:afterLines="50" w:line="600" w:lineRule="exact"/>
        <w:jc w:val="center"/>
        <w:outlineLvl w:val="0"/>
        <w:rPr>
          <w:rFonts w:ascii="方正小标宋简体" w:eastAsia="方正小标宋简体" w:hAnsi="方正小标宋简体" w:cs="方正小标宋简体"/>
          <w:sz w:val="44"/>
          <w:szCs w:val="44"/>
        </w:rPr>
        <w:sectPr w:rsidR="00147214">
          <w:pgSz w:w="11906" w:h="16838"/>
          <w:pgMar w:top="1361" w:right="1247" w:bottom="1304" w:left="1587" w:header="851" w:footer="737" w:gutter="0"/>
          <w:pgNumType w:fmt="numberInDash"/>
          <w:cols w:space="720"/>
          <w:docGrid w:type="linesAndChars" w:linePitch="448" w:charSpace="-3619"/>
        </w:sectPr>
      </w:pPr>
      <w:bookmarkStart w:id="37" w:name="_Toc57927580"/>
      <w:bookmarkStart w:id="38" w:name="_Toc57927153"/>
      <w:bookmarkStart w:id="39" w:name="_Toc57927101"/>
      <w:bookmarkStart w:id="40" w:name="_Toc57927548"/>
      <w:bookmarkStart w:id="41" w:name="_Toc57927157"/>
      <w:bookmarkStart w:id="42" w:name="_Toc57927560"/>
      <w:bookmarkStart w:id="43" w:name="_Toc57927636"/>
      <w:bookmarkStart w:id="44" w:name="_Toc57927161"/>
      <w:bookmarkStart w:id="45" w:name="_Toc57927186"/>
      <w:bookmarkStart w:id="46" w:name="_Toc57927105"/>
      <w:bookmarkStart w:id="47" w:name="_Toc57927620"/>
      <w:bookmarkStart w:id="48" w:name="_Toc57927095"/>
      <w:bookmarkStart w:id="49" w:name="_Toc57927138"/>
      <w:bookmarkStart w:id="50" w:name="_Toc57927564"/>
      <w:bookmarkStart w:id="51" w:name="_Toc57927625"/>
      <w:bookmarkStart w:id="52" w:name="_Toc57927563"/>
      <w:bookmarkStart w:id="53" w:name="_Toc57927556"/>
      <w:bookmarkStart w:id="54" w:name="_Toc57927170"/>
      <w:bookmarkStart w:id="55" w:name="_Toc57927634"/>
      <w:bookmarkStart w:id="56" w:name="_Toc57927117"/>
      <w:bookmarkStart w:id="57" w:name="_Toc57927113"/>
      <w:bookmarkStart w:id="58" w:name="_Toc57927599"/>
      <w:bookmarkStart w:id="59" w:name="_Toc57927122"/>
      <w:bookmarkStart w:id="60" w:name="_Toc57927593"/>
      <w:bookmarkStart w:id="61" w:name="_Toc57927198"/>
      <w:bookmarkStart w:id="62" w:name="_Toc57927210"/>
      <w:bookmarkStart w:id="63" w:name="_Toc57927188"/>
      <w:bookmarkStart w:id="64" w:name="_Toc57927626"/>
      <w:bookmarkStart w:id="65" w:name="_Toc57927107"/>
      <w:bookmarkStart w:id="66" w:name="_Toc57927204"/>
      <w:bookmarkStart w:id="67" w:name="_Toc57927136"/>
      <w:bookmarkStart w:id="68" w:name="_Toc57927104"/>
      <w:bookmarkStart w:id="69" w:name="_Toc57927112"/>
      <w:bookmarkStart w:id="70" w:name="_Toc57927537"/>
      <w:bookmarkStart w:id="71" w:name="_Toc57927633"/>
      <w:bookmarkStart w:id="72" w:name="_Toc57927162"/>
      <w:bookmarkStart w:id="73" w:name="_Toc57927178"/>
      <w:bookmarkStart w:id="74" w:name="_Toc57927589"/>
      <w:bookmarkStart w:id="75" w:name="_Toc57927174"/>
      <w:bookmarkStart w:id="76" w:name="_Toc57927630"/>
      <w:bookmarkStart w:id="77" w:name="_Toc57927165"/>
      <w:bookmarkStart w:id="78" w:name="_Toc57927106"/>
      <w:bookmarkStart w:id="79" w:name="_Toc57927604"/>
      <w:bookmarkStart w:id="80" w:name="_Toc57927577"/>
      <w:bookmarkStart w:id="81" w:name="_Toc57927180"/>
      <w:bookmarkStart w:id="82" w:name="_Toc57927209"/>
      <w:bookmarkStart w:id="83" w:name="_Toc57927109"/>
      <w:bookmarkStart w:id="84" w:name="_Toc57927631"/>
      <w:bookmarkStart w:id="85" w:name="_Toc57927118"/>
      <w:bookmarkStart w:id="86" w:name="_Toc57927565"/>
      <w:bookmarkStart w:id="87" w:name="_Toc57927197"/>
      <w:bookmarkStart w:id="88" w:name="_Toc57927099"/>
      <w:bookmarkStart w:id="89" w:name="_Toc57927603"/>
      <w:bookmarkStart w:id="90" w:name="_Toc57927121"/>
      <w:bookmarkStart w:id="91" w:name="_Toc57927543"/>
      <w:bookmarkStart w:id="92" w:name="_Toc57927135"/>
      <w:bookmarkStart w:id="93" w:name="_Toc57927130"/>
      <w:bookmarkStart w:id="94" w:name="_Toc57927114"/>
      <w:bookmarkStart w:id="95" w:name="_Toc57927196"/>
      <w:bookmarkStart w:id="96" w:name="_Toc57927163"/>
      <w:bookmarkStart w:id="97" w:name="_Toc57927632"/>
      <w:bookmarkStart w:id="98" w:name="_Toc57927195"/>
      <w:bookmarkStart w:id="99" w:name="_Toc57927199"/>
      <w:bookmarkStart w:id="100" w:name="_Toc57927172"/>
      <w:bookmarkStart w:id="101" w:name="_Toc57927193"/>
      <w:bookmarkStart w:id="102" w:name="_Toc57927641"/>
      <w:bookmarkStart w:id="103" w:name="_Toc57927129"/>
      <w:bookmarkStart w:id="104" w:name="_Toc57927141"/>
      <w:bookmarkStart w:id="105" w:name="_Toc57927160"/>
      <w:bookmarkStart w:id="106" w:name="_Toc57927586"/>
      <w:bookmarkStart w:id="107" w:name="_Toc57927524"/>
      <w:bookmarkStart w:id="108" w:name="_Toc57927613"/>
      <w:bookmarkStart w:id="109" w:name="_Toc57927202"/>
      <w:bookmarkStart w:id="110" w:name="_Toc57927635"/>
      <w:bookmarkStart w:id="111" w:name="_Toc57927206"/>
      <w:bookmarkStart w:id="112" w:name="_Toc57927549"/>
      <w:bookmarkStart w:id="113" w:name="_Toc57927205"/>
      <w:bookmarkStart w:id="114" w:name="_Toc57927120"/>
      <w:bookmarkStart w:id="115" w:name="_Toc57927569"/>
      <w:bookmarkStart w:id="116" w:name="_Toc57927559"/>
      <w:bookmarkStart w:id="117" w:name="_Toc57927544"/>
      <w:bookmarkStart w:id="118" w:name="_Toc57927156"/>
      <w:bookmarkStart w:id="119" w:name="_Toc57927566"/>
      <w:bookmarkStart w:id="120" w:name="_Toc57927181"/>
      <w:bookmarkStart w:id="121" w:name="_Toc57927526"/>
      <w:bookmarkStart w:id="122" w:name="_Toc57927144"/>
      <w:bookmarkStart w:id="123" w:name="_Toc57927575"/>
      <w:bookmarkStart w:id="124" w:name="_Toc57927637"/>
      <w:bookmarkStart w:id="125" w:name="_Toc57927096"/>
      <w:bookmarkStart w:id="126" w:name="_Toc57927149"/>
      <w:bookmarkStart w:id="127" w:name="_Toc57927139"/>
      <w:bookmarkStart w:id="128" w:name="_Toc57927591"/>
      <w:bookmarkStart w:id="129" w:name="_Toc57927623"/>
      <w:bookmarkStart w:id="130" w:name="_Toc57927203"/>
      <w:bookmarkStart w:id="131" w:name="_Toc57927535"/>
      <w:bookmarkStart w:id="132" w:name="_Toc57927545"/>
      <w:bookmarkStart w:id="133" w:name="_Toc57927134"/>
      <w:bookmarkStart w:id="134" w:name="_Toc57927639"/>
      <w:bookmarkStart w:id="135" w:name="_Toc57927525"/>
      <w:bookmarkStart w:id="136" w:name="_Toc57927600"/>
      <w:bookmarkStart w:id="137" w:name="_Toc57927538"/>
      <w:bookmarkStart w:id="138" w:name="_Toc57927102"/>
      <w:bookmarkStart w:id="139" w:name="_Toc57927615"/>
      <w:bookmarkStart w:id="140" w:name="_Toc57927189"/>
      <w:bookmarkStart w:id="141" w:name="_Toc57927108"/>
      <w:bookmarkStart w:id="142" w:name="_Toc57927150"/>
      <w:bookmarkStart w:id="143" w:name="_Toc57927616"/>
      <w:bookmarkStart w:id="144" w:name="_Toc57927573"/>
      <w:bookmarkStart w:id="145" w:name="_Toc57927576"/>
      <w:bookmarkStart w:id="146" w:name="_Toc57927596"/>
      <w:bookmarkStart w:id="147" w:name="_Toc57927640"/>
      <w:bookmarkStart w:id="148" w:name="_Toc57927553"/>
      <w:bookmarkStart w:id="149" w:name="_Toc57927541"/>
      <w:bookmarkStart w:id="150" w:name="_Toc57927610"/>
      <w:bookmarkStart w:id="151" w:name="_Toc57927539"/>
      <w:bookmarkStart w:id="152" w:name="_Toc57927561"/>
      <w:bookmarkStart w:id="153" w:name="_Toc57927177"/>
      <w:bookmarkStart w:id="154" w:name="_Toc57927133"/>
      <w:bookmarkStart w:id="155" w:name="_Toc57927171"/>
      <w:bookmarkStart w:id="156" w:name="_Toc57927597"/>
      <w:bookmarkStart w:id="157" w:name="_Toc57927201"/>
      <w:bookmarkStart w:id="158" w:name="_Toc57927119"/>
      <w:bookmarkStart w:id="159" w:name="_Toc57927611"/>
      <w:bookmarkStart w:id="160" w:name="_Toc57927164"/>
      <w:bookmarkStart w:id="161" w:name="_Toc57927132"/>
      <w:bookmarkStart w:id="162" w:name="_Toc57927207"/>
      <w:bookmarkStart w:id="163" w:name="_Toc57927179"/>
      <w:bookmarkStart w:id="164" w:name="_Toc57927570"/>
      <w:bookmarkStart w:id="165" w:name="_Toc57927622"/>
      <w:bookmarkStart w:id="166" w:name="_Toc57927567"/>
      <w:bookmarkStart w:id="167" w:name="_Toc57927578"/>
      <w:bookmarkStart w:id="168" w:name="_Toc57927147"/>
      <w:bookmarkStart w:id="169" w:name="_Toc57927585"/>
      <w:bookmarkStart w:id="170" w:name="_Toc57927590"/>
      <w:bookmarkStart w:id="171" w:name="_Toc57927606"/>
      <w:bookmarkStart w:id="172" w:name="_Toc57927098"/>
      <w:bookmarkStart w:id="173" w:name="_Toc57927169"/>
      <w:bookmarkStart w:id="174" w:name="_Toc57927562"/>
      <w:bookmarkStart w:id="175" w:name="_Toc57927530"/>
      <w:bookmarkStart w:id="176" w:name="_Toc57927145"/>
      <w:bookmarkStart w:id="177" w:name="_Toc57927184"/>
      <w:bookmarkStart w:id="178" w:name="_Toc57927614"/>
      <w:bookmarkStart w:id="179" w:name="_Toc57927166"/>
      <w:bookmarkStart w:id="180" w:name="_Toc57927100"/>
      <w:bookmarkStart w:id="181" w:name="_Toc57927536"/>
      <w:bookmarkStart w:id="182" w:name="_Toc57927187"/>
      <w:bookmarkStart w:id="183" w:name="_Toc57927608"/>
      <w:bookmarkStart w:id="184" w:name="_Toc57927154"/>
      <w:bookmarkStart w:id="185" w:name="_Toc57927584"/>
      <w:bookmarkStart w:id="186" w:name="_Toc57927628"/>
      <w:bookmarkStart w:id="187" w:name="_Toc57927152"/>
      <w:bookmarkStart w:id="188" w:name="_Toc57927528"/>
      <w:bookmarkStart w:id="189" w:name="_Toc57927123"/>
      <w:bookmarkStart w:id="190" w:name="_Toc57927208"/>
      <w:bookmarkStart w:id="191" w:name="_Toc57927137"/>
      <w:bookmarkStart w:id="192" w:name="_Toc57927190"/>
      <w:bookmarkStart w:id="193" w:name="_Toc57927126"/>
      <w:bookmarkStart w:id="194" w:name="_Toc57927568"/>
      <w:bookmarkStart w:id="195" w:name="_Toc57927629"/>
      <w:bookmarkStart w:id="196" w:name="_Toc57927540"/>
      <w:bookmarkStart w:id="197" w:name="_Toc57927547"/>
      <w:bookmarkStart w:id="198" w:name="_Toc57927211"/>
      <w:bookmarkStart w:id="199" w:name="_Toc57927173"/>
      <w:bookmarkStart w:id="200" w:name="_Toc57927110"/>
      <w:bookmarkStart w:id="201" w:name="_Toc57927103"/>
      <w:bookmarkStart w:id="202" w:name="_Toc57927115"/>
      <w:bookmarkStart w:id="203" w:name="_Toc57927529"/>
      <w:bookmarkStart w:id="204" w:name="_Toc57927168"/>
      <w:bookmarkStart w:id="205" w:name="_Toc57927183"/>
      <w:bookmarkStart w:id="206" w:name="_Toc57927140"/>
      <w:bookmarkStart w:id="207" w:name="_Toc57927581"/>
      <w:bookmarkStart w:id="208" w:name="_Toc57927151"/>
      <w:bookmarkStart w:id="209" w:name="_Toc57927612"/>
      <w:bookmarkStart w:id="210" w:name="_Toc57927558"/>
      <w:bookmarkStart w:id="211" w:name="_Toc57927542"/>
      <w:bookmarkStart w:id="212" w:name="_Toc57927146"/>
      <w:bookmarkStart w:id="213" w:name="_Toc57927555"/>
      <w:bookmarkStart w:id="214" w:name="_Toc57927598"/>
      <w:bookmarkStart w:id="215" w:name="_Toc57927192"/>
      <w:bookmarkStart w:id="216" w:name="_Toc57927588"/>
      <w:bookmarkStart w:id="217" w:name="_Toc57927191"/>
      <w:bookmarkStart w:id="218" w:name="_Toc57927200"/>
      <w:bookmarkStart w:id="219" w:name="_Toc57927533"/>
      <w:bookmarkStart w:id="220" w:name="_Toc57927182"/>
      <w:bookmarkStart w:id="221" w:name="_Toc57927175"/>
      <w:bookmarkStart w:id="222" w:name="_Toc57927595"/>
      <w:bookmarkStart w:id="223" w:name="_Toc57927094"/>
      <w:bookmarkStart w:id="224" w:name="_Toc57927557"/>
      <w:bookmarkStart w:id="225" w:name="_Toc57927594"/>
      <w:bookmarkStart w:id="226" w:name="_Toc57927587"/>
      <w:bookmarkStart w:id="227" w:name="_Toc57927527"/>
      <w:bookmarkStart w:id="228" w:name="_Toc57927619"/>
      <w:bookmarkStart w:id="229" w:name="_Toc57927143"/>
      <w:bookmarkStart w:id="230" w:name="_Toc57927148"/>
      <w:bookmarkStart w:id="231" w:name="_Toc57927124"/>
      <w:bookmarkStart w:id="232" w:name="_Toc57927194"/>
      <w:bookmarkStart w:id="233" w:name="_Toc57927607"/>
      <w:bookmarkStart w:id="234" w:name="_Toc57927111"/>
      <w:bookmarkStart w:id="235" w:name="_Toc57927142"/>
      <w:bookmarkStart w:id="236" w:name="_Toc57927125"/>
      <w:bookmarkStart w:id="237" w:name="_Toc57927583"/>
      <w:bookmarkStart w:id="238" w:name="_Toc57927638"/>
      <w:bookmarkStart w:id="239" w:name="_Toc57927605"/>
      <w:bookmarkStart w:id="240" w:name="_Toc57927618"/>
      <w:bookmarkStart w:id="241" w:name="_Toc57927550"/>
      <w:bookmarkStart w:id="242" w:name="_Toc57927617"/>
      <w:bookmarkStart w:id="243" w:name="_Toc57927128"/>
      <w:bookmarkStart w:id="244" w:name="_Toc57927097"/>
      <w:bookmarkStart w:id="245" w:name="_Toc57927592"/>
      <w:bookmarkStart w:id="246" w:name="_Toc57927551"/>
      <w:bookmarkStart w:id="247" w:name="_Toc57927531"/>
      <w:bookmarkStart w:id="248" w:name="_Toc57927554"/>
      <w:bookmarkStart w:id="249" w:name="_Toc57927546"/>
      <w:bookmarkStart w:id="250" w:name="_Toc57927167"/>
      <w:bookmarkStart w:id="251" w:name="_Toc57927131"/>
      <w:bookmarkStart w:id="252" w:name="_Toc57927127"/>
      <w:bookmarkStart w:id="253" w:name="_Toc57927579"/>
      <w:bookmarkStart w:id="254" w:name="_Toc57927552"/>
      <w:bookmarkStart w:id="255" w:name="_Toc57927159"/>
      <w:bookmarkStart w:id="256" w:name="_Toc57927534"/>
      <w:bookmarkStart w:id="257" w:name="_Toc57927602"/>
      <w:bookmarkStart w:id="258" w:name="_Toc57927624"/>
      <w:bookmarkStart w:id="259" w:name="_Toc57927601"/>
      <w:bookmarkStart w:id="260" w:name="_Toc57927176"/>
      <w:bookmarkStart w:id="261" w:name="_Toc57927574"/>
      <w:bookmarkStart w:id="262" w:name="_Toc57927185"/>
      <w:bookmarkStart w:id="263" w:name="_Toc57927532"/>
      <w:bookmarkStart w:id="264" w:name="_Toc57927627"/>
      <w:bookmarkStart w:id="265" w:name="_Toc57927571"/>
      <w:bookmarkStart w:id="266" w:name="_Toc57927621"/>
      <w:bookmarkStart w:id="267" w:name="_Toc57927116"/>
      <w:bookmarkStart w:id="268" w:name="_Toc57927572"/>
      <w:bookmarkStart w:id="269" w:name="_Toc57927158"/>
      <w:bookmarkStart w:id="270" w:name="_Toc57927155"/>
      <w:bookmarkStart w:id="271" w:name="_Toc57927582"/>
      <w:bookmarkStart w:id="272" w:name="_Toc57927609"/>
      <w:bookmarkStart w:id="273" w:name="_Toc2273"/>
      <w:bookmarkStart w:id="274" w:name="_Toc19751"/>
      <w:bookmarkStart w:id="275" w:name="_Toc57927642"/>
      <w:bookmarkStart w:id="276" w:name="_Toc57927212"/>
      <w:bookmarkStart w:id="277" w:name="_Toc24960"/>
      <w:bookmarkEnd w:id="8"/>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p w:rsidR="00147214" w:rsidRDefault="00F03D17">
      <w:pPr>
        <w:pStyle w:val="1"/>
        <w:keepNext w:val="0"/>
        <w:keepLines w:val="0"/>
        <w:spacing w:before="120" w:after="120"/>
        <w:ind w:firstLineChars="0" w:firstLine="0"/>
        <w:jc w:val="center"/>
        <w:rPr>
          <w:rFonts w:eastAsia="方正小标宋简体"/>
          <w:bCs w:val="0"/>
          <w:color w:val="000000"/>
          <w:spacing w:val="6"/>
          <w:kern w:val="2"/>
          <w:sz w:val="36"/>
          <w:szCs w:val="48"/>
        </w:rPr>
      </w:pPr>
      <w:bookmarkStart w:id="278" w:name="_Toc18678"/>
      <w:bookmarkStart w:id="279" w:name="_Toc15495"/>
      <w:r>
        <w:rPr>
          <w:rFonts w:eastAsia="方正小标宋简体" w:hint="eastAsia"/>
          <w:bCs w:val="0"/>
          <w:color w:val="000000"/>
          <w:spacing w:val="6"/>
          <w:kern w:val="2"/>
          <w:sz w:val="36"/>
          <w:szCs w:val="48"/>
        </w:rPr>
        <w:lastRenderedPageBreak/>
        <w:t>第三篇</w:t>
      </w:r>
      <w:r>
        <w:rPr>
          <w:rFonts w:eastAsia="方正小标宋简体" w:hint="eastAsia"/>
          <w:bCs w:val="0"/>
          <w:color w:val="000000"/>
          <w:spacing w:val="6"/>
          <w:kern w:val="2"/>
          <w:sz w:val="36"/>
          <w:szCs w:val="48"/>
        </w:rPr>
        <w:t xml:space="preserve">  </w:t>
      </w:r>
      <w:r>
        <w:rPr>
          <w:rFonts w:eastAsia="方正小标宋简体" w:hint="eastAsia"/>
          <w:bCs w:val="0"/>
          <w:color w:val="000000"/>
          <w:spacing w:val="6"/>
          <w:kern w:val="2"/>
          <w:sz w:val="36"/>
          <w:szCs w:val="48"/>
        </w:rPr>
        <w:t>空间布局</w:t>
      </w:r>
      <w:bookmarkEnd w:id="273"/>
      <w:bookmarkEnd w:id="274"/>
      <w:bookmarkEnd w:id="275"/>
      <w:bookmarkEnd w:id="276"/>
      <w:bookmarkEnd w:id="277"/>
      <w:bookmarkEnd w:id="278"/>
      <w:bookmarkEnd w:id="279"/>
    </w:p>
    <w:p w:rsidR="00147214" w:rsidRDefault="00F03D17" w:rsidP="00EF5F1D">
      <w:pPr>
        <w:spacing w:line="560" w:lineRule="exact"/>
        <w:ind w:firstLineChars="200" w:firstLine="649"/>
        <w:rPr>
          <w:rFonts w:eastAsia="方正仿宋_GBK"/>
          <w:color w:val="000000"/>
          <w:spacing w:val="11"/>
          <w:szCs w:val="22"/>
        </w:rPr>
      </w:pPr>
      <w:r>
        <w:rPr>
          <w:rFonts w:eastAsia="方正仿宋_GBK" w:hint="eastAsia"/>
          <w:color w:val="000000"/>
          <w:spacing w:val="11"/>
          <w:szCs w:val="22"/>
        </w:rPr>
        <w:t>聚焦推进县域国土空间治理现代化，科学编制和严格落实县域国土空间规划，合理确定国土空间开发强度，统筹推进国土空间开发与保护，统筹城乡区域协调发展，着力构建集约高效生产空间、营造宜居适度生活空间，保护绿水青山生态空间，形成支撑高质量跨越式发展的县域国土空间开发保护新格局。</w:t>
      </w:r>
    </w:p>
    <w:p w:rsidR="00147214" w:rsidRDefault="00F03D17" w:rsidP="00EF5F1D">
      <w:pPr>
        <w:tabs>
          <w:tab w:val="left" w:pos="0"/>
        </w:tabs>
        <w:adjustRightInd w:val="0"/>
        <w:snapToGrid w:val="0"/>
        <w:spacing w:beforeLines="50" w:line="360" w:lineRule="auto"/>
        <w:jc w:val="center"/>
        <w:outlineLvl w:val="1"/>
        <w:rPr>
          <w:rFonts w:eastAsia="黑体"/>
          <w:bCs/>
          <w:color w:val="000000"/>
          <w:spacing w:val="6"/>
        </w:rPr>
      </w:pPr>
      <w:bookmarkStart w:id="280" w:name="_Toc9472"/>
      <w:bookmarkStart w:id="281" w:name="_Toc4765"/>
      <w:bookmarkStart w:id="282" w:name="_Toc57927643"/>
      <w:bookmarkStart w:id="283" w:name="_Toc57927213"/>
      <w:r>
        <w:rPr>
          <w:rFonts w:eastAsia="黑体" w:hint="eastAsia"/>
          <w:bCs/>
          <w:color w:val="000000"/>
          <w:spacing w:val="6"/>
        </w:rPr>
        <w:t>第一章</w:t>
      </w:r>
      <w:r>
        <w:rPr>
          <w:rFonts w:eastAsia="黑体" w:hint="eastAsia"/>
          <w:bCs/>
          <w:color w:val="000000"/>
          <w:spacing w:val="6"/>
        </w:rPr>
        <w:t xml:space="preserve">  </w:t>
      </w:r>
      <w:r>
        <w:rPr>
          <w:rFonts w:eastAsia="黑体" w:hint="eastAsia"/>
          <w:bCs/>
          <w:color w:val="000000"/>
          <w:spacing w:val="6"/>
        </w:rPr>
        <w:t>统筹推进国土空间开发与保护</w:t>
      </w:r>
      <w:bookmarkEnd w:id="280"/>
      <w:bookmarkEnd w:id="281"/>
    </w:p>
    <w:p w:rsidR="00147214" w:rsidRDefault="00F03D17" w:rsidP="00EF5F1D">
      <w:pPr>
        <w:spacing w:line="560" w:lineRule="exact"/>
        <w:ind w:firstLineChars="200" w:firstLine="649"/>
        <w:rPr>
          <w:rFonts w:eastAsia="方正仿宋_GBK"/>
          <w:color w:val="000000"/>
          <w:spacing w:val="11"/>
          <w:szCs w:val="22"/>
        </w:rPr>
      </w:pPr>
      <w:r>
        <w:rPr>
          <w:rFonts w:eastAsia="方正仿宋_GBK" w:hint="eastAsia"/>
          <w:color w:val="000000"/>
          <w:spacing w:val="11"/>
          <w:szCs w:val="22"/>
        </w:rPr>
        <w:t>科学编制国土空间规划。以国民经济和社会发展规划为引领，明确主体功能区规划，发挥城乡规划的基础综合作用、土地利用总体规划的规模控制作用、生态环境保护规划的基础约束作用，聚焦全域旅游、乡村振兴、新型城镇化和“十四五”时期其他重大项目建设发展需求，统筹布局生产、生活和生态等功能空间，科学划定生态保护红线、永久基本农田、城镇开发等空间管控边界。</w:t>
      </w:r>
    </w:p>
    <w:p w:rsidR="00147214" w:rsidRDefault="00F03D17" w:rsidP="00EF5F1D">
      <w:pPr>
        <w:spacing w:line="560" w:lineRule="exact"/>
        <w:ind w:firstLineChars="200" w:firstLine="649"/>
        <w:rPr>
          <w:rFonts w:eastAsia="方正仿宋_GBK"/>
          <w:color w:val="000000"/>
          <w:spacing w:val="11"/>
          <w:szCs w:val="22"/>
        </w:rPr>
      </w:pPr>
      <w:r>
        <w:rPr>
          <w:rFonts w:eastAsia="方正仿宋_GBK" w:hint="eastAsia"/>
          <w:color w:val="000000"/>
          <w:spacing w:val="11"/>
          <w:szCs w:val="22"/>
        </w:rPr>
        <w:t>落实主体功能区定位。立足县域发展的主体功能定位，科学合理布局城镇空间、文旅空间、工业空间、农业空间、生态空间等要素，完善城乡统筹的产业体系、交通体系、信息体系、公共服务体系</w:t>
      </w:r>
      <w:r>
        <w:rPr>
          <w:rFonts w:eastAsia="方正仿宋_GBK" w:hint="eastAsia"/>
          <w:color w:val="000000"/>
          <w:spacing w:val="11"/>
          <w:szCs w:val="22"/>
        </w:rPr>
        <w:t>规划，本着管住红线、拓展空间的原则，落实主体功能区规划，统筹空间布局，统筹用地指标，预留发展空间。切实加强耕地保护，稳定粮食生产。发挥罗雄、腊山、九龙街道重点开发区的主体功能，推进城镇、人口、产业集聚。严格落实红线管控，加强空间开发负面清单管理。</w:t>
      </w:r>
    </w:p>
    <w:p w:rsidR="00147214" w:rsidRDefault="00F03D17" w:rsidP="00EF5F1D">
      <w:pPr>
        <w:spacing w:line="560" w:lineRule="exact"/>
        <w:ind w:firstLineChars="200" w:firstLine="649"/>
        <w:rPr>
          <w:rFonts w:eastAsia="方正仿宋_GBK"/>
          <w:color w:val="000000"/>
          <w:spacing w:val="11"/>
          <w:szCs w:val="22"/>
        </w:rPr>
      </w:pPr>
      <w:r>
        <w:rPr>
          <w:rFonts w:eastAsia="方正仿宋_GBK" w:hint="eastAsia"/>
          <w:color w:val="000000"/>
          <w:spacing w:val="11"/>
          <w:szCs w:val="22"/>
        </w:rPr>
        <w:t>合理确定国土开发强度。罗平县当前国土空间开发强度为</w:t>
      </w:r>
      <w:r>
        <w:rPr>
          <w:rFonts w:eastAsia="方正仿宋_GBK" w:hint="eastAsia"/>
          <w:color w:val="000000"/>
          <w:spacing w:val="11"/>
          <w:szCs w:val="22"/>
        </w:rPr>
        <w:lastRenderedPageBreak/>
        <w:t>3.82%</w:t>
      </w:r>
      <w:r>
        <w:rPr>
          <w:rFonts w:eastAsia="方正仿宋_GBK" w:hint="eastAsia"/>
          <w:color w:val="000000"/>
          <w:spacing w:val="11"/>
          <w:szCs w:val="22"/>
        </w:rPr>
        <w:t>，国土空间开发潜力较好区域主要集中在罗雄街道、腊山街道、九龙街道、阿岗镇、富乐镇，不适宜开发的国土空间主要在万峰山保护区，大水井乡、旧屋基乡、鲁布革乡。结合罗平县自然条件、区位优势、资源环境承载力评价与经</w:t>
      </w:r>
      <w:r>
        <w:rPr>
          <w:rFonts w:eastAsia="方正仿宋_GBK" w:hint="eastAsia"/>
          <w:color w:val="000000"/>
          <w:spacing w:val="11"/>
          <w:szCs w:val="22"/>
        </w:rPr>
        <w:t>济社会发展需求，初步确定</w:t>
      </w:r>
      <w:r>
        <w:rPr>
          <w:rFonts w:eastAsia="方正仿宋_GBK" w:hint="eastAsia"/>
          <w:color w:val="000000"/>
          <w:spacing w:val="11"/>
          <w:szCs w:val="22"/>
        </w:rPr>
        <w:t>2025</w:t>
      </w:r>
      <w:r>
        <w:rPr>
          <w:rFonts w:eastAsia="方正仿宋_GBK" w:hint="eastAsia"/>
          <w:color w:val="000000"/>
          <w:spacing w:val="11"/>
          <w:szCs w:val="22"/>
        </w:rPr>
        <w:t>年县域国土空间开发强度控制在</w:t>
      </w:r>
      <w:r>
        <w:rPr>
          <w:rFonts w:eastAsia="方正仿宋_GBK" w:hint="eastAsia"/>
          <w:color w:val="000000"/>
          <w:spacing w:val="11"/>
          <w:szCs w:val="22"/>
        </w:rPr>
        <w:t>5%</w:t>
      </w:r>
      <w:r>
        <w:rPr>
          <w:rFonts w:eastAsia="方正仿宋_GBK" w:hint="eastAsia"/>
          <w:color w:val="000000"/>
          <w:spacing w:val="11"/>
          <w:szCs w:val="22"/>
        </w:rPr>
        <w:t>以内。</w:t>
      </w:r>
    </w:p>
    <w:p w:rsidR="00147214" w:rsidRDefault="00F03D17" w:rsidP="00EF5F1D">
      <w:pPr>
        <w:spacing w:line="560" w:lineRule="exact"/>
        <w:ind w:firstLineChars="200" w:firstLine="649"/>
        <w:rPr>
          <w:rFonts w:eastAsia="方正仿宋_GBK"/>
          <w:color w:val="000000"/>
          <w:spacing w:val="11"/>
          <w:szCs w:val="22"/>
        </w:rPr>
      </w:pPr>
      <w:r>
        <w:rPr>
          <w:rFonts w:eastAsia="方正仿宋_GBK" w:hint="eastAsia"/>
          <w:color w:val="000000"/>
          <w:spacing w:val="11"/>
          <w:szCs w:val="22"/>
        </w:rPr>
        <w:t>推进县域国土空间治理现代化。建立全县统一、责权清晰、科学高效的国土空间规划及实施体系。坚持国土空间信息平台建设与规划编制同步开展，以自然资源调查监测数据为基础，整合各类空间关联数据，建立罗平县级统一的国土空间基础信息平台，以国土空间基础信息平台为底板，同</w:t>
      </w:r>
      <w:r>
        <w:rPr>
          <w:rFonts w:eastAsia="方正仿宋_GBK" w:hint="eastAsia"/>
          <w:color w:val="000000"/>
          <w:spacing w:val="11"/>
          <w:szCs w:val="22"/>
        </w:rPr>
        <w:t>步搭建全县国土空间规划“一张图”实施监督信息系统和“多规合一”业务协同系统，形成相互协调、管控一致、互为补充的规划大数据系统，实现规划和项目实施信息及时更新与共享，建成基础数据同平台、审</w:t>
      </w:r>
      <w:r>
        <w:rPr>
          <w:rFonts w:eastAsia="方正仿宋_GBK" w:hint="eastAsia"/>
          <w:color w:val="000000"/>
          <w:spacing w:val="11"/>
          <w:szCs w:val="22"/>
        </w:rPr>
        <w:t>批流程同平台和监督管理同平台的“一站式”服务系统，提高行政服务效能。</w:t>
      </w:r>
    </w:p>
    <w:p w:rsidR="00147214" w:rsidRDefault="00F03D17" w:rsidP="00EF5F1D">
      <w:pPr>
        <w:tabs>
          <w:tab w:val="left" w:pos="0"/>
        </w:tabs>
        <w:adjustRightInd w:val="0"/>
        <w:snapToGrid w:val="0"/>
        <w:spacing w:beforeLines="50" w:line="360" w:lineRule="auto"/>
        <w:jc w:val="center"/>
        <w:outlineLvl w:val="1"/>
        <w:rPr>
          <w:rFonts w:eastAsia="黑体"/>
          <w:bCs/>
          <w:color w:val="000000"/>
          <w:spacing w:val="6"/>
        </w:rPr>
      </w:pPr>
      <w:bookmarkStart w:id="284" w:name="_Toc13384"/>
      <w:bookmarkStart w:id="285" w:name="_Toc275"/>
      <w:r>
        <w:rPr>
          <w:rFonts w:eastAsia="黑体" w:hint="eastAsia"/>
          <w:bCs/>
          <w:color w:val="000000"/>
          <w:spacing w:val="6"/>
        </w:rPr>
        <w:t>第二章</w:t>
      </w:r>
      <w:r>
        <w:rPr>
          <w:rFonts w:eastAsia="黑体" w:hint="eastAsia"/>
          <w:bCs/>
          <w:color w:val="000000"/>
          <w:spacing w:val="6"/>
        </w:rPr>
        <w:t xml:space="preserve">  </w:t>
      </w:r>
      <w:r>
        <w:rPr>
          <w:rFonts w:eastAsia="黑体" w:hint="eastAsia"/>
          <w:bCs/>
          <w:color w:val="000000"/>
          <w:spacing w:val="6"/>
        </w:rPr>
        <w:t>构建集约高效生产空间</w:t>
      </w:r>
      <w:bookmarkEnd w:id="282"/>
      <w:bookmarkEnd w:id="283"/>
      <w:bookmarkEnd w:id="284"/>
      <w:bookmarkEnd w:id="285"/>
    </w:p>
    <w:p w:rsidR="00147214" w:rsidRDefault="00F03D17" w:rsidP="00EF5F1D">
      <w:pPr>
        <w:pStyle w:val="ab"/>
        <w:shd w:val="clear" w:color="auto" w:fill="FFFFFF"/>
        <w:adjustRightInd w:val="0"/>
        <w:snapToGrid w:val="0"/>
        <w:spacing w:line="560" w:lineRule="exact"/>
        <w:ind w:firstLine="649"/>
        <w:jc w:val="both"/>
        <w:rPr>
          <w:rFonts w:eastAsia="方正仿宋_GBK"/>
          <w:color w:val="000000"/>
          <w:spacing w:val="11"/>
          <w:kern w:val="2"/>
          <w:szCs w:val="22"/>
        </w:rPr>
      </w:pPr>
      <w:r>
        <w:rPr>
          <w:rFonts w:eastAsia="方正仿宋_GBK" w:hint="eastAsia"/>
          <w:color w:val="000000"/>
          <w:spacing w:val="11"/>
          <w:kern w:val="2"/>
          <w:szCs w:val="22"/>
        </w:rPr>
        <w:t>综合考虑资源禀赋、产业基础、区位交通、环境承载能力等因素，致力产业分工协作、聚集发展、融合发展、特色发展，优化全县农业、工业和现代服务业空间布局，明确产业功能定位，充分发挥各地比较优势，培育新增长极，优化形成“一核二区多点”生产空间新格局。</w:t>
      </w:r>
    </w:p>
    <w:p w:rsidR="00147214" w:rsidRDefault="00F03D17" w:rsidP="00EF5F1D">
      <w:pPr>
        <w:pStyle w:val="3"/>
        <w:spacing w:before="120" w:after="120" w:line="560" w:lineRule="exact"/>
        <w:ind w:firstLineChars="200" w:firstLine="629"/>
        <w:jc w:val="left"/>
        <w:rPr>
          <w:rFonts w:eastAsia="方正楷体_GBK"/>
          <w:bCs w:val="0"/>
          <w:color w:val="000000"/>
          <w:spacing w:val="6"/>
          <w:szCs w:val="22"/>
        </w:rPr>
      </w:pPr>
      <w:bookmarkStart w:id="286" w:name="_Toc69828617"/>
      <w:r>
        <w:rPr>
          <w:rFonts w:eastAsia="方正楷体_GBK" w:hint="eastAsia"/>
          <w:bCs w:val="0"/>
          <w:color w:val="000000"/>
          <w:spacing w:val="6"/>
          <w:szCs w:val="22"/>
        </w:rPr>
        <w:t>一、一核——县城核心经济区</w:t>
      </w:r>
      <w:bookmarkEnd w:id="286"/>
    </w:p>
    <w:p w:rsidR="00147214" w:rsidRDefault="00F03D17" w:rsidP="00EF5F1D">
      <w:pPr>
        <w:pStyle w:val="ab"/>
        <w:shd w:val="clear" w:color="auto" w:fill="FFFFFF"/>
        <w:adjustRightInd w:val="0"/>
        <w:snapToGrid w:val="0"/>
        <w:spacing w:line="560" w:lineRule="exact"/>
        <w:ind w:firstLine="649"/>
        <w:jc w:val="both"/>
        <w:rPr>
          <w:rFonts w:eastAsia="方正仿宋_GBK"/>
          <w:color w:val="000000"/>
          <w:spacing w:val="11"/>
          <w:kern w:val="2"/>
          <w:szCs w:val="22"/>
        </w:rPr>
      </w:pPr>
      <w:r>
        <w:rPr>
          <w:rFonts w:eastAsia="方正仿宋_GBK" w:hint="eastAsia"/>
          <w:color w:val="000000"/>
          <w:spacing w:val="11"/>
          <w:kern w:val="2"/>
          <w:szCs w:val="22"/>
        </w:rPr>
        <w:t>以县城为中心，罗雄街道、腊山街道、九龙街道、板桥镇为主体的经济核心区。高质量推进美丽县城建设，持续提升县城品质，有序拓展县城规模，加快完善基础设施及配套设施功能，提</w:t>
      </w:r>
      <w:r>
        <w:rPr>
          <w:rFonts w:eastAsia="方正仿宋_GBK" w:hint="eastAsia"/>
          <w:color w:val="000000"/>
          <w:spacing w:val="11"/>
          <w:kern w:val="2"/>
          <w:szCs w:val="22"/>
        </w:rPr>
        <w:lastRenderedPageBreak/>
        <w:t>高县城综合承载和要素聚集能力，加快县城与周边地区道路交通提升和对接，构建以县城为中心的半小时经济圈，促进要素加速向“半小时经济圈”集聚，形成县域经济增长核心区。突出发展文旅康养、现代商贸物流、绿色先进制造、高原特色农业等产业。重点建设板桥小黄姜交易中心，在县域经济乃至区域经济协调发展中发挥重要带动作用。</w:t>
      </w:r>
    </w:p>
    <w:p w:rsidR="00147214" w:rsidRDefault="00F03D17" w:rsidP="00EF5F1D">
      <w:pPr>
        <w:pStyle w:val="3"/>
        <w:spacing w:before="120" w:after="120" w:line="560" w:lineRule="exact"/>
        <w:ind w:firstLineChars="200" w:firstLine="629"/>
        <w:jc w:val="left"/>
        <w:rPr>
          <w:rFonts w:eastAsia="方正楷体_GBK"/>
          <w:bCs w:val="0"/>
          <w:color w:val="000000"/>
          <w:spacing w:val="6"/>
          <w:szCs w:val="22"/>
        </w:rPr>
      </w:pPr>
      <w:bookmarkStart w:id="287" w:name="_Toc69828618"/>
      <w:r>
        <w:rPr>
          <w:rFonts w:eastAsia="方正楷体_GBK" w:hint="eastAsia"/>
          <w:bCs w:val="0"/>
          <w:color w:val="000000"/>
          <w:spacing w:val="6"/>
          <w:szCs w:val="22"/>
        </w:rPr>
        <w:t>二、两区——北部经济综合开发区、南部旅游经</w:t>
      </w:r>
      <w:r>
        <w:rPr>
          <w:rFonts w:eastAsia="方正楷体_GBK" w:hint="eastAsia"/>
          <w:bCs w:val="0"/>
          <w:color w:val="000000"/>
          <w:spacing w:val="6"/>
          <w:szCs w:val="22"/>
        </w:rPr>
        <w:t>济开发区</w:t>
      </w:r>
      <w:bookmarkEnd w:id="287"/>
    </w:p>
    <w:p w:rsidR="00147214" w:rsidRDefault="00F03D17" w:rsidP="00EF5F1D">
      <w:pPr>
        <w:pStyle w:val="ab"/>
        <w:shd w:val="clear" w:color="auto" w:fill="FFFFFF"/>
        <w:adjustRightInd w:val="0"/>
        <w:snapToGrid w:val="0"/>
        <w:spacing w:line="560" w:lineRule="exact"/>
        <w:ind w:firstLine="649"/>
        <w:jc w:val="both"/>
        <w:rPr>
          <w:rFonts w:eastAsia="方正仿宋_GBK"/>
          <w:color w:val="000000"/>
          <w:spacing w:val="11"/>
          <w:kern w:val="2"/>
          <w:szCs w:val="22"/>
        </w:rPr>
      </w:pPr>
      <w:r>
        <w:rPr>
          <w:rFonts w:eastAsia="方正仿宋_GBK" w:hint="eastAsia"/>
          <w:color w:val="000000"/>
          <w:spacing w:val="11"/>
          <w:kern w:val="2"/>
          <w:szCs w:val="22"/>
        </w:rPr>
        <w:t>北部经济综合开发区。以规划建设云南省罗平产业园阿岗片区为核心，</w:t>
      </w:r>
      <w:r>
        <w:rPr>
          <w:rFonts w:eastAsia="方正仿宋_GBK" w:hint="eastAsia"/>
          <w:color w:val="000000"/>
          <w:spacing w:val="11"/>
          <w:kern w:val="2"/>
          <w:szCs w:val="22"/>
        </w:rPr>
        <w:t>辐射</w:t>
      </w:r>
      <w:r>
        <w:rPr>
          <w:rFonts w:eastAsia="方正仿宋_GBK" w:hint="eastAsia"/>
          <w:color w:val="000000"/>
          <w:spacing w:val="11"/>
          <w:kern w:val="2"/>
          <w:szCs w:val="22"/>
        </w:rPr>
        <w:t>马街镇、富乐镇、老厂乡和九龙街道阿鲁片区。该区域距离县城相对较远、基础设施相对落后、经济社会发展水平相对较低，但煤炭、铅锌矿、石材、风能、太阳能、水利资源、高原特色农业等资源相对丰富，发展基础较好。打通麒师高速和富罗高速连接线，加大煤炭、铅锌矿、风能、太阳能、水利资源开发利用，加快发展绿色建材、特色农产品加工，巩固粮食生产，推进烤烟、油菜提质增效，积极培育经济林果、中药材、山地无公害蔬菜等特色农业产业，大力推进生猪、肉牛、山羊养殖规模化现代化。通过调整优化阿岗片区产业定位和发展格局，建成以绿色能源、绿色建材</w:t>
      </w:r>
      <w:r>
        <w:rPr>
          <w:rFonts w:eastAsia="方正仿宋_GBK" w:hint="eastAsia"/>
          <w:color w:val="000000"/>
          <w:spacing w:val="11"/>
          <w:kern w:val="2"/>
          <w:szCs w:val="22"/>
        </w:rPr>
        <w:t>、绿色食品加工等为主导的现代产业园区，成为罗平北部山区经济发展的“火车头”和县域经济发展新的增长极。</w:t>
      </w:r>
    </w:p>
    <w:p w:rsidR="00147214" w:rsidRDefault="00F03D17" w:rsidP="00EF5F1D">
      <w:pPr>
        <w:pStyle w:val="ab"/>
        <w:shd w:val="clear" w:color="auto" w:fill="FFFFFF"/>
        <w:adjustRightInd w:val="0"/>
        <w:snapToGrid w:val="0"/>
        <w:spacing w:line="560" w:lineRule="exact"/>
        <w:ind w:firstLine="649"/>
        <w:jc w:val="both"/>
        <w:rPr>
          <w:rFonts w:eastAsia="方正仿宋_GBK"/>
          <w:color w:val="000000"/>
          <w:spacing w:val="11"/>
          <w:kern w:val="2"/>
          <w:szCs w:val="22"/>
        </w:rPr>
      </w:pPr>
      <w:r>
        <w:rPr>
          <w:rFonts w:eastAsia="方正仿宋_GBK" w:hint="eastAsia"/>
          <w:color w:val="000000"/>
          <w:spacing w:val="11"/>
          <w:kern w:val="2"/>
          <w:szCs w:val="22"/>
        </w:rPr>
        <w:t>南部旅游经济开发区。该区域覆盖九龙街道牛街片区和板桥、长底、钟山、旧屋基、鲁布革和大水井六个乡镇。立足旅游、文化、生态、区位、交通等优势，突出旅游主导地位，形成以九龙瀑布景区提质改造、金鸡峰丛提质改造、长底温泉康养小镇建</w:t>
      </w:r>
      <w:r>
        <w:rPr>
          <w:rFonts w:eastAsia="方正仿宋_GBK" w:hint="eastAsia"/>
          <w:color w:val="000000"/>
          <w:spacing w:val="11"/>
          <w:kern w:val="2"/>
          <w:szCs w:val="22"/>
        </w:rPr>
        <w:lastRenderedPageBreak/>
        <w:t>设、那色峰海景区建设、鲁布革布依风情小镇建设和棠梨凹苗族文化旅游区建设齐头并进发展格局，带</w:t>
      </w:r>
      <w:r>
        <w:rPr>
          <w:rFonts w:eastAsia="方正仿宋_GBK" w:hint="eastAsia"/>
          <w:color w:val="000000"/>
          <w:spacing w:val="11"/>
          <w:kern w:val="2"/>
          <w:szCs w:val="22"/>
        </w:rPr>
        <w:t>动观光旅游、乡村旅游、文化创意、绿色食品、康体健身、养老服务、旅游产品加工、旅游购物等业态丰富的旅游</w:t>
      </w:r>
      <w:r>
        <w:rPr>
          <w:rFonts w:eastAsia="方正仿宋_GBK" w:hint="eastAsia"/>
          <w:color w:val="000000"/>
          <w:spacing w:val="11"/>
          <w:kern w:val="2"/>
          <w:szCs w:val="22"/>
        </w:rPr>
        <w:t>经济开发区。</w:t>
      </w:r>
    </w:p>
    <w:p w:rsidR="00147214" w:rsidRDefault="00F03D17" w:rsidP="00EF5F1D">
      <w:pPr>
        <w:pStyle w:val="3"/>
        <w:spacing w:before="120" w:after="120" w:line="560" w:lineRule="exact"/>
        <w:ind w:firstLineChars="200" w:firstLine="629"/>
        <w:jc w:val="left"/>
        <w:rPr>
          <w:rFonts w:eastAsia="方正楷体_GBK"/>
          <w:bCs w:val="0"/>
          <w:color w:val="000000"/>
          <w:spacing w:val="6"/>
          <w:szCs w:val="22"/>
        </w:rPr>
      </w:pPr>
      <w:bookmarkStart w:id="288" w:name="_Toc69828619"/>
      <w:r>
        <w:rPr>
          <w:rFonts w:eastAsia="方正楷体_GBK" w:hint="eastAsia"/>
          <w:bCs w:val="0"/>
          <w:color w:val="000000"/>
          <w:spacing w:val="6"/>
          <w:szCs w:val="22"/>
        </w:rPr>
        <w:t>三、多点——乡（镇、街道）特色发展区</w:t>
      </w:r>
      <w:bookmarkEnd w:id="288"/>
    </w:p>
    <w:p w:rsidR="00147214" w:rsidRDefault="00F03D17" w:rsidP="00EF5F1D">
      <w:pPr>
        <w:shd w:val="clear" w:color="auto" w:fill="FFFFFF"/>
        <w:adjustRightInd w:val="0"/>
        <w:snapToGri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各乡镇（街道）在融入片区发展和巩固提升传统优势产业基础上，充分挖掘自身优势，明确发展定位，走差异化发展之路。</w:t>
      </w:r>
    </w:p>
    <w:p w:rsidR="00147214" w:rsidRDefault="00F03D17" w:rsidP="00EF5F1D">
      <w:pPr>
        <w:shd w:val="clear" w:color="auto" w:fill="FFFFFF"/>
        <w:adjustRightInd w:val="0"/>
        <w:snapToGri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九龙街道。阿鲁集镇融入北部片区发展，牛街集镇融入县城片区发展。规划九龙河、牛街河沿线旅游资源开发利用，大力发展休闲农业、城郊农业、乡村旅游、康养等产业，打造农旅康养融合发展示范基地。融入产业园区长青片区发展低租工业园区。</w:t>
      </w:r>
    </w:p>
    <w:p w:rsidR="00147214" w:rsidRDefault="00F03D17" w:rsidP="00EF5F1D">
      <w:pPr>
        <w:shd w:val="clear" w:color="auto" w:fill="FFFFFF"/>
        <w:adjustRightInd w:val="0"/>
        <w:snapToGri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板桥镇。瞄准创建“一县一业”示范县目标，大力提升“罗平小黄姜”产业规模化、专业化、绿色化、组织化和市场化水平，形成完整的小黄姜产</w:t>
      </w:r>
      <w:r>
        <w:rPr>
          <w:rFonts w:eastAsia="方正仿宋_GBK" w:hint="eastAsia"/>
          <w:color w:val="000000"/>
          <w:spacing w:val="11"/>
          <w:szCs w:val="22"/>
        </w:rPr>
        <w:t>业链，带动其他农特产品发展。融入产业园区长青片区，发展商贸、物流。</w:t>
      </w:r>
    </w:p>
    <w:p w:rsidR="00147214" w:rsidRDefault="00F03D17" w:rsidP="00EF5F1D">
      <w:pPr>
        <w:shd w:val="clear" w:color="auto" w:fill="FFFFFF"/>
        <w:adjustRightInd w:val="0"/>
        <w:snapToGri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阿岗镇。抓住曲泸高速公路、阿岗水库建成机遇，推进产业园区阿岗片区建设，开发阿岗水库和万亩草山旅游，大力发展绿色能源、绿色建材、绿色食品加工、商贸物流、肉牛生猪养殖等优势产业，积极发展乡村特色旅游，打造工业重镇、商贸新镇、农业强镇。</w:t>
      </w:r>
    </w:p>
    <w:p w:rsidR="00147214" w:rsidRDefault="00F03D17" w:rsidP="00EF5F1D">
      <w:pPr>
        <w:shd w:val="clear" w:color="auto" w:fill="FFFFFF"/>
        <w:adjustRightInd w:val="0"/>
        <w:snapToGri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马街镇。发展高原特色农业、开发旅游资源，抓住富罗高速建设带来的重大发展机遇，打造北部农产品集散中心。</w:t>
      </w:r>
    </w:p>
    <w:p w:rsidR="00147214" w:rsidRDefault="00F03D17" w:rsidP="00EF5F1D">
      <w:pPr>
        <w:shd w:val="clear" w:color="auto" w:fill="FFFFFF"/>
        <w:adjustRightInd w:val="0"/>
        <w:snapToGri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富乐镇。挖掘历史商贸文化和宗教文化、弘扬传统手工艺和特色美食文化，抓住富罗高速建设带来的新机遇，积极发展古镇</w:t>
      </w:r>
      <w:r>
        <w:rPr>
          <w:rFonts w:eastAsia="方正仿宋_GBK" w:hint="eastAsia"/>
          <w:color w:val="000000"/>
          <w:spacing w:val="11"/>
          <w:szCs w:val="22"/>
        </w:rPr>
        <w:lastRenderedPageBreak/>
        <w:t>特</w:t>
      </w:r>
      <w:r>
        <w:rPr>
          <w:rFonts w:eastAsia="方正仿宋_GBK" w:hint="eastAsia"/>
          <w:color w:val="000000"/>
          <w:spacing w:val="11"/>
          <w:szCs w:val="22"/>
        </w:rPr>
        <w:t>色旅游，打造旅游古镇、美食名镇、工贸强镇。</w:t>
      </w:r>
    </w:p>
    <w:p w:rsidR="00147214" w:rsidRDefault="00F03D17" w:rsidP="00EF5F1D">
      <w:pPr>
        <w:shd w:val="clear" w:color="auto" w:fill="FFFFFF"/>
        <w:adjustRightInd w:val="0"/>
        <w:snapToGri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老厂乡。依托老厂酒传统酿造工艺和口碑，做精品质，做强品牌，开发革富梯田花海和初那温泉，发展温泉度假康养游，打造醉美酒乡。</w:t>
      </w:r>
    </w:p>
    <w:p w:rsidR="00147214" w:rsidRDefault="00F03D17" w:rsidP="00EF5F1D">
      <w:pPr>
        <w:shd w:val="clear" w:color="auto" w:fill="FFFFFF"/>
        <w:adjustRightInd w:val="0"/>
        <w:snapToGri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钟山乡。发挥红色旅游、自然生态、乡村田园等资源优势，打造红色教育基地，发展薏仁等农特产品种植加工。</w:t>
      </w:r>
    </w:p>
    <w:p w:rsidR="00147214" w:rsidRDefault="00F03D17" w:rsidP="00EF5F1D">
      <w:pPr>
        <w:shd w:val="clear" w:color="auto" w:fill="FFFFFF"/>
        <w:adjustRightInd w:val="0"/>
        <w:snapToGri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长底布依族乡。发挥补笼温泉、区位交通等优势，利用九龙景区的带动作用，打造温泉度假康养基地。</w:t>
      </w:r>
    </w:p>
    <w:p w:rsidR="00147214" w:rsidRDefault="00F03D17" w:rsidP="00EF5F1D">
      <w:pPr>
        <w:shd w:val="clear" w:color="auto" w:fill="FFFFFF"/>
        <w:adjustRightInd w:val="0"/>
        <w:snapToGri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旧屋基彝族乡。实施那色峰海旅游景区提质改造，丰富峰海深度旅游、山地运动、观光摄影、乡村旅游、彝族文化体验游等旅游产品，发展特色林果和特色养殖业；争创“全国</w:t>
      </w:r>
      <w:r>
        <w:rPr>
          <w:rFonts w:eastAsia="方正仿宋_GBK" w:hint="eastAsia"/>
          <w:color w:val="000000"/>
          <w:spacing w:val="11"/>
          <w:szCs w:val="22"/>
        </w:rPr>
        <w:t>民族团结示范单位”。</w:t>
      </w:r>
    </w:p>
    <w:p w:rsidR="00147214" w:rsidRDefault="00F03D17" w:rsidP="00EF5F1D">
      <w:pPr>
        <w:shd w:val="clear" w:color="auto" w:fill="FFFFFF"/>
        <w:adjustRightInd w:val="0"/>
        <w:snapToGri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大水井乡。发挥乡村田园景观、自然生态、区位交通以及黄山羊资源等优势，规划建设田园综合体，打造农旅融合发展示范基地。</w:t>
      </w:r>
    </w:p>
    <w:p w:rsidR="00147214" w:rsidRDefault="00F03D17" w:rsidP="00EF5F1D">
      <w:pPr>
        <w:shd w:val="clear" w:color="auto" w:fill="FFFFFF"/>
        <w:adjustRightInd w:val="0"/>
        <w:snapToGri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鲁布革布依族苗族乡。以鲁布革特色小镇建设为契机，利用多依河旅游景区品牌效应，大力发展乡村旅游、森林康养、热区林果等产业，打造文旅康养融合发展示范基地。</w:t>
      </w:r>
    </w:p>
    <w:p w:rsidR="00147214" w:rsidRDefault="00F03D17" w:rsidP="00EF5F1D">
      <w:pPr>
        <w:tabs>
          <w:tab w:val="left" w:pos="0"/>
        </w:tabs>
        <w:adjustRightInd w:val="0"/>
        <w:snapToGrid w:val="0"/>
        <w:spacing w:beforeLines="50" w:line="360" w:lineRule="auto"/>
        <w:jc w:val="center"/>
        <w:outlineLvl w:val="1"/>
        <w:rPr>
          <w:rFonts w:ascii="黑体" w:eastAsia="黑体" w:hAnsi="黑体" w:cs="黑体"/>
          <w:kern w:val="0"/>
          <w:sz w:val="36"/>
          <w:szCs w:val="36"/>
        </w:rPr>
      </w:pPr>
      <w:bookmarkStart w:id="289" w:name="_Toc57927214"/>
      <w:bookmarkStart w:id="290" w:name="_Toc30446"/>
      <w:bookmarkStart w:id="291" w:name="_Toc57927644"/>
      <w:bookmarkStart w:id="292" w:name="_Toc946"/>
      <w:r>
        <w:rPr>
          <w:rFonts w:eastAsia="黑体" w:hint="eastAsia"/>
          <w:bCs/>
          <w:color w:val="000000"/>
          <w:spacing w:val="6"/>
        </w:rPr>
        <w:t>第三章</w:t>
      </w:r>
      <w:r>
        <w:rPr>
          <w:rFonts w:eastAsia="黑体" w:hint="eastAsia"/>
          <w:bCs/>
          <w:color w:val="000000"/>
          <w:spacing w:val="6"/>
        </w:rPr>
        <w:t xml:space="preserve">  </w:t>
      </w:r>
      <w:r>
        <w:rPr>
          <w:rFonts w:eastAsia="黑体" w:hint="eastAsia"/>
          <w:bCs/>
          <w:color w:val="000000"/>
          <w:spacing w:val="6"/>
        </w:rPr>
        <w:t>营造宜居适度生活空间</w:t>
      </w:r>
      <w:bookmarkEnd w:id="289"/>
      <w:bookmarkEnd w:id="290"/>
      <w:bookmarkEnd w:id="291"/>
      <w:bookmarkEnd w:id="292"/>
    </w:p>
    <w:p w:rsidR="00147214" w:rsidRDefault="00F03D17" w:rsidP="00EF5F1D">
      <w:pPr>
        <w:shd w:val="clear" w:color="auto" w:fill="FFFFFF"/>
        <w:adjustRightInd w:val="0"/>
        <w:snapToGri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坚持以人为本的城镇化建设，按照做强美丽县城、做精特色集镇、做优美丽乡村的思路，发挥县城核心作用，突出小城镇接城连乡功能，发挥特色小镇示范引领作用，开创“城乡一体、镇村联动”的城乡一体融合发展新格局，营造宜居、适度城乡居民生活空间。</w:t>
      </w:r>
    </w:p>
    <w:p w:rsidR="00147214" w:rsidRDefault="00F03D17" w:rsidP="00EF5F1D">
      <w:pPr>
        <w:pStyle w:val="3"/>
        <w:spacing w:before="120" w:after="120" w:line="560" w:lineRule="exact"/>
        <w:ind w:firstLineChars="200" w:firstLine="629"/>
        <w:jc w:val="left"/>
        <w:rPr>
          <w:rFonts w:eastAsia="方正楷体_GBK"/>
          <w:bCs w:val="0"/>
          <w:color w:val="000000"/>
          <w:spacing w:val="6"/>
          <w:szCs w:val="22"/>
        </w:rPr>
      </w:pPr>
      <w:bookmarkStart w:id="293" w:name="_Toc69828621"/>
      <w:r>
        <w:rPr>
          <w:rFonts w:eastAsia="方正楷体_GBK" w:hint="eastAsia"/>
          <w:bCs w:val="0"/>
          <w:color w:val="000000"/>
          <w:spacing w:val="6"/>
          <w:szCs w:val="22"/>
        </w:rPr>
        <w:lastRenderedPageBreak/>
        <w:t>一、优化城市空间布局</w:t>
      </w:r>
      <w:bookmarkEnd w:id="293"/>
    </w:p>
    <w:p w:rsidR="00147214" w:rsidRDefault="00F03D17" w:rsidP="00EF5F1D">
      <w:pPr>
        <w:shd w:val="clear" w:color="auto" w:fill="FFFFFF"/>
        <w:adjustRightInd w:val="0"/>
        <w:snapToGri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统筹考虑县城与周边山、水、林、田、湖、草协调发展，统筹规划区建设与建成区改造协同推进，围绕创建“全国文明城市”、“美丽县城”和“撤县设市”目标，优化城市空间布局，提升县城承载力、产业竞争力和人口吸引力，推动优势要素资源集聚，确保城市发展与资源环境承载力相适应</w:t>
      </w:r>
      <w:r>
        <w:rPr>
          <w:rFonts w:eastAsia="方正仿宋_GBK" w:hint="eastAsia"/>
          <w:color w:val="000000"/>
          <w:spacing w:val="11"/>
          <w:szCs w:val="22"/>
        </w:rPr>
        <w:t>，充分发挥县城在新型城镇化发展中的主导作用。</w:t>
      </w:r>
    </w:p>
    <w:p w:rsidR="00147214" w:rsidRDefault="00F03D17" w:rsidP="00EF5F1D">
      <w:pPr>
        <w:pStyle w:val="3"/>
        <w:spacing w:before="120" w:after="120" w:line="560" w:lineRule="exact"/>
        <w:ind w:firstLineChars="200" w:firstLine="629"/>
        <w:jc w:val="left"/>
        <w:rPr>
          <w:rFonts w:eastAsia="方正楷体_GBK"/>
          <w:bCs w:val="0"/>
          <w:color w:val="000000"/>
          <w:spacing w:val="6"/>
          <w:szCs w:val="22"/>
        </w:rPr>
      </w:pPr>
      <w:bookmarkStart w:id="294" w:name="_Toc69828622"/>
      <w:r>
        <w:rPr>
          <w:rFonts w:eastAsia="方正楷体_GBK" w:hint="eastAsia"/>
          <w:bCs w:val="0"/>
          <w:color w:val="000000"/>
          <w:spacing w:val="6"/>
          <w:szCs w:val="22"/>
        </w:rPr>
        <w:t>二、科学规划集镇建设</w:t>
      </w:r>
      <w:bookmarkEnd w:id="294"/>
    </w:p>
    <w:p w:rsidR="00147214" w:rsidRDefault="00F03D17" w:rsidP="00EF5F1D">
      <w:pPr>
        <w:shd w:val="clear" w:color="auto" w:fill="FFFFFF"/>
        <w:adjustRightInd w:val="0"/>
        <w:snapToGri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以新型城镇化建设为契机，科学规划集镇建设，完善基础设施和城镇服务配套功能，瞄准特色优势，突出特色风貌，引导特色产业聚集发展，增强人口吸纳力和产业承载力，合理规划生产和生活空间布局，发挥接城连乡功能和乡村振兴龙头作用。建成一批特色鲜明、干净宜居、内涵丰富、各具魅力的特色文旅集镇，成为全域旅游发展的重要驿站。</w:t>
      </w:r>
    </w:p>
    <w:p w:rsidR="00147214" w:rsidRDefault="00F03D17" w:rsidP="00EF5F1D">
      <w:pPr>
        <w:pStyle w:val="3"/>
        <w:spacing w:before="120" w:after="120" w:line="560" w:lineRule="exact"/>
        <w:ind w:firstLineChars="200" w:firstLine="629"/>
        <w:jc w:val="left"/>
        <w:rPr>
          <w:rFonts w:eastAsia="方正楷体_GBK"/>
          <w:bCs w:val="0"/>
          <w:color w:val="000000"/>
          <w:spacing w:val="6"/>
          <w:szCs w:val="22"/>
        </w:rPr>
      </w:pPr>
      <w:bookmarkStart w:id="295" w:name="_Toc69828623"/>
      <w:r>
        <w:rPr>
          <w:rFonts w:eastAsia="方正楷体_GBK" w:hint="eastAsia"/>
          <w:bCs w:val="0"/>
          <w:color w:val="000000"/>
          <w:spacing w:val="6"/>
          <w:szCs w:val="22"/>
        </w:rPr>
        <w:t>三、有序建设美丽乡村</w:t>
      </w:r>
      <w:bookmarkEnd w:id="295"/>
    </w:p>
    <w:p w:rsidR="00147214" w:rsidRDefault="00F03D17" w:rsidP="00EF5F1D">
      <w:pPr>
        <w:shd w:val="clear" w:color="auto" w:fill="FFFFFF"/>
        <w:adjustRightInd w:val="0"/>
        <w:snapToGri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把“美丽乡村”建设放在乡村振兴的重要位置，坚持尊重自然、顺应自然、保护自然，统筹山水林田湖草系统治理。按照“建设提</w:t>
      </w:r>
      <w:r>
        <w:rPr>
          <w:rFonts w:eastAsia="方正仿宋_GBK" w:hint="eastAsia"/>
          <w:color w:val="000000"/>
          <w:spacing w:val="11"/>
          <w:szCs w:val="22"/>
        </w:rPr>
        <w:t>升中心村，保护发展特色村，改造治理一般村，撤并搬迁空心村、偏远村、偏小村、灾害隐患村、生态屏障村”的要求，引导农民向县城及小城镇、中心村、交通沿线、旅游景区等发展优势明显区域集中。对</w:t>
      </w:r>
      <w:r>
        <w:rPr>
          <w:rFonts w:eastAsia="方正仿宋_GBK" w:hint="eastAsia"/>
          <w:color w:val="000000"/>
          <w:spacing w:val="11"/>
          <w:szCs w:val="22"/>
        </w:rPr>
        <w:t>30</w:t>
      </w:r>
      <w:r>
        <w:rPr>
          <w:rFonts w:eastAsia="方正仿宋_GBK" w:hint="eastAsia"/>
          <w:color w:val="000000"/>
          <w:spacing w:val="11"/>
          <w:szCs w:val="22"/>
        </w:rPr>
        <w:t>户以下不具备发展条件的村庄不再配套建设各项设施和批准新建农房，对于保留村的建设尽量规划在适建低丘缓坡地带进行。调整优化村庄空间布局，抓好村庄规划改造，划定空间管控边界，明确用地规模和管控要求，合理配置完善道路、</w:t>
      </w:r>
      <w:r>
        <w:rPr>
          <w:rFonts w:eastAsia="方正仿宋_GBK" w:hint="eastAsia"/>
          <w:color w:val="000000"/>
          <w:spacing w:val="11"/>
          <w:szCs w:val="22"/>
        </w:rPr>
        <w:lastRenderedPageBreak/>
        <w:t>供电、给排水、通信、环保、绿化等基础设施及教育、医疗、文体、养老、商业等公共服务设施，建设尺度适宜、设施完善、管理有</w:t>
      </w:r>
      <w:r>
        <w:rPr>
          <w:rFonts w:eastAsia="方正仿宋_GBK" w:hint="eastAsia"/>
          <w:color w:val="000000"/>
          <w:spacing w:val="11"/>
          <w:szCs w:val="22"/>
        </w:rPr>
        <w:t>序、环境舒适的宜居生活空间。</w:t>
      </w:r>
    </w:p>
    <w:p w:rsidR="00147214" w:rsidRDefault="00F03D17" w:rsidP="00EF5F1D">
      <w:pPr>
        <w:tabs>
          <w:tab w:val="left" w:pos="0"/>
        </w:tabs>
        <w:adjustRightInd w:val="0"/>
        <w:snapToGrid w:val="0"/>
        <w:spacing w:beforeLines="50" w:line="360" w:lineRule="auto"/>
        <w:jc w:val="center"/>
        <w:outlineLvl w:val="1"/>
        <w:rPr>
          <w:rFonts w:eastAsia="黑体"/>
          <w:bCs/>
          <w:color w:val="000000"/>
          <w:spacing w:val="6"/>
        </w:rPr>
      </w:pPr>
      <w:bookmarkStart w:id="296" w:name="_Toc57927215"/>
      <w:bookmarkStart w:id="297" w:name="_Toc15802"/>
      <w:bookmarkStart w:id="298" w:name="_Toc57927645"/>
      <w:bookmarkStart w:id="299" w:name="_Toc16641"/>
      <w:r>
        <w:rPr>
          <w:rFonts w:eastAsia="黑体" w:hint="eastAsia"/>
          <w:bCs/>
          <w:color w:val="000000"/>
          <w:spacing w:val="6"/>
        </w:rPr>
        <w:t>第四章</w:t>
      </w:r>
      <w:r>
        <w:rPr>
          <w:rFonts w:eastAsia="黑体" w:hint="eastAsia"/>
          <w:bCs/>
          <w:color w:val="000000"/>
          <w:spacing w:val="6"/>
        </w:rPr>
        <w:t xml:space="preserve">  </w:t>
      </w:r>
      <w:r>
        <w:rPr>
          <w:rFonts w:eastAsia="黑体" w:hint="eastAsia"/>
          <w:bCs/>
          <w:color w:val="000000"/>
          <w:spacing w:val="6"/>
        </w:rPr>
        <w:t>保护绿水青山生态空间</w:t>
      </w:r>
      <w:bookmarkEnd w:id="296"/>
      <w:bookmarkEnd w:id="297"/>
      <w:bookmarkEnd w:id="298"/>
      <w:bookmarkEnd w:id="299"/>
    </w:p>
    <w:p w:rsidR="00147214" w:rsidRDefault="00F03D17" w:rsidP="00EF5F1D">
      <w:pPr>
        <w:shd w:val="clear" w:color="auto" w:fill="FFFFFF"/>
        <w:adjustRightInd w:val="0"/>
        <w:snapToGri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围绕生态文明建设，突出县域地理区位和生态资源特色，构建“两轴一网、七河、三区、多点”生态安全格局。</w:t>
      </w:r>
    </w:p>
    <w:p w:rsidR="00147214" w:rsidRDefault="00F03D17" w:rsidP="00EF5F1D">
      <w:pPr>
        <w:pStyle w:val="3"/>
        <w:spacing w:before="120" w:after="120" w:line="560" w:lineRule="exact"/>
        <w:ind w:firstLineChars="200" w:firstLine="629"/>
        <w:jc w:val="left"/>
        <w:rPr>
          <w:rFonts w:eastAsia="方正楷体_GBK"/>
          <w:bCs w:val="0"/>
          <w:color w:val="000000"/>
          <w:spacing w:val="6"/>
          <w:szCs w:val="22"/>
        </w:rPr>
      </w:pPr>
      <w:bookmarkStart w:id="300" w:name="_Toc69828625"/>
      <w:r>
        <w:rPr>
          <w:rFonts w:eastAsia="方正楷体_GBK" w:hint="eastAsia"/>
          <w:bCs w:val="0"/>
          <w:color w:val="000000"/>
          <w:spacing w:val="6"/>
          <w:szCs w:val="22"/>
        </w:rPr>
        <w:t>一、两轴一网</w:t>
      </w:r>
      <w:bookmarkEnd w:id="300"/>
    </w:p>
    <w:p w:rsidR="00147214" w:rsidRDefault="00F03D17" w:rsidP="00EF5F1D">
      <w:pPr>
        <w:shd w:val="clear" w:color="auto" w:fill="FFFFFF"/>
        <w:adjustRightInd w:val="0"/>
        <w:snapToGrid w:val="0"/>
        <w:spacing w:line="560" w:lineRule="exact"/>
        <w:ind w:firstLineChars="200" w:firstLine="649"/>
        <w:rPr>
          <w:rFonts w:ascii="方正仿宋_GBK" w:eastAsia="方正仿宋_GBK" w:hAnsi="方正仿宋_GBK" w:cs="方正仿宋_GBK"/>
          <w:w w:val="98"/>
        </w:rPr>
      </w:pPr>
      <w:r>
        <w:rPr>
          <w:rFonts w:eastAsia="方正仿宋_GBK" w:hint="eastAsia"/>
          <w:color w:val="000000"/>
          <w:spacing w:val="11"/>
          <w:szCs w:val="22"/>
        </w:rPr>
        <w:t>以南昆铁路及国道</w:t>
      </w:r>
      <w:r>
        <w:rPr>
          <w:rFonts w:eastAsia="方正仿宋_GBK" w:hint="eastAsia"/>
          <w:color w:val="000000"/>
          <w:spacing w:val="11"/>
          <w:szCs w:val="22"/>
        </w:rPr>
        <w:t>324</w:t>
      </w:r>
      <w:r>
        <w:rPr>
          <w:rFonts w:eastAsia="方正仿宋_GBK" w:hint="eastAsia"/>
          <w:color w:val="000000"/>
          <w:spacing w:val="11"/>
          <w:szCs w:val="22"/>
        </w:rPr>
        <w:t>线（汕昆高速）为轴的生态廊道建设，保证区域物质、能量传输和生物迁徙渠道畅通。重点保护综合交通运输网道路沿线生态环境，防治水土流失，保障景观协调性。</w:t>
      </w:r>
    </w:p>
    <w:p w:rsidR="00147214" w:rsidRDefault="00F03D17" w:rsidP="00EF5F1D">
      <w:pPr>
        <w:pStyle w:val="3"/>
        <w:spacing w:before="120" w:after="120" w:line="560" w:lineRule="exact"/>
        <w:ind w:firstLineChars="200" w:firstLine="629"/>
        <w:jc w:val="left"/>
        <w:rPr>
          <w:rFonts w:eastAsia="方正楷体_GBK"/>
          <w:bCs w:val="0"/>
          <w:color w:val="000000"/>
          <w:spacing w:val="6"/>
          <w:szCs w:val="22"/>
        </w:rPr>
      </w:pPr>
      <w:bookmarkStart w:id="301" w:name="_Toc69828626"/>
      <w:r>
        <w:rPr>
          <w:rFonts w:eastAsia="方正楷体_GBK" w:hint="eastAsia"/>
          <w:bCs w:val="0"/>
          <w:color w:val="000000"/>
          <w:spacing w:val="6"/>
          <w:szCs w:val="22"/>
        </w:rPr>
        <w:t>二、七河</w:t>
      </w:r>
      <w:bookmarkEnd w:id="301"/>
    </w:p>
    <w:p w:rsidR="00147214" w:rsidRDefault="00F03D17" w:rsidP="00EF5F1D">
      <w:pPr>
        <w:shd w:val="clear" w:color="auto" w:fill="FFFFFF"/>
        <w:adjustRightInd w:val="0"/>
        <w:snapToGrid w:val="0"/>
        <w:spacing w:line="560" w:lineRule="exact"/>
        <w:ind w:firstLineChars="200" w:firstLine="649"/>
        <w:rPr>
          <w:rFonts w:ascii="方正仿宋_GBK" w:eastAsia="方正仿宋_GBK" w:hAnsi="方正仿宋_GBK" w:cs="方正仿宋_GBK"/>
          <w:w w:val="98"/>
        </w:rPr>
      </w:pPr>
      <w:r>
        <w:rPr>
          <w:rFonts w:eastAsia="方正仿宋_GBK" w:hint="eastAsia"/>
          <w:color w:val="000000"/>
          <w:spacing w:val="11"/>
          <w:szCs w:val="22"/>
        </w:rPr>
        <w:t>包括块择河、南盘江、九龙河、喜旧溪河、黄泥河、清水河和篆长河，是县域内的主要河流水系，重点保护河流沿线生态环境，保障河流廊道、生物廊道良性生态功能</w:t>
      </w:r>
      <w:r>
        <w:rPr>
          <w:rFonts w:ascii="方正仿宋_GBK" w:eastAsia="方正仿宋_GBK" w:hAnsi="方正仿宋_GBK" w:cs="方正仿宋_GBK" w:hint="eastAsia"/>
          <w:w w:val="98"/>
        </w:rPr>
        <w:t>。</w:t>
      </w:r>
    </w:p>
    <w:p w:rsidR="00147214" w:rsidRDefault="00F03D17" w:rsidP="00EF5F1D">
      <w:pPr>
        <w:pStyle w:val="3"/>
        <w:spacing w:before="120" w:after="120" w:line="560" w:lineRule="exact"/>
        <w:ind w:firstLineChars="200" w:firstLine="629"/>
        <w:jc w:val="left"/>
        <w:rPr>
          <w:rFonts w:eastAsia="方正楷体_GBK"/>
          <w:bCs w:val="0"/>
          <w:color w:val="000000"/>
          <w:spacing w:val="6"/>
          <w:szCs w:val="22"/>
        </w:rPr>
      </w:pPr>
      <w:bookmarkStart w:id="302" w:name="_Toc69828627"/>
      <w:r>
        <w:rPr>
          <w:rFonts w:eastAsia="方正楷体_GBK" w:hint="eastAsia"/>
          <w:bCs w:val="0"/>
          <w:color w:val="000000"/>
          <w:spacing w:val="6"/>
          <w:szCs w:val="22"/>
        </w:rPr>
        <w:t>三、三区</w:t>
      </w:r>
      <w:bookmarkEnd w:id="302"/>
    </w:p>
    <w:p w:rsidR="00147214" w:rsidRDefault="00F03D17" w:rsidP="00EF5F1D">
      <w:pPr>
        <w:shd w:val="clear" w:color="auto" w:fill="FFFFFF"/>
        <w:adjustRightInd w:val="0"/>
        <w:snapToGrid w:val="0"/>
        <w:spacing w:line="560" w:lineRule="exact"/>
        <w:ind w:firstLineChars="200" w:firstLine="649"/>
        <w:rPr>
          <w:rFonts w:eastAsia="方正仿宋_GBK"/>
          <w:color w:val="000000"/>
          <w:spacing w:val="11"/>
          <w:szCs w:val="22"/>
        </w:rPr>
      </w:pPr>
      <w:r>
        <w:rPr>
          <w:rFonts w:eastAsia="方正仿宋_GBK" w:hint="eastAsia"/>
          <w:b/>
          <w:bCs/>
          <w:color w:val="000000"/>
          <w:spacing w:val="11"/>
          <w:szCs w:val="22"/>
        </w:rPr>
        <w:t>生态保护区。</w:t>
      </w:r>
      <w:r>
        <w:rPr>
          <w:rFonts w:eastAsia="方正仿宋_GBK" w:hint="eastAsia"/>
          <w:color w:val="000000"/>
          <w:spacing w:val="11"/>
          <w:szCs w:val="22"/>
        </w:rPr>
        <w:t>主要包括鲁布革、大水井、旧屋基、钟山、长底等五个乡，区域内有多依河水生野生动物国家级自然保护区、万峰山市级自然保护区和多依河—鲁布革省级风景名胜区（鲁布革国家级森林公园）等，人为活动干扰相对较少，森林覆盖率高，是县域生物多样性保护的核心地带和需要重点建设的生态功能区，必须切实加强保护。</w:t>
      </w:r>
    </w:p>
    <w:p w:rsidR="00147214" w:rsidRDefault="00F03D17" w:rsidP="00EF5F1D">
      <w:pPr>
        <w:shd w:val="clear" w:color="auto" w:fill="FFFFFF"/>
        <w:adjustRightInd w:val="0"/>
        <w:snapToGrid w:val="0"/>
        <w:spacing w:line="560" w:lineRule="exact"/>
        <w:ind w:firstLineChars="200" w:firstLine="649"/>
        <w:rPr>
          <w:rFonts w:eastAsia="方正仿宋_GBK"/>
          <w:color w:val="000000"/>
          <w:spacing w:val="11"/>
          <w:szCs w:val="22"/>
        </w:rPr>
      </w:pPr>
      <w:r>
        <w:rPr>
          <w:rFonts w:eastAsia="方正仿宋_GBK" w:hint="eastAsia"/>
          <w:b/>
          <w:bCs/>
          <w:color w:val="000000"/>
          <w:spacing w:val="11"/>
          <w:szCs w:val="22"/>
        </w:rPr>
        <w:t>生态经济发展区。</w:t>
      </w:r>
      <w:r>
        <w:rPr>
          <w:rFonts w:eastAsia="方正仿宋_GBK" w:hint="eastAsia"/>
          <w:color w:val="000000"/>
          <w:spacing w:val="11"/>
          <w:szCs w:val="22"/>
        </w:rPr>
        <w:t>主要包括罗雄街道、腊山街道、九龙街道、板桥镇等四个街道（镇），是全县主要的经济和城镇发展区，重</w:t>
      </w:r>
      <w:r>
        <w:rPr>
          <w:rFonts w:eastAsia="方正仿宋_GBK" w:hint="eastAsia"/>
          <w:color w:val="000000"/>
          <w:spacing w:val="11"/>
          <w:szCs w:val="22"/>
        </w:rPr>
        <w:lastRenderedPageBreak/>
        <w:t>点发展绿色产业，带动县域经济绿色转型。</w:t>
      </w:r>
    </w:p>
    <w:p w:rsidR="00147214" w:rsidRDefault="00F03D17" w:rsidP="00EF5F1D">
      <w:pPr>
        <w:shd w:val="clear" w:color="auto" w:fill="FFFFFF"/>
        <w:adjustRightInd w:val="0"/>
        <w:snapToGrid w:val="0"/>
        <w:spacing w:line="560" w:lineRule="exact"/>
        <w:ind w:firstLineChars="200" w:firstLine="649"/>
        <w:rPr>
          <w:rFonts w:eastAsia="方正仿宋_GBK"/>
          <w:color w:val="000000"/>
          <w:spacing w:val="11"/>
          <w:szCs w:val="22"/>
        </w:rPr>
      </w:pPr>
      <w:r>
        <w:rPr>
          <w:rFonts w:eastAsia="方正仿宋_GBK" w:hint="eastAsia"/>
          <w:b/>
          <w:bCs/>
          <w:color w:val="000000"/>
          <w:spacing w:val="11"/>
          <w:szCs w:val="22"/>
        </w:rPr>
        <w:t>生态恢复区。</w:t>
      </w:r>
      <w:r>
        <w:rPr>
          <w:rFonts w:eastAsia="方正仿宋_GBK" w:hint="eastAsia"/>
          <w:color w:val="000000"/>
          <w:spacing w:val="11"/>
          <w:szCs w:val="22"/>
        </w:rPr>
        <w:t>主要包括阿岗镇、马街镇、富乐镇、老厂乡四</w:t>
      </w:r>
      <w:r>
        <w:rPr>
          <w:rFonts w:eastAsia="方正仿宋_GBK" w:hint="eastAsia"/>
          <w:color w:val="000000"/>
          <w:spacing w:val="11"/>
          <w:szCs w:val="22"/>
        </w:rPr>
        <w:t>个乡镇，区域内以高原中山地貌为主，地形坡度大，开发强度大，生态破坏严重，森林覆盖率低，石漠化较为突出，水土流失严重，地质灾害多，必须加快恢复受损生态系统。</w:t>
      </w:r>
    </w:p>
    <w:p w:rsidR="00147214" w:rsidRDefault="00F03D17" w:rsidP="00EF5F1D">
      <w:pPr>
        <w:pStyle w:val="3"/>
        <w:spacing w:before="120" w:after="120" w:line="560" w:lineRule="exact"/>
        <w:ind w:firstLineChars="200" w:firstLine="629"/>
        <w:jc w:val="left"/>
        <w:rPr>
          <w:rFonts w:eastAsia="方正楷体_GBK"/>
          <w:bCs w:val="0"/>
          <w:color w:val="000000"/>
          <w:spacing w:val="6"/>
          <w:szCs w:val="22"/>
        </w:rPr>
      </w:pPr>
      <w:bookmarkStart w:id="303" w:name="_Toc69828628"/>
      <w:r>
        <w:rPr>
          <w:rFonts w:eastAsia="方正楷体_GBK" w:hint="eastAsia"/>
          <w:bCs w:val="0"/>
          <w:color w:val="000000"/>
          <w:spacing w:val="6"/>
          <w:szCs w:val="22"/>
        </w:rPr>
        <w:t>四、多点</w:t>
      </w:r>
      <w:bookmarkEnd w:id="303"/>
    </w:p>
    <w:p w:rsidR="00147214" w:rsidRDefault="00F03D17" w:rsidP="00EF5F1D">
      <w:pPr>
        <w:shd w:val="clear" w:color="auto" w:fill="FFFFFF"/>
        <w:adjustRightInd w:val="0"/>
        <w:snapToGrid w:val="0"/>
        <w:spacing w:line="560" w:lineRule="exact"/>
        <w:ind w:firstLineChars="200" w:firstLine="591"/>
        <w:rPr>
          <w:rFonts w:ascii="方正仿宋_GBK" w:eastAsia="方正仿宋_GBK" w:hAnsi="方正仿宋_GBK" w:cs="方正仿宋_GBK"/>
          <w:w w:val="98"/>
        </w:rPr>
        <w:sectPr w:rsidR="00147214">
          <w:footerReference w:type="default" r:id="rId15"/>
          <w:pgSz w:w="11906" w:h="16838"/>
          <w:pgMar w:top="1361" w:right="1247" w:bottom="1304" w:left="1587" w:header="851" w:footer="737" w:gutter="0"/>
          <w:pgNumType w:fmt="numberInDash"/>
          <w:cols w:space="720"/>
          <w:docGrid w:type="linesAndChars" w:linePitch="448" w:charSpace="-3619"/>
        </w:sectPr>
      </w:pPr>
      <w:r>
        <w:rPr>
          <w:rFonts w:ascii="方正仿宋_GBK" w:eastAsia="方正仿宋_GBK" w:hAnsi="方正仿宋_GBK" w:cs="方正仿宋_GBK" w:hint="eastAsia"/>
          <w:w w:val="98"/>
        </w:rPr>
        <w:t>包括龙王庙水库、湾子水库、羊者窝水库</w:t>
      </w:r>
      <w:r>
        <w:rPr>
          <w:rFonts w:ascii="方正仿宋_GBK" w:eastAsia="方正仿宋_GBK" w:hAnsi="方正仿宋_GBK" w:cs="方正仿宋_GBK" w:hint="eastAsia"/>
          <w:w w:val="98"/>
        </w:rPr>
        <w:t>和</w:t>
      </w:r>
      <w:r>
        <w:rPr>
          <w:rFonts w:ascii="方正仿宋_GBK" w:eastAsia="方正仿宋_GBK" w:hAnsi="方正仿宋_GBK" w:cs="方正仿宋_GBK" w:hint="eastAsia"/>
          <w:w w:val="98"/>
        </w:rPr>
        <w:t>即将建成的阿岗水库、地质灾害及水土流失高度敏感点、城镇面山及绿地等各类生态敏感点。上述区域面积相对</w:t>
      </w:r>
      <w:r>
        <w:rPr>
          <w:rFonts w:ascii="方正仿宋_GBK" w:eastAsia="方正仿宋_GBK" w:hAnsi="方正仿宋_GBK" w:cs="方正仿宋_GBK" w:hint="eastAsia"/>
          <w:w w:val="98"/>
        </w:rPr>
        <w:t>较</w:t>
      </w:r>
      <w:r>
        <w:rPr>
          <w:rFonts w:ascii="方正仿宋_GBK" w:eastAsia="方正仿宋_GBK" w:hAnsi="方正仿宋_GBK" w:cs="方正仿宋_GBK" w:hint="eastAsia"/>
          <w:w w:val="98"/>
        </w:rPr>
        <w:t>小，呈点状分布，但对区域水源涵养、水土保持、人居生态安全和景观保护具有重要生态意义和功能，是保障区域生态安全的重要节点，对恢复和保障景观生态格局的连续性和完整性有</w:t>
      </w:r>
      <w:r>
        <w:rPr>
          <w:rFonts w:ascii="方正仿宋_GBK" w:eastAsia="方正仿宋_GBK" w:hAnsi="方正仿宋_GBK" w:cs="方正仿宋_GBK" w:hint="eastAsia"/>
          <w:w w:val="98"/>
        </w:rPr>
        <w:t>着</w:t>
      </w:r>
      <w:r>
        <w:rPr>
          <w:rFonts w:ascii="方正仿宋_GBK" w:eastAsia="方正仿宋_GBK" w:hAnsi="方正仿宋_GBK" w:cs="方正仿宋_GBK" w:hint="eastAsia"/>
          <w:w w:val="98"/>
        </w:rPr>
        <w:t>重要作用，必须加强防控、修复、建设和保护，</w:t>
      </w:r>
      <w:r>
        <w:rPr>
          <w:rFonts w:ascii="方正仿宋_GBK" w:eastAsia="方正仿宋_GBK" w:hAnsi="方正仿宋_GBK" w:cs="方正仿宋_GBK" w:hint="eastAsia"/>
          <w:w w:val="98"/>
        </w:rPr>
        <w:t>切实</w:t>
      </w:r>
      <w:r>
        <w:rPr>
          <w:rFonts w:ascii="方正仿宋_GBK" w:eastAsia="方正仿宋_GBK" w:hAnsi="方正仿宋_GBK" w:cs="方正仿宋_GBK" w:hint="eastAsia"/>
          <w:w w:val="98"/>
        </w:rPr>
        <w:t>完善各自生态功能。</w:t>
      </w:r>
      <w:bookmarkStart w:id="304" w:name="_Toc24442"/>
      <w:bookmarkStart w:id="305" w:name="_Toc57927216"/>
      <w:bookmarkStart w:id="306" w:name="_Toc7637"/>
      <w:bookmarkStart w:id="307" w:name="_Toc1741"/>
      <w:bookmarkStart w:id="308" w:name="_Toc57927646"/>
    </w:p>
    <w:p w:rsidR="00147214" w:rsidRDefault="00F03D17" w:rsidP="00EF5F1D">
      <w:pPr>
        <w:widowControl/>
        <w:adjustRightInd w:val="0"/>
        <w:spacing w:beforeLines="50" w:afterLines="50" w:line="600" w:lineRule="exact"/>
        <w:ind w:left="720"/>
        <w:jc w:val="center"/>
        <w:outlineLvl w:val="0"/>
        <w:rPr>
          <w:rFonts w:ascii="方正小标宋简体" w:eastAsia="方正小标宋简体" w:hAnsi="方正小标宋简体" w:cs="方正小标宋简体"/>
          <w:sz w:val="44"/>
          <w:szCs w:val="44"/>
        </w:rPr>
      </w:pPr>
      <w:bookmarkStart w:id="309" w:name="_Toc57927217"/>
      <w:bookmarkStart w:id="310" w:name="_Toc23680"/>
      <w:bookmarkStart w:id="311" w:name="_Toc57927647"/>
      <w:bookmarkStart w:id="312" w:name="_Toc14511"/>
      <w:bookmarkStart w:id="313" w:name="_Toc14979"/>
      <w:bookmarkStart w:id="314" w:name="_Toc8961"/>
      <w:bookmarkStart w:id="315" w:name="_Toc28133"/>
      <w:bookmarkStart w:id="316" w:name="_Toc3232"/>
      <w:bookmarkStart w:id="317" w:name="_Toc25678"/>
      <w:bookmarkStart w:id="318" w:name="_Toc20702"/>
      <w:bookmarkStart w:id="319" w:name="_Toc9714"/>
      <w:bookmarkStart w:id="320" w:name="_Toc17987"/>
      <w:bookmarkStart w:id="321" w:name="_Toc6131"/>
      <w:bookmarkStart w:id="322" w:name="_Toc6214"/>
      <w:bookmarkStart w:id="323" w:name="_Toc16000"/>
      <w:bookmarkStart w:id="324" w:name="_Toc26936"/>
      <w:bookmarkStart w:id="325" w:name="_Toc5540"/>
      <w:bookmarkStart w:id="326" w:name="_Toc14348"/>
      <w:bookmarkStart w:id="327" w:name="_Toc21524"/>
      <w:bookmarkEnd w:id="304"/>
      <w:bookmarkEnd w:id="305"/>
      <w:bookmarkEnd w:id="306"/>
      <w:bookmarkEnd w:id="307"/>
      <w:bookmarkEnd w:id="308"/>
      <w:r>
        <w:rPr>
          <w:rFonts w:eastAsia="方正小标宋简体" w:hint="eastAsia"/>
          <w:color w:val="000000"/>
          <w:spacing w:val="6"/>
          <w:sz w:val="36"/>
          <w:szCs w:val="48"/>
        </w:rPr>
        <w:lastRenderedPageBreak/>
        <w:t>第四篇</w:t>
      </w:r>
      <w:r>
        <w:rPr>
          <w:rFonts w:eastAsia="方正小标宋简体" w:hint="eastAsia"/>
          <w:color w:val="000000"/>
          <w:spacing w:val="6"/>
          <w:sz w:val="36"/>
          <w:szCs w:val="48"/>
        </w:rPr>
        <w:t xml:space="preserve">  </w:t>
      </w:r>
      <w:bookmarkStart w:id="328" w:name="_Toc27657"/>
      <w:r>
        <w:rPr>
          <w:rFonts w:eastAsia="方正小标宋简体" w:hint="eastAsia"/>
          <w:color w:val="000000"/>
          <w:spacing w:val="6"/>
          <w:sz w:val="36"/>
          <w:szCs w:val="48"/>
        </w:rPr>
        <w:t>构建罗平特色现代产业新体系</w:t>
      </w:r>
      <w:bookmarkEnd w:id="309"/>
      <w:bookmarkEnd w:id="310"/>
      <w:bookmarkEnd w:id="311"/>
      <w:bookmarkEnd w:id="312"/>
      <w:bookmarkEnd w:id="328"/>
    </w:p>
    <w:p w:rsidR="00147214" w:rsidRDefault="00F03D17" w:rsidP="00EF5F1D">
      <w:pPr>
        <w:shd w:val="clear" w:color="auto" w:fill="FFFFFF"/>
        <w:adjustRightInd w:val="0"/>
        <w:snapToGri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围绕全省打造世界一流“三张牌”及万亿级千亿级产业和全市千亿级百亿级产业培育的决策部署，立足罗平的产业基础及资源禀赋条件，把全域旅游引领发展战略贯穿于产业体系培育全过程，聚力打造世界一流“三张牌”优势产业，积极改造提升传统产业，加快培育战略性新兴</w:t>
      </w:r>
      <w:r>
        <w:rPr>
          <w:rFonts w:eastAsia="方正仿宋_GBK" w:hint="eastAsia"/>
          <w:color w:val="000000"/>
          <w:spacing w:val="11"/>
          <w:szCs w:val="22"/>
        </w:rPr>
        <w:t>产业，着力打造文化旅游、绿色先进制造、高原特色现代农业、绿色建筑建材四个百亿级产业和绿色能源、现代商贸物流、大健康三个十亿级产业，加快构建具有罗平特色的现代产业新体系。力争到</w:t>
      </w:r>
      <w:r>
        <w:rPr>
          <w:rFonts w:eastAsia="方正仿宋_GBK" w:hint="eastAsia"/>
          <w:color w:val="000000"/>
          <w:spacing w:val="11"/>
          <w:szCs w:val="22"/>
        </w:rPr>
        <w:t>2025</w:t>
      </w:r>
      <w:r>
        <w:rPr>
          <w:rFonts w:eastAsia="方正仿宋_GBK" w:hint="eastAsia"/>
          <w:color w:val="000000"/>
          <w:spacing w:val="11"/>
          <w:szCs w:val="22"/>
        </w:rPr>
        <w:t>年，四个百亿级、三个十亿级产业总产值达到</w:t>
      </w:r>
      <w:r>
        <w:rPr>
          <w:rFonts w:eastAsia="方正仿宋_GBK" w:hint="eastAsia"/>
          <w:color w:val="000000"/>
          <w:spacing w:val="11"/>
          <w:szCs w:val="22"/>
        </w:rPr>
        <w:t>600</w:t>
      </w:r>
      <w:r>
        <w:rPr>
          <w:rFonts w:eastAsia="方正仿宋_GBK" w:hint="eastAsia"/>
          <w:color w:val="000000"/>
          <w:spacing w:val="11"/>
          <w:szCs w:val="22"/>
        </w:rPr>
        <w:t>亿元以上。</w:t>
      </w:r>
    </w:p>
    <w:tbl>
      <w:tblPr>
        <w:tblW w:w="89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947"/>
      </w:tblGrid>
      <w:tr w:rsidR="00147214">
        <w:trPr>
          <w:jc w:val="center"/>
        </w:trPr>
        <w:tc>
          <w:tcPr>
            <w:tcW w:w="8947" w:type="dxa"/>
          </w:tcPr>
          <w:p w:rsidR="00147214" w:rsidRDefault="00F03D17" w:rsidP="00EF5F1D">
            <w:pPr>
              <w:shd w:val="clear" w:color="auto" w:fill="FFFFFF"/>
              <w:adjustRightInd w:val="0"/>
              <w:snapToGrid w:val="0"/>
              <w:spacing w:line="520" w:lineRule="exact"/>
              <w:ind w:firstLineChars="200" w:firstLine="525"/>
              <w:jc w:val="center"/>
              <w:rPr>
                <w:rFonts w:ascii="方正仿宋_GBK" w:eastAsia="方正仿宋_GBK" w:hAnsi="方正仿宋_GBK" w:cs="方正仿宋_GBK"/>
                <w:sz w:val="28"/>
                <w:szCs w:val="28"/>
              </w:rPr>
            </w:pPr>
            <w:r>
              <w:rPr>
                <w:rFonts w:ascii="方正仿宋_GBK" w:eastAsia="方正仿宋_GBK" w:hAnsi="方正仿宋_GBK" w:cs="方正仿宋_GBK" w:hint="eastAsia"/>
                <w:b/>
                <w:bCs/>
                <w:sz w:val="28"/>
                <w:szCs w:val="28"/>
              </w:rPr>
              <w:t>专栏</w:t>
            </w:r>
            <w:r>
              <w:rPr>
                <w:rFonts w:eastAsia="方正仿宋_GBK" w:hint="eastAsia"/>
                <w:b/>
                <w:bCs/>
                <w:sz w:val="28"/>
                <w:szCs w:val="28"/>
              </w:rPr>
              <w:t>2</w:t>
            </w:r>
            <w:r>
              <w:rPr>
                <w:rFonts w:ascii="方正仿宋_GBK" w:eastAsia="方正仿宋_GBK" w:hAnsi="方正仿宋_GBK" w:cs="方正仿宋_GBK" w:hint="eastAsia"/>
                <w:b/>
                <w:bCs/>
                <w:sz w:val="28"/>
                <w:szCs w:val="28"/>
              </w:rPr>
              <w:t xml:space="preserve">  </w:t>
            </w:r>
            <w:r>
              <w:rPr>
                <w:rFonts w:ascii="方正仿宋_GBK" w:eastAsia="方正仿宋_GBK" w:hAnsi="方正仿宋_GBK" w:cs="方正仿宋_GBK" w:hint="eastAsia"/>
                <w:b/>
                <w:bCs/>
                <w:sz w:val="28"/>
                <w:szCs w:val="28"/>
              </w:rPr>
              <w:t>重点培育产业项目</w:t>
            </w:r>
          </w:p>
        </w:tc>
      </w:tr>
      <w:tr w:rsidR="00147214">
        <w:trPr>
          <w:jc w:val="center"/>
        </w:trPr>
        <w:tc>
          <w:tcPr>
            <w:tcW w:w="8947" w:type="dxa"/>
          </w:tcPr>
          <w:p w:rsidR="00147214" w:rsidRDefault="00F03D17" w:rsidP="00EF5F1D">
            <w:pPr>
              <w:pStyle w:val="ab"/>
              <w:adjustRightInd w:val="0"/>
              <w:spacing w:line="500" w:lineRule="exact"/>
              <w:ind w:firstLine="527"/>
              <w:jc w:val="both"/>
              <w:rPr>
                <w:rFonts w:ascii="仿宋" w:hAnsi="仿宋" w:cs="方正仿宋_GBK"/>
                <w:b/>
                <w:bCs/>
                <w:sz w:val="28"/>
                <w:szCs w:val="28"/>
              </w:rPr>
            </w:pPr>
            <w:r>
              <w:rPr>
                <w:rFonts w:ascii="仿宋" w:hAnsi="仿宋" w:cs="方正仿宋_GBK" w:hint="eastAsia"/>
                <w:b/>
                <w:bCs/>
                <w:sz w:val="28"/>
                <w:szCs w:val="28"/>
              </w:rPr>
              <w:t>四</w:t>
            </w:r>
            <w:r>
              <w:rPr>
                <w:rFonts w:ascii="仿宋" w:hAnsi="仿宋" w:cs="方正仿宋_GBK" w:hint="eastAsia"/>
                <w:b/>
                <w:bCs/>
                <w:sz w:val="28"/>
                <w:szCs w:val="28"/>
              </w:rPr>
              <w:t>个百亿元级产业</w:t>
            </w:r>
            <w:r>
              <w:rPr>
                <w:rFonts w:ascii="仿宋" w:hAnsi="仿宋" w:cs="方正仿宋_GBK" w:hint="eastAsia"/>
                <w:b/>
                <w:bCs/>
                <w:sz w:val="28"/>
                <w:szCs w:val="28"/>
              </w:rPr>
              <w:t>。</w:t>
            </w:r>
          </w:p>
          <w:p w:rsidR="00147214" w:rsidRDefault="00F03D17" w:rsidP="00EF5F1D">
            <w:pPr>
              <w:pStyle w:val="ab"/>
              <w:adjustRightInd w:val="0"/>
              <w:spacing w:line="500" w:lineRule="exact"/>
              <w:ind w:firstLine="525"/>
              <w:jc w:val="both"/>
              <w:rPr>
                <w:rFonts w:eastAsia="方正仿宋_GBK"/>
                <w:color w:val="000000"/>
                <w:spacing w:val="6"/>
                <w:kern w:val="2"/>
                <w:sz w:val="28"/>
                <w:lang w:bidi="zh-CN"/>
              </w:rPr>
            </w:pPr>
            <w:r>
              <w:rPr>
                <w:rFonts w:ascii="方正仿宋_GBK" w:eastAsia="方正仿宋_GBK" w:hAnsi="方正仿宋_GBK" w:cs="方正仿宋_GBK" w:hint="eastAsia"/>
                <w:b/>
                <w:bCs/>
                <w:sz w:val="28"/>
                <w:szCs w:val="28"/>
              </w:rPr>
              <w:t>1.</w:t>
            </w:r>
            <w:r>
              <w:rPr>
                <w:rFonts w:ascii="方正仿宋_GBK" w:eastAsia="方正仿宋_GBK" w:hAnsi="方正仿宋_GBK" w:cs="方正仿宋_GBK" w:hint="eastAsia"/>
                <w:b/>
                <w:bCs/>
                <w:sz w:val="28"/>
                <w:szCs w:val="28"/>
              </w:rPr>
              <w:t>文化</w:t>
            </w:r>
            <w:r>
              <w:rPr>
                <w:rFonts w:ascii="方正仿宋_GBK" w:eastAsia="方正仿宋_GBK" w:hAnsi="方正仿宋_GBK" w:cs="方正仿宋_GBK" w:hint="eastAsia"/>
                <w:b/>
                <w:bCs/>
                <w:sz w:val="28"/>
                <w:szCs w:val="28"/>
              </w:rPr>
              <w:t>旅游产业。</w:t>
            </w:r>
            <w:r>
              <w:rPr>
                <w:rFonts w:eastAsia="方正仿宋_GBK" w:hint="eastAsia"/>
                <w:color w:val="000000"/>
                <w:spacing w:val="6"/>
                <w:kern w:val="2"/>
                <w:sz w:val="28"/>
                <w:lang w:bidi="zh-CN"/>
              </w:rPr>
              <w:t>大力推进景区景点升级改造和特色景点打造，丰富旅游产品，完善产业业态，提升罗平文化旅游业国际化、高端化、特色化、产业化和智慧化水平，带动餐饮业、酒店业、乡村旅游、民俗客栈、温泉康养等业态发展，到</w:t>
            </w:r>
            <w:r>
              <w:rPr>
                <w:rFonts w:eastAsia="方正仿宋_GBK" w:hint="eastAsia"/>
                <w:color w:val="000000"/>
                <w:spacing w:val="6"/>
                <w:kern w:val="2"/>
                <w:sz w:val="28"/>
                <w:lang w:bidi="zh-CN"/>
              </w:rPr>
              <w:t>2025</w:t>
            </w:r>
            <w:r>
              <w:rPr>
                <w:rFonts w:eastAsia="方正仿宋_GBK" w:hint="eastAsia"/>
                <w:color w:val="000000"/>
                <w:spacing w:val="6"/>
                <w:kern w:val="2"/>
                <w:sz w:val="28"/>
                <w:lang w:bidi="zh-CN"/>
              </w:rPr>
              <w:t>年，旅游接待人次年平均增长</w:t>
            </w:r>
            <w:r>
              <w:rPr>
                <w:rFonts w:eastAsia="方正仿宋_GBK" w:hint="eastAsia"/>
                <w:color w:val="000000"/>
                <w:spacing w:val="6"/>
                <w:kern w:val="2"/>
                <w:sz w:val="28"/>
                <w:lang w:bidi="zh-CN"/>
              </w:rPr>
              <w:t>15%</w:t>
            </w:r>
            <w:r>
              <w:rPr>
                <w:rFonts w:eastAsia="方正仿宋_GBK" w:hint="eastAsia"/>
                <w:color w:val="000000"/>
                <w:spacing w:val="6"/>
                <w:kern w:val="2"/>
                <w:sz w:val="28"/>
                <w:lang w:bidi="zh-CN"/>
              </w:rPr>
              <w:t>以上，旅游业综合收入达到</w:t>
            </w:r>
            <w:r>
              <w:rPr>
                <w:rFonts w:eastAsia="方正仿宋_GBK" w:hint="eastAsia"/>
                <w:color w:val="000000"/>
                <w:spacing w:val="6"/>
                <w:kern w:val="2"/>
                <w:sz w:val="28"/>
                <w:lang w:bidi="zh-CN"/>
              </w:rPr>
              <w:t>110</w:t>
            </w:r>
            <w:r>
              <w:rPr>
                <w:rFonts w:eastAsia="方正仿宋_GBK" w:hint="eastAsia"/>
                <w:color w:val="000000"/>
                <w:spacing w:val="6"/>
                <w:kern w:val="2"/>
                <w:sz w:val="28"/>
                <w:lang w:bidi="zh-CN"/>
              </w:rPr>
              <w:t>亿元以上。</w:t>
            </w:r>
          </w:p>
          <w:p w:rsidR="00147214" w:rsidRDefault="00F03D17" w:rsidP="00EF5F1D">
            <w:pPr>
              <w:pStyle w:val="ab"/>
              <w:adjustRightInd w:val="0"/>
              <w:spacing w:line="500" w:lineRule="exact"/>
              <w:ind w:firstLine="525"/>
              <w:jc w:val="both"/>
              <w:rPr>
                <w:rFonts w:eastAsia="方正仿宋_GBK"/>
                <w:color w:val="000000"/>
                <w:spacing w:val="6"/>
                <w:kern w:val="2"/>
                <w:sz w:val="28"/>
                <w:lang w:bidi="zh-CN"/>
              </w:rPr>
            </w:pPr>
            <w:r>
              <w:rPr>
                <w:rFonts w:ascii="方正仿宋_GBK" w:eastAsia="方正仿宋_GBK" w:hAnsi="方正仿宋_GBK" w:cs="方正仿宋_GBK" w:hint="eastAsia"/>
                <w:b/>
                <w:bCs/>
                <w:sz w:val="28"/>
                <w:szCs w:val="28"/>
              </w:rPr>
              <w:t>2.</w:t>
            </w:r>
            <w:r>
              <w:rPr>
                <w:rFonts w:ascii="方正仿宋_GBK" w:eastAsia="方正仿宋_GBK" w:hAnsi="方正仿宋_GBK" w:cs="方正仿宋_GBK" w:hint="eastAsia"/>
                <w:b/>
                <w:bCs/>
                <w:sz w:val="28"/>
                <w:szCs w:val="28"/>
              </w:rPr>
              <w:t>绿色</w:t>
            </w:r>
            <w:r>
              <w:rPr>
                <w:rFonts w:ascii="方正仿宋_GBK" w:eastAsia="方正仿宋_GBK" w:hAnsi="方正仿宋_GBK" w:cs="方正仿宋_GBK" w:hint="eastAsia"/>
                <w:b/>
                <w:bCs/>
                <w:sz w:val="28"/>
                <w:szCs w:val="28"/>
              </w:rPr>
              <w:t>先进制造业。</w:t>
            </w:r>
            <w:r>
              <w:rPr>
                <w:rFonts w:eastAsia="方正仿宋_GBK" w:hint="eastAsia"/>
                <w:color w:val="000000"/>
                <w:spacing w:val="6"/>
                <w:kern w:val="2"/>
                <w:sz w:val="28"/>
                <w:lang w:bidi="zh-CN"/>
              </w:rPr>
              <w:t>大力发展园区经济，做强生物资源深加工、有色金属精深加工、先进装备制造、新能源汽车制造、电子元器件、信息技术等产业，到</w:t>
            </w:r>
            <w:r>
              <w:rPr>
                <w:rFonts w:eastAsia="方正仿宋_GBK" w:hint="eastAsia"/>
                <w:color w:val="000000"/>
                <w:spacing w:val="6"/>
                <w:kern w:val="2"/>
                <w:sz w:val="28"/>
                <w:lang w:bidi="zh-CN"/>
              </w:rPr>
              <w:t>2025</w:t>
            </w:r>
            <w:r>
              <w:rPr>
                <w:rFonts w:eastAsia="方正仿宋_GBK" w:hint="eastAsia"/>
                <w:color w:val="000000"/>
                <w:spacing w:val="6"/>
                <w:kern w:val="2"/>
                <w:sz w:val="28"/>
                <w:lang w:bidi="zh-CN"/>
              </w:rPr>
              <w:t>年，绿色先进制造业产值达</w:t>
            </w:r>
            <w:r>
              <w:rPr>
                <w:rFonts w:eastAsia="方正仿宋_GBK" w:hint="eastAsia"/>
                <w:color w:val="000000"/>
                <w:spacing w:val="6"/>
                <w:kern w:val="2"/>
                <w:sz w:val="28"/>
                <w:lang w:bidi="zh-CN"/>
              </w:rPr>
              <w:t>100</w:t>
            </w:r>
            <w:r>
              <w:rPr>
                <w:rFonts w:eastAsia="方正仿宋_GBK" w:hint="eastAsia"/>
                <w:color w:val="000000"/>
                <w:spacing w:val="6"/>
                <w:kern w:val="2"/>
                <w:sz w:val="28"/>
                <w:lang w:bidi="zh-CN"/>
              </w:rPr>
              <w:t>亿元以上。</w:t>
            </w:r>
          </w:p>
          <w:p w:rsidR="00147214" w:rsidRDefault="00F03D17" w:rsidP="00EF5F1D">
            <w:pPr>
              <w:pStyle w:val="ab"/>
              <w:adjustRightInd w:val="0"/>
              <w:spacing w:line="500" w:lineRule="exact"/>
              <w:ind w:firstLine="525"/>
              <w:jc w:val="both"/>
              <w:rPr>
                <w:rFonts w:eastAsia="方正仿宋_GBK"/>
                <w:color w:val="000000"/>
                <w:spacing w:val="6"/>
                <w:kern w:val="2"/>
                <w:sz w:val="28"/>
                <w:lang w:bidi="zh-CN"/>
              </w:rPr>
            </w:pPr>
            <w:r>
              <w:rPr>
                <w:rFonts w:ascii="方正仿宋_GBK" w:eastAsia="方正仿宋_GBK" w:hAnsi="方正仿宋_GBK" w:cs="方正仿宋_GBK" w:hint="eastAsia"/>
                <w:b/>
                <w:bCs/>
                <w:sz w:val="28"/>
                <w:szCs w:val="28"/>
              </w:rPr>
              <w:t>3.</w:t>
            </w:r>
            <w:r>
              <w:rPr>
                <w:rFonts w:ascii="方正仿宋_GBK" w:eastAsia="方正仿宋_GBK" w:hAnsi="方正仿宋_GBK" w:cs="方正仿宋_GBK" w:hint="eastAsia"/>
                <w:b/>
                <w:bCs/>
                <w:sz w:val="28"/>
                <w:szCs w:val="28"/>
              </w:rPr>
              <w:t>高原特色现代农业。</w:t>
            </w:r>
            <w:r>
              <w:rPr>
                <w:rFonts w:eastAsia="方正仿宋_GBK" w:hint="eastAsia"/>
                <w:color w:val="000000"/>
                <w:spacing w:val="6"/>
                <w:kern w:val="2"/>
                <w:sz w:val="28"/>
                <w:lang w:bidi="zh-CN"/>
              </w:rPr>
              <w:t>大力推进“一县一业”建设，做大</w:t>
            </w:r>
            <w:r>
              <w:rPr>
                <w:rFonts w:eastAsia="方正仿宋_GBK" w:hint="eastAsia"/>
                <w:color w:val="000000"/>
                <w:spacing w:val="6"/>
                <w:kern w:val="2"/>
                <w:sz w:val="28"/>
                <w:lang w:bidi="zh-CN"/>
              </w:rPr>
              <w:t>做强“罗平小黄姜”产业，带动以油菜籽、生猪、肉牛、黄山羊、罗平蜂蜜、热区水果等为重点的优势农特产业转型升级，因地制宜打造“一村一品”专业村，建设规模化、绿色化、品质化种养殖基地，大力培育农业龙头企业，促进农产品终端精深加工，做大做强绿色食品产业，增加农产品高品质供给，建成</w:t>
            </w:r>
            <w:r>
              <w:rPr>
                <w:rFonts w:eastAsia="方正仿宋_GBK" w:hint="eastAsia"/>
                <w:color w:val="000000"/>
                <w:spacing w:val="6"/>
                <w:kern w:val="2"/>
                <w:sz w:val="28"/>
                <w:lang w:val="zh-CN" w:bidi="zh-CN"/>
              </w:rPr>
              <w:t>三省</w:t>
            </w:r>
            <w:r>
              <w:rPr>
                <w:rFonts w:eastAsia="方正仿宋_GBK" w:hint="eastAsia"/>
                <w:color w:val="000000"/>
                <w:spacing w:val="6"/>
                <w:kern w:val="2"/>
                <w:sz w:val="28"/>
                <w:lang w:val="zh-CN" w:bidi="zh-CN"/>
              </w:rPr>
              <w:lastRenderedPageBreak/>
              <w:t>（区）结合部农特产品集散中心</w:t>
            </w:r>
            <w:r>
              <w:rPr>
                <w:rFonts w:eastAsia="方正仿宋_GBK" w:hint="eastAsia"/>
                <w:color w:val="000000"/>
                <w:spacing w:val="6"/>
                <w:kern w:val="2"/>
                <w:sz w:val="28"/>
                <w:lang w:bidi="zh-CN"/>
              </w:rPr>
              <w:t>。到</w:t>
            </w:r>
            <w:r>
              <w:rPr>
                <w:rFonts w:eastAsia="方正仿宋_GBK" w:hint="eastAsia"/>
                <w:color w:val="000000"/>
                <w:spacing w:val="6"/>
                <w:kern w:val="2"/>
                <w:sz w:val="28"/>
                <w:lang w:bidi="zh-CN"/>
              </w:rPr>
              <w:t>2025</w:t>
            </w:r>
            <w:r>
              <w:rPr>
                <w:rFonts w:eastAsia="方正仿宋_GBK" w:hint="eastAsia"/>
                <w:color w:val="000000"/>
                <w:spacing w:val="6"/>
                <w:kern w:val="2"/>
                <w:sz w:val="28"/>
                <w:lang w:bidi="zh-CN"/>
              </w:rPr>
              <w:t>年，全县农业总产值达</w:t>
            </w:r>
            <w:r>
              <w:rPr>
                <w:rFonts w:eastAsia="方正仿宋_GBK" w:hint="eastAsia"/>
                <w:color w:val="000000"/>
                <w:spacing w:val="6"/>
                <w:kern w:val="2"/>
                <w:sz w:val="28"/>
                <w:lang w:bidi="zh-CN"/>
              </w:rPr>
              <w:t>170</w:t>
            </w:r>
            <w:r>
              <w:rPr>
                <w:rFonts w:eastAsia="方正仿宋_GBK" w:hint="eastAsia"/>
                <w:color w:val="000000"/>
                <w:spacing w:val="6"/>
                <w:kern w:val="2"/>
                <w:sz w:val="28"/>
                <w:lang w:bidi="zh-CN"/>
              </w:rPr>
              <w:t>亿元以上，农产品加工产值达</w:t>
            </w:r>
            <w:r>
              <w:rPr>
                <w:rFonts w:eastAsia="方正仿宋_GBK" w:hint="eastAsia"/>
                <w:color w:val="000000"/>
                <w:spacing w:val="6"/>
                <w:kern w:val="2"/>
                <w:sz w:val="28"/>
                <w:lang w:bidi="zh-CN"/>
              </w:rPr>
              <w:t>80</w:t>
            </w:r>
            <w:r>
              <w:rPr>
                <w:rFonts w:eastAsia="方正仿宋_GBK" w:hint="eastAsia"/>
                <w:color w:val="000000"/>
                <w:spacing w:val="6"/>
                <w:kern w:val="2"/>
                <w:sz w:val="28"/>
                <w:lang w:bidi="zh-CN"/>
              </w:rPr>
              <w:t>亿元以上。</w:t>
            </w:r>
          </w:p>
          <w:p w:rsidR="00147214" w:rsidRDefault="00F03D17" w:rsidP="00EF5F1D">
            <w:pPr>
              <w:pStyle w:val="ab"/>
              <w:adjustRightInd w:val="0"/>
              <w:spacing w:line="500" w:lineRule="exact"/>
              <w:ind w:firstLine="525"/>
              <w:jc w:val="both"/>
              <w:rPr>
                <w:rFonts w:ascii="方正仿宋_GBK" w:eastAsia="方正仿宋_GBK" w:hAnsi="方正仿宋_GBK" w:cs="方正仿宋_GBK"/>
                <w:sz w:val="28"/>
                <w:szCs w:val="28"/>
              </w:rPr>
            </w:pPr>
            <w:r>
              <w:rPr>
                <w:rFonts w:ascii="方正仿宋_GBK" w:eastAsia="方正仿宋_GBK" w:hAnsi="方正仿宋_GBK" w:cs="方正仿宋_GBK" w:hint="eastAsia"/>
                <w:b/>
                <w:bCs/>
                <w:sz w:val="28"/>
                <w:szCs w:val="28"/>
              </w:rPr>
              <w:t>4.</w:t>
            </w:r>
            <w:r>
              <w:rPr>
                <w:rFonts w:ascii="方正仿宋_GBK" w:eastAsia="方正仿宋_GBK" w:hAnsi="方正仿宋_GBK" w:cs="方正仿宋_GBK" w:hint="eastAsia"/>
                <w:b/>
                <w:bCs/>
                <w:sz w:val="28"/>
                <w:szCs w:val="28"/>
              </w:rPr>
              <w:t>绿色</w:t>
            </w:r>
            <w:r>
              <w:rPr>
                <w:rFonts w:ascii="方正仿宋_GBK" w:eastAsia="方正仿宋_GBK" w:hAnsi="方正仿宋_GBK" w:cs="方正仿宋_GBK" w:hint="eastAsia"/>
                <w:b/>
                <w:bCs/>
                <w:sz w:val="28"/>
                <w:szCs w:val="28"/>
              </w:rPr>
              <w:t>建筑建材业。</w:t>
            </w:r>
            <w:r>
              <w:rPr>
                <w:rFonts w:eastAsia="方正仿宋_GBK" w:hint="eastAsia"/>
                <w:color w:val="000000"/>
                <w:spacing w:val="6"/>
                <w:kern w:val="2"/>
                <w:sz w:val="28"/>
                <w:lang w:bidi="zh-CN"/>
              </w:rPr>
              <w:t>积极探索集镇建设模式和土地供给方式市场化，推进建筑工业化，发展构件预制化和装配式施工生产模式。鼓励支持建筑企业做大做强，培育建筑业龙头企业。开发生产新型绿色建材和绿色装饰材料，促进建筑业与建材业融合发展，做大绿色建材。力争到</w:t>
            </w:r>
            <w:r>
              <w:rPr>
                <w:rFonts w:eastAsia="方正仿宋_GBK" w:hint="eastAsia"/>
                <w:color w:val="000000"/>
                <w:spacing w:val="6"/>
                <w:kern w:val="2"/>
                <w:sz w:val="28"/>
                <w:lang w:bidi="zh-CN"/>
              </w:rPr>
              <w:t>2025</w:t>
            </w:r>
            <w:r>
              <w:rPr>
                <w:rFonts w:eastAsia="方正仿宋_GBK" w:hint="eastAsia"/>
                <w:color w:val="000000"/>
                <w:spacing w:val="6"/>
                <w:kern w:val="2"/>
                <w:sz w:val="28"/>
                <w:lang w:bidi="zh-CN"/>
              </w:rPr>
              <w:t>年，建筑业产值达</w:t>
            </w:r>
            <w:r>
              <w:rPr>
                <w:rFonts w:eastAsia="方正仿宋_GBK" w:hint="eastAsia"/>
                <w:color w:val="000000"/>
                <w:spacing w:val="6"/>
                <w:kern w:val="2"/>
                <w:sz w:val="28"/>
                <w:lang w:bidi="zh-CN"/>
              </w:rPr>
              <w:t>180</w:t>
            </w:r>
            <w:r>
              <w:rPr>
                <w:rFonts w:eastAsia="方正仿宋_GBK" w:hint="eastAsia"/>
                <w:color w:val="000000"/>
                <w:spacing w:val="6"/>
                <w:kern w:val="2"/>
                <w:sz w:val="28"/>
                <w:lang w:bidi="zh-CN"/>
              </w:rPr>
              <w:t>亿元以上，建材业产值达</w:t>
            </w:r>
            <w:r>
              <w:rPr>
                <w:rFonts w:eastAsia="方正仿宋_GBK" w:hint="eastAsia"/>
                <w:color w:val="000000"/>
                <w:spacing w:val="6"/>
                <w:kern w:val="2"/>
                <w:sz w:val="28"/>
                <w:lang w:bidi="zh-CN"/>
              </w:rPr>
              <w:t>20</w:t>
            </w:r>
            <w:r>
              <w:rPr>
                <w:rFonts w:eastAsia="方正仿宋_GBK" w:hint="eastAsia"/>
                <w:color w:val="000000"/>
                <w:spacing w:val="6"/>
                <w:kern w:val="2"/>
                <w:sz w:val="28"/>
                <w:lang w:bidi="zh-CN"/>
              </w:rPr>
              <w:t>亿元以上。</w:t>
            </w:r>
          </w:p>
          <w:p w:rsidR="00147214" w:rsidRDefault="00F03D17" w:rsidP="00EF5F1D">
            <w:pPr>
              <w:pStyle w:val="ab"/>
              <w:adjustRightInd w:val="0"/>
              <w:spacing w:line="500" w:lineRule="exact"/>
              <w:ind w:firstLine="527"/>
              <w:jc w:val="both"/>
              <w:rPr>
                <w:rFonts w:ascii="方正仿宋_GBK" w:eastAsia="方正仿宋_GBK" w:hAnsi="方正仿宋_GBK" w:cs="方正仿宋_GBK"/>
                <w:sz w:val="28"/>
                <w:szCs w:val="28"/>
              </w:rPr>
            </w:pPr>
            <w:r>
              <w:rPr>
                <w:rFonts w:ascii="仿宋" w:hAnsi="仿宋" w:cs="方正仿宋_GBK" w:hint="eastAsia"/>
                <w:b/>
                <w:bCs/>
                <w:sz w:val="28"/>
                <w:szCs w:val="28"/>
              </w:rPr>
              <w:t>3</w:t>
            </w:r>
            <w:r>
              <w:rPr>
                <w:rFonts w:ascii="仿宋" w:hAnsi="仿宋" w:cs="方正仿宋_GBK" w:hint="eastAsia"/>
                <w:b/>
                <w:bCs/>
                <w:sz w:val="28"/>
                <w:szCs w:val="28"/>
              </w:rPr>
              <w:t>个十亿元级产业：</w:t>
            </w:r>
            <w:r>
              <w:rPr>
                <w:rFonts w:eastAsia="方正仿宋_GBK" w:hint="eastAsia"/>
                <w:color w:val="000000"/>
                <w:spacing w:val="6"/>
                <w:kern w:val="2"/>
                <w:sz w:val="28"/>
                <w:lang w:bidi="zh-CN"/>
              </w:rPr>
              <w:t>依托罗平丰富的资源优势、区位优势，大力发展罗平绿色风电能源产业，努力打造三省（区）结合部区域性现代商贸物流中心，积极推动罗平大健康产业发展，重点建设大健康产业园开发项目。</w:t>
            </w:r>
          </w:p>
        </w:tc>
      </w:tr>
    </w:tbl>
    <w:p w:rsidR="00147214" w:rsidRDefault="00F03D17" w:rsidP="00EF5F1D">
      <w:pPr>
        <w:tabs>
          <w:tab w:val="left" w:pos="0"/>
        </w:tabs>
        <w:adjustRightInd w:val="0"/>
        <w:snapToGrid w:val="0"/>
        <w:spacing w:beforeLines="50" w:line="360" w:lineRule="auto"/>
        <w:jc w:val="center"/>
        <w:outlineLvl w:val="1"/>
        <w:rPr>
          <w:rFonts w:eastAsia="黑体"/>
          <w:bCs/>
          <w:color w:val="000000"/>
          <w:spacing w:val="6"/>
        </w:rPr>
      </w:pPr>
      <w:bookmarkStart w:id="329" w:name="_Toc57927218"/>
      <w:bookmarkStart w:id="330" w:name="_Toc57927648"/>
      <w:bookmarkStart w:id="331" w:name="_Toc6525"/>
      <w:bookmarkStart w:id="332" w:name="_Toc26350"/>
      <w:bookmarkStart w:id="333" w:name="_Toc3124"/>
      <w:r>
        <w:rPr>
          <w:rFonts w:eastAsia="黑体" w:hint="eastAsia"/>
          <w:bCs/>
          <w:color w:val="000000"/>
          <w:spacing w:val="6"/>
        </w:rPr>
        <w:lastRenderedPageBreak/>
        <w:t>第一章</w:t>
      </w:r>
      <w:r>
        <w:rPr>
          <w:rFonts w:eastAsia="黑体" w:hint="eastAsia"/>
          <w:bCs/>
          <w:color w:val="000000"/>
          <w:spacing w:val="6"/>
        </w:rPr>
        <w:t xml:space="preserve">  </w:t>
      </w:r>
      <w:bookmarkEnd w:id="329"/>
      <w:bookmarkEnd w:id="330"/>
      <w:bookmarkEnd w:id="331"/>
      <w:r>
        <w:rPr>
          <w:rFonts w:eastAsia="黑体" w:hint="eastAsia"/>
          <w:bCs/>
          <w:color w:val="000000"/>
          <w:spacing w:val="6"/>
        </w:rPr>
        <w:t>打造国际</w:t>
      </w:r>
      <w:r>
        <w:rPr>
          <w:rFonts w:eastAsia="黑体" w:hint="eastAsia"/>
          <w:bCs/>
          <w:color w:val="000000"/>
          <w:spacing w:val="6"/>
        </w:rPr>
        <w:t>高原花海旅</w:t>
      </w:r>
      <w:r>
        <w:rPr>
          <w:rFonts w:eastAsia="黑体" w:hint="eastAsia"/>
          <w:bCs/>
          <w:color w:val="000000"/>
          <w:spacing w:val="6"/>
        </w:rPr>
        <w:t>游</w:t>
      </w:r>
      <w:r>
        <w:rPr>
          <w:rFonts w:eastAsia="黑体" w:hint="eastAsia"/>
          <w:bCs/>
          <w:color w:val="000000"/>
          <w:spacing w:val="6"/>
        </w:rPr>
        <w:t>康</w:t>
      </w:r>
      <w:r>
        <w:rPr>
          <w:rFonts w:eastAsia="黑体" w:hint="eastAsia"/>
          <w:bCs/>
          <w:color w:val="000000"/>
          <w:spacing w:val="6"/>
        </w:rPr>
        <w:t>养基地</w:t>
      </w:r>
      <w:bookmarkEnd w:id="332"/>
      <w:bookmarkEnd w:id="333"/>
    </w:p>
    <w:p w:rsidR="00147214" w:rsidRDefault="00F03D17" w:rsidP="00EF5F1D">
      <w:pPr>
        <w:shd w:val="clear" w:color="auto" w:fill="FFFFFF"/>
        <w:adjustRightInd w:val="0"/>
        <w:snapToGri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利用罗平县得天独厚的旅游优势，以“旅游全域化、全域景区化”为目标，加快建成国家全域旅游示范区和国际高原花海旅游康养基地，充分发挥旅游业“一业兴，百业旺”的引领带动作用，促进产业融合、产城融合，带动医疗、康养、文化、体育、商贸、物流等现代服务业蓬勃发展。到</w:t>
      </w:r>
      <w:r>
        <w:rPr>
          <w:rFonts w:eastAsia="方正仿宋_GBK" w:hint="eastAsia"/>
          <w:color w:val="000000"/>
          <w:spacing w:val="11"/>
          <w:szCs w:val="22"/>
        </w:rPr>
        <w:t>2025</w:t>
      </w:r>
      <w:r>
        <w:rPr>
          <w:rFonts w:eastAsia="方正仿宋_GBK" w:hint="eastAsia"/>
          <w:color w:val="000000"/>
          <w:spacing w:val="11"/>
          <w:szCs w:val="22"/>
        </w:rPr>
        <w:t>年，全县旅游业综合收入达到</w:t>
      </w:r>
      <w:r>
        <w:rPr>
          <w:rFonts w:eastAsia="方正仿宋_GBK" w:hint="eastAsia"/>
          <w:color w:val="000000"/>
          <w:spacing w:val="11"/>
          <w:szCs w:val="22"/>
        </w:rPr>
        <w:t>110</w:t>
      </w:r>
      <w:r>
        <w:rPr>
          <w:rFonts w:eastAsia="方正仿宋_GBK" w:hint="eastAsia"/>
          <w:color w:val="000000"/>
          <w:spacing w:val="11"/>
          <w:szCs w:val="22"/>
        </w:rPr>
        <w:t>亿元以上。</w:t>
      </w:r>
    </w:p>
    <w:p w:rsidR="00147214" w:rsidRDefault="00F03D17" w:rsidP="00EF5F1D">
      <w:pPr>
        <w:pStyle w:val="3"/>
        <w:spacing w:before="120" w:after="120" w:line="560" w:lineRule="exact"/>
        <w:ind w:firstLineChars="200" w:firstLine="629"/>
        <w:jc w:val="left"/>
        <w:rPr>
          <w:rFonts w:eastAsia="方正楷体_GBK"/>
          <w:bCs w:val="0"/>
          <w:color w:val="000000"/>
          <w:spacing w:val="6"/>
          <w:szCs w:val="22"/>
        </w:rPr>
      </w:pPr>
      <w:bookmarkStart w:id="334" w:name="_Toc57927219"/>
      <w:bookmarkStart w:id="335" w:name="_Toc20194"/>
      <w:r>
        <w:rPr>
          <w:rFonts w:eastAsia="方正楷体_GBK" w:hint="eastAsia"/>
          <w:bCs w:val="0"/>
          <w:color w:val="000000"/>
          <w:spacing w:val="6"/>
          <w:szCs w:val="22"/>
        </w:rPr>
        <w:t>一、加快旅游供给侧结构性改革</w:t>
      </w:r>
      <w:bookmarkEnd w:id="334"/>
    </w:p>
    <w:p w:rsidR="00147214" w:rsidRDefault="00F03D17" w:rsidP="00EF5F1D">
      <w:pPr>
        <w:shd w:val="clear" w:color="auto" w:fill="FFFFFF"/>
        <w:adjustRightInd w:val="0"/>
        <w:snapToGri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积极培育旅游新业态，形成特色鲜明、丰富多样、品质优越的旅游产品供给体系，完善四季旅游产品，推动罗平旅游业从观光游向体验游转变，从门票经济向产业经济转变，从粗放低效向精细高效转变，从封闭旅游自循环向开放的“旅游</w:t>
      </w:r>
      <w:r>
        <w:rPr>
          <w:rFonts w:eastAsia="方正仿宋_GBK" w:hint="eastAsia"/>
          <w:color w:val="000000"/>
          <w:spacing w:val="11"/>
          <w:szCs w:val="22"/>
        </w:rPr>
        <w:t>+</w:t>
      </w:r>
      <w:r>
        <w:rPr>
          <w:rFonts w:eastAsia="方正仿宋_GBK" w:hint="eastAsia"/>
          <w:color w:val="000000"/>
          <w:spacing w:val="11"/>
          <w:szCs w:val="22"/>
        </w:rPr>
        <w:t>”转变，从企业单打独享向社会共建共享转变，从景区内部管理向全面依法治理转变，从部门行为向政府统筹推进转变，从单一景点景区建设向综合目的地服务转变。</w:t>
      </w:r>
    </w:p>
    <w:p w:rsidR="00147214" w:rsidRDefault="00F03D17" w:rsidP="00EF5F1D">
      <w:pPr>
        <w:pStyle w:val="3"/>
        <w:spacing w:before="120" w:after="120" w:line="560" w:lineRule="exact"/>
        <w:ind w:firstLineChars="200" w:firstLine="629"/>
        <w:jc w:val="left"/>
        <w:rPr>
          <w:rFonts w:eastAsia="方正楷体_GBK"/>
          <w:bCs w:val="0"/>
          <w:color w:val="000000"/>
          <w:spacing w:val="6"/>
          <w:szCs w:val="22"/>
        </w:rPr>
      </w:pPr>
      <w:bookmarkStart w:id="336" w:name="_Toc57927220"/>
      <w:r>
        <w:rPr>
          <w:rFonts w:eastAsia="方正楷体_GBK" w:hint="eastAsia"/>
          <w:bCs w:val="0"/>
          <w:color w:val="000000"/>
          <w:spacing w:val="6"/>
          <w:szCs w:val="22"/>
        </w:rPr>
        <w:lastRenderedPageBreak/>
        <w:t>二、加快构建</w:t>
      </w:r>
      <w:r>
        <w:rPr>
          <w:rFonts w:eastAsia="方正楷体_GBK" w:hint="eastAsia"/>
          <w:bCs w:val="0"/>
          <w:color w:val="000000"/>
          <w:spacing w:val="6"/>
          <w:szCs w:val="22"/>
          <w:lang w:val="zh-CN"/>
        </w:rPr>
        <w:t>全域旅游发展</w:t>
      </w:r>
      <w:r>
        <w:rPr>
          <w:rFonts w:eastAsia="方正楷体_GBK" w:hint="eastAsia"/>
          <w:bCs w:val="0"/>
          <w:color w:val="000000"/>
          <w:spacing w:val="6"/>
          <w:szCs w:val="22"/>
        </w:rPr>
        <w:t>新</w:t>
      </w:r>
      <w:r>
        <w:rPr>
          <w:rFonts w:eastAsia="方正楷体_GBK" w:hint="eastAsia"/>
          <w:bCs w:val="0"/>
          <w:color w:val="000000"/>
          <w:spacing w:val="6"/>
          <w:szCs w:val="22"/>
          <w:lang w:val="zh-CN"/>
        </w:rPr>
        <w:t>格局</w:t>
      </w:r>
      <w:bookmarkEnd w:id="335"/>
      <w:bookmarkEnd w:id="336"/>
    </w:p>
    <w:p w:rsidR="00147214" w:rsidRDefault="00F03D17" w:rsidP="00EF5F1D">
      <w:pPr>
        <w:shd w:val="clear" w:color="auto" w:fill="FFFFFF"/>
        <w:adjustRightInd w:val="0"/>
        <w:snapToGri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高质量做好全域旅游发展规划。切实按照坚持“六个围绕”、推动“七个融合”旅游发展思路，坚持城乡围绕旅游建、产业围绕旅游做、项</w:t>
      </w:r>
      <w:r>
        <w:rPr>
          <w:rFonts w:eastAsia="方正仿宋_GBK" w:hint="eastAsia"/>
          <w:color w:val="000000"/>
          <w:spacing w:val="11"/>
          <w:szCs w:val="22"/>
        </w:rPr>
        <w:t>目围绕旅游争、资金围绕旅游投、“三农”围绕旅游抓、设施围绕旅游建，推动文旅、农旅、工旅、城旅、康旅、网旅、交旅“七个融合”，完善“吃、住、行、游、购、娱、厕、导、智”九大基础要素，及完善“商、养、学、福、情、奇、文、体、农”九大发展要素，按照建设“国际健康生活目的地”目标要求高质量做好全域旅游发展规划。</w:t>
      </w:r>
    </w:p>
    <w:p w:rsidR="00147214" w:rsidRDefault="00F03D17" w:rsidP="00EF5F1D">
      <w:pPr>
        <w:shd w:val="clear" w:color="auto" w:fill="FFFFFF"/>
        <w:adjustRightInd w:val="0"/>
        <w:snapToGri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构建“一核、两带、五区”全域旅游格局。打造</w:t>
      </w:r>
      <w:r>
        <w:rPr>
          <w:rFonts w:eastAsia="方正仿宋_GBK" w:hint="eastAsia"/>
          <w:color w:val="000000"/>
          <w:spacing w:val="11"/>
          <w:szCs w:val="22"/>
          <w:lang w:val="zh-CN"/>
        </w:rPr>
        <w:t>以县城为</w:t>
      </w:r>
      <w:r>
        <w:rPr>
          <w:rFonts w:eastAsia="方正仿宋_GBK" w:hint="eastAsia"/>
          <w:color w:val="000000"/>
          <w:spacing w:val="11"/>
          <w:szCs w:val="22"/>
        </w:rPr>
        <w:t>中</w:t>
      </w:r>
      <w:r>
        <w:rPr>
          <w:rFonts w:eastAsia="方正仿宋_GBK" w:hint="eastAsia"/>
          <w:color w:val="000000"/>
          <w:spacing w:val="11"/>
          <w:szCs w:val="22"/>
          <w:lang w:val="zh-CN"/>
        </w:rPr>
        <w:t>心的中部</w:t>
      </w:r>
      <w:r>
        <w:rPr>
          <w:rFonts w:eastAsia="方正仿宋_GBK" w:hint="eastAsia"/>
          <w:color w:val="000000"/>
          <w:spacing w:val="11"/>
          <w:szCs w:val="22"/>
        </w:rPr>
        <w:t>高原花海休闲康养度假</w:t>
      </w:r>
      <w:r>
        <w:rPr>
          <w:rFonts w:eastAsia="方正仿宋_GBK" w:hint="eastAsia"/>
          <w:color w:val="000000"/>
          <w:spacing w:val="11"/>
          <w:szCs w:val="22"/>
          <w:lang w:val="zh-CN"/>
        </w:rPr>
        <w:t>区，</w:t>
      </w:r>
      <w:r>
        <w:rPr>
          <w:rFonts w:eastAsia="方正仿宋_GBK" w:hint="eastAsia"/>
          <w:color w:val="000000"/>
          <w:spacing w:val="11"/>
          <w:szCs w:val="22"/>
        </w:rPr>
        <w:t>块择河—长底温泉康养带、螺丝田—阿鲁—马街—富乐</w:t>
      </w:r>
      <w:r>
        <w:rPr>
          <w:rFonts w:eastAsia="方正仿宋_GBK" w:hint="eastAsia"/>
          <w:color w:val="000000"/>
          <w:spacing w:val="11"/>
          <w:szCs w:val="22"/>
          <w:lang w:val="zh-CN"/>
        </w:rPr>
        <w:t>北</w:t>
      </w:r>
      <w:r>
        <w:rPr>
          <w:rFonts w:eastAsia="方正仿宋_GBK" w:hint="eastAsia"/>
          <w:color w:val="000000"/>
          <w:spacing w:val="11"/>
          <w:szCs w:val="22"/>
        </w:rPr>
        <w:t>部高原花海古镇文化游览带，</w:t>
      </w:r>
      <w:r>
        <w:rPr>
          <w:rFonts w:eastAsia="方正仿宋_GBK" w:hint="eastAsia"/>
          <w:color w:val="000000"/>
          <w:spacing w:val="11"/>
          <w:szCs w:val="22"/>
          <w:lang w:val="zh-CN"/>
        </w:rPr>
        <w:t>以九龙瀑布群为中心的</w:t>
      </w:r>
      <w:r>
        <w:rPr>
          <w:rFonts w:eastAsia="方正仿宋_GBK" w:hint="eastAsia"/>
          <w:color w:val="000000"/>
          <w:spacing w:val="11"/>
          <w:szCs w:val="22"/>
        </w:rPr>
        <w:t>九龙河旅游</w:t>
      </w:r>
      <w:r>
        <w:rPr>
          <w:rFonts w:eastAsia="方正仿宋_GBK" w:hint="eastAsia"/>
          <w:color w:val="000000"/>
          <w:spacing w:val="11"/>
          <w:szCs w:val="22"/>
          <w:lang w:val="zh-CN"/>
        </w:rPr>
        <w:t>区，以鲁布革布依风情小镇为中心的</w:t>
      </w:r>
      <w:r>
        <w:rPr>
          <w:rFonts w:eastAsia="方正仿宋_GBK" w:hint="eastAsia"/>
          <w:color w:val="000000"/>
          <w:spacing w:val="11"/>
          <w:szCs w:val="22"/>
        </w:rPr>
        <w:t>布依风情</w:t>
      </w:r>
      <w:r>
        <w:rPr>
          <w:rFonts w:eastAsia="方正仿宋_GBK" w:hint="eastAsia"/>
          <w:color w:val="000000"/>
          <w:spacing w:val="11"/>
          <w:szCs w:val="22"/>
          <w:lang w:val="zh-CN"/>
        </w:rPr>
        <w:t>旅游区，以</w:t>
      </w:r>
      <w:r>
        <w:rPr>
          <w:rFonts w:eastAsia="方正仿宋_GBK" w:hint="eastAsia"/>
          <w:color w:val="000000"/>
          <w:spacing w:val="11"/>
          <w:szCs w:val="22"/>
        </w:rPr>
        <w:t>那色峰海为中心的山地运动与峰海观光游览区，以革来河</w:t>
      </w:r>
      <w:r>
        <w:rPr>
          <w:rFonts w:eastAsia="方正仿宋_GBK" w:hint="eastAsia"/>
          <w:color w:val="000000"/>
          <w:spacing w:val="11"/>
          <w:szCs w:val="22"/>
          <w:lang w:val="zh-CN"/>
        </w:rPr>
        <w:t>为中心的</w:t>
      </w:r>
      <w:r>
        <w:rPr>
          <w:rFonts w:eastAsia="方正仿宋_GBK" w:hint="eastAsia"/>
          <w:color w:val="000000"/>
          <w:spacing w:val="11"/>
          <w:szCs w:val="22"/>
        </w:rPr>
        <w:t>农旅融合乡村</w:t>
      </w:r>
      <w:r>
        <w:rPr>
          <w:rFonts w:eastAsia="方正仿宋_GBK" w:hint="eastAsia"/>
          <w:color w:val="000000"/>
          <w:spacing w:val="11"/>
          <w:szCs w:val="22"/>
          <w:lang w:val="zh-CN"/>
        </w:rPr>
        <w:t>旅游区，</w:t>
      </w:r>
      <w:r>
        <w:rPr>
          <w:rFonts w:eastAsia="方正仿宋_GBK" w:hint="eastAsia"/>
          <w:color w:val="000000"/>
          <w:spacing w:val="11"/>
          <w:szCs w:val="22"/>
        </w:rPr>
        <w:t>以罗平古生物化石群国家地质公园为中心的科普旅游区，以旅游环线串联精品景区，形成精品旅游线，带动沿线乡村旅游业发展，形成覆盖全县、连通内外的全域旅游新格局。</w:t>
      </w:r>
    </w:p>
    <w:p w:rsidR="00147214" w:rsidRDefault="00F03D17" w:rsidP="00EF5F1D">
      <w:pPr>
        <w:pStyle w:val="3"/>
        <w:spacing w:before="120" w:after="120" w:line="560" w:lineRule="exact"/>
        <w:ind w:firstLineChars="200" w:firstLine="629"/>
        <w:jc w:val="left"/>
        <w:rPr>
          <w:rFonts w:eastAsia="方正楷体_GBK"/>
          <w:bCs w:val="0"/>
          <w:color w:val="000000"/>
          <w:spacing w:val="6"/>
          <w:szCs w:val="22"/>
        </w:rPr>
      </w:pPr>
      <w:bookmarkStart w:id="337" w:name="_Toc57927221"/>
      <w:bookmarkStart w:id="338" w:name="_Toc13745"/>
      <w:r>
        <w:rPr>
          <w:rFonts w:eastAsia="方正楷体_GBK" w:hint="eastAsia"/>
          <w:bCs w:val="0"/>
          <w:color w:val="000000"/>
          <w:spacing w:val="6"/>
          <w:szCs w:val="22"/>
        </w:rPr>
        <w:t>三、完善旅游基础设施建设</w:t>
      </w:r>
      <w:bookmarkEnd w:id="337"/>
      <w:bookmarkEnd w:id="338"/>
    </w:p>
    <w:p w:rsidR="00147214" w:rsidRDefault="00F03D17" w:rsidP="00EF5F1D">
      <w:pPr>
        <w:shd w:val="clear" w:color="auto" w:fill="FFFFFF"/>
        <w:adjustRightInd w:val="0"/>
        <w:snapToGri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加快建设全域旅游环线。建设“快旅”交通网和“慢旅”体验网。打通主要景区景点快速通道，与高速公路形成互连互通快速交通网，推进涉旅乡村公路改造、美化，建设绿道、步道、骑行道，形成一区一特色、一路一风景的慢行交通系统。以美丽公路标准推进县乡及乡</w:t>
      </w:r>
      <w:r>
        <w:rPr>
          <w:rFonts w:eastAsia="方正仿宋_GBK" w:hint="eastAsia"/>
          <w:color w:val="000000"/>
          <w:spacing w:val="11"/>
          <w:szCs w:val="22"/>
          <w:lang w:val="zh-CN"/>
        </w:rPr>
        <w:t>村公路建设，</w:t>
      </w:r>
      <w:r>
        <w:rPr>
          <w:rFonts w:eastAsia="方正仿宋_GBK" w:hint="eastAsia"/>
          <w:color w:val="000000"/>
          <w:spacing w:val="11"/>
          <w:szCs w:val="22"/>
        </w:rPr>
        <w:t>形成互联互通、设施完善、美丽安全、</w:t>
      </w:r>
      <w:r>
        <w:rPr>
          <w:rFonts w:eastAsia="方正仿宋_GBK" w:hint="eastAsia"/>
          <w:color w:val="000000"/>
          <w:spacing w:val="11"/>
          <w:szCs w:val="22"/>
        </w:rPr>
        <w:lastRenderedPageBreak/>
        <w:t>覆盖城乡的旅游交通环线。</w:t>
      </w:r>
    </w:p>
    <w:p w:rsidR="00147214" w:rsidRDefault="00F03D17" w:rsidP="00EF5F1D">
      <w:pPr>
        <w:shd w:val="clear" w:color="auto" w:fill="FFFFFF"/>
        <w:adjustRightInd w:val="0"/>
        <w:snapToGri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加快完善旅游配套设施。建设县城游客服务中心、景区游客服务中心、乡村旅游服务站点、旅游商品</w:t>
      </w:r>
      <w:r>
        <w:rPr>
          <w:rFonts w:eastAsia="方正仿宋_GBK" w:hint="eastAsia"/>
          <w:color w:val="000000"/>
          <w:spacing w:val="11"/>
          <w:szCs w:val="22"/>
        </w:rPr>
        <w:t>购物区、户外营地、徒步骑行服务站、汽车露营地和</w:t>
      </w:r>
      <w:r>
        <w:rPr>
          <w:rFonts w:eastAsia="方正仿宋_GBK" w:hint="eastAsia"/>
          <w:color w:val="000000"/>
          <w:spacing w:val="11"/>
          <w:szCs w:val="22"/>
        </w:rPr>
        <w:t>5G</w:t>
      </w:r>
      <w:r>
        <w:rPr>
          <w:rFonts w:eastAsia="方正仿宋_GBK" w:hint="eastAsia"/>
          <w:color w:val="000000"/>
          <w:spacing w:val="11"/>
          <w:szCs w:val="22"/>
        </w:rPr>
        <w:t>网络等旅游配套服务设施。</w:t>
      </w:r>
    </w:p>
    <w:p w:rsidR="00147214" w:rsidRDefault="00F03D17" w:rsidP="00EF5F1D">
      <w:pPr>
        <w:pStyle w:val="3"/>
        <w:spacing w:before="120" w:after="120" w:line="560" w:lineRule="exact"/>
        <w:ind w:firstLineChars="200" w:firstLine="629"/>
        <w:jc w:val="left"/>
        <w:rPr>
          <w:rFonts w:eastAsia="方正楷体_GBK"/>
          <w:bCs w:val="0"/>
          <w:color w:val="000000"/>
          <w:spacing w:val="6"/>
          <w:szCs w:val="22"/>
        </w:rPr>
      </w:pPr>
      <w:r>
        <w:rPr>
          <w:rFonts w:eastAsia="方正楷体_GBK" w:hint="eastAsia"/>
          <w:bCs w:val="0"/>
          <w:color w:val="000000"/>
          <w:spacing w:val="6"/>
          <w:szCs w:val="22"/>
        </w:rPr>
        <w:t>四、推进精品景区景点开发建设</w:t>
      </w:r>
    </w:p>
    <w:p w:rsidR="00147214" w:rsidRDefault="00F03D17" w:rsidP="00EF5F1D">
      <w:pPr>
        <w:shd w:val="clear" w:color="auto" w:fill="FFFFFF"/>
        <w:adjustRightInd w:val="0"/>
        <w:snapToGri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引进国内</w:t>
      </w:r>
      <w:r>
        <w:rPr>
          <w:rFonts w:eastAsia="方正仿宋_GBK" w:hint="eastAsia"/>
          <w:color w:val="000000"/>
          <w:spacing w:val="11"/>
          <w:szCs w:val="22"/>
        </w:rPr>
        <w:t>外知名龙头企业参与精品景区开发运营，</w:t>
      </w:r>
      <w:r>
        <w:rPr>
          <w:rFonts w:eastAsia="方正仿宋_GBK" w:hint="eastAsia"/>
          <w:color w:val="000000"/>
          <w:spacing w:val="11"/>
          <w:szCs w:val="22"/>
          <w:lang w:val="zh-CN"/>
        </w:rPr>
        <w:t>将九龙瀑布群、多依河、鲁布革</w:t>
      </w:r>
      <w:r>
        <w:rPr>
          <w:rFonts w:eastAsia="方正仿宋_GBK" w:hint="eastAsia"/>
          <w:color w:val="000000"/>
          <w:spacing w:val="11"/>
          <w:szCs w:val="22"/>
        </w:rPr>
        <w:t>小</w:t>
      </w:r>
      <w:r>
        <w:rPr>
          <w:rFonts w:eastAsia="方正仿宋_GBK" w:hint="eastAsia"/>
          <w:color w:val="000000"/>
          <w:spacing w:val="11"/>
          <w:szCs w:val="22"/>
          <w:lang w:val="zh-CN"/>
        </w:rPr>
        <w:t>三峡、那色峰海建成国家</w:t>
      </w:r>
      <w:r>
        <w:rPr>
          <w:rFonts w:eastAsia="方正仿宋_GBK" w:hint="eastAsia"/>
          <w:color w:val="000000"/>
          <w:spacing w:val="11"/>
          <w:szCs w:val="22"/>
        </w:rPr>
        <w:t>5</w:t>
      </w:r>
      <w:r>
        <w:rPr>
          <w:rFonts w:eastAsia="方正仿宋_GBK" w:hint="eastAsia"/>
          <w:color w:val="000000"/>
          <w:spacing w:val="11"/>
          <w:szCs w:val="22"/>
          <w:lang w:val="zh-CN"/>
        </w:rPr>
        <w:t>A</w:t>
      </w:r>
      <w:r>
        <w:rPr>
          <w:rFonts w:eastAsia="方正仿宋_GBK" w:hint="eastAsia"/>
          <w:color w:val="000000"/>
          <w:spacing w:val="11"/>
          <w:szCs w:val="22"/>
          <w:lang w:val="zh-CN"/>
        </w:rPr>
        <w:t>级旅游景区，</w:t>
      </w:r>
      <w:r>
        <w:rPr>
          <w:rFonts w:eastAsia="方正仿宋_GBK" w:hint="eastAsia"/>
          <w:color w:val="000000"/>
          <w:spacing w:val="11"/>
          <w:szCs w:val="22"/>
        </w:rPr>
        <w:t>把金鸡峰丛、螺丝田、古生物群国家地质公园和棠梨凹苗寨等建成</w:t>
      </w:r>
      <w:r>
        <w:rPr>
          <w:rFonts w:eastAsia="方正仿宋_GBK" w:hint="eastAsia"/>
          <w:color w:val="000000"/>
          <w:spacing w:val="11"/>
          <w:szCs w:val="22"/>
        </w:rPr>
        <w:t>4A</w:t>
      </w:r>
      <w:r>
        <w:rPr>
          <w:rFonts w:eastAsia="方正仿宋_GBK" w:hint="eastAsia"/>
          <w:color w:val="000000"/>
          <w:spacing w:val="11"/>
          <w:szCs w:val="22"/>
        </w:rPr>
        <w:t>级景区。高品质推进鲁布革布依风情特色小镇建设。推动五里箐杜鹃生态园、初纳温泉等旅游资源开发，打造一批乡村旅游精品示范村。打造钟山红色教育示范基地，及四箐公路户外运动与摄影主题游览区。推进罗平县油菜产业乡村振兴示范区建设，及革来海子和九龙河田园综合体开发建设。到</w:t>
      </w:r>
      <w:r>
        <w:rPr>
          <w:rFonts w:eastAsia="方正仿宋_GBK" w:hint="eastAsia"/>
          <w:color w:val="000000"/>
          <w:spacing w:val="11"/>
          <w:szCs w:val="22"/>
        </w:rPr>
        <w:t>2025</w:t>
      </w:r>
      <w:r>
        <w:rPr>
          <w:rFonts w:eastAsia="方正仿宋_GBK" w:hint="eastAsia"/>
          <w:color w:val="000000"/>
          <w:spacing w:val="11"/>
          <w:szCs w:val="22"/>
        </w:rPr>
        <w:t>年，建成一批具有国际化、高端化、特色化、智慧化水平的精品景区景点。</w:t>
      </w:r>
    </w:p>
    <w:p w:rsidR="00147214" w:rsidRDefault="00F03D17" w:rsidP="00EF5F1D">
      <w:pPr>
        <w:pStyle w:val="3"/>
        <w:spacing w:before="120" w:after="120" w:line="560" w:lineRule="exact"/>
        <w:ind w:firstLineChars="200" w:firstLine="629"/>
        <w:jc w:val="left"/>
        <w:rPr>
          <w:rFonts w:eastAsia="方正楷体_GBK"/>
          <w:bCs w:val="0"/>
          <w:color w:val="000000"/>
          <w:spacing w:val="6"/>
          <w:szCs w:val="22"/>
        </w:rPr>
      </w:pPr>
      <w:r>
        <w:rPr>
          <w:rFonts w:eastAsia="方正楷体_GBK" w:hint="eastAsia"/>
          <w:bCs w:val="0"/>
          <w:color w:val="000000"/>
          <w:spacing w:val="6"/>
          <w:szCs w:val="22"/>
        </w:rPr>
        <w:t>五、推进文</w:t>
      </w:r>
      <w:r>
        <w:rPr>
          <w:rFonts w:eastAsia="方正楷体_GBK" w:hint="eastAsia"/>
          <w:bCs w:val="0"/>
          <w:color w:val="000000"/>
          <w:spacing w:val="6"/>
          <w:szCs w:val="22"/>
        </w:rPr>
        <w:t>化体育旅游融合发展</w:t>
      </w:r>
    </w:p>
    <w:p w:rsidR="00147214" w:rsidRDefault="00F03D17" w:rsidP="00EF5F1D">
      <w:pPr>
        <w:shd w:val="clear" w:color="auto" w:fill="FFFFFF"/>
        <w:adjustRightInd w:val="0"/>
        <w:snapToGri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把民族团结进步示范区建设和全域旅游建设融合起来，充分挖掘布依族、苗族、彝族等少数民族文化和红色文化、宗教文化、古镇文化、化石文化，重点打造一批文旅融合小镇、文旅融合村庄、文化产业园区和示范基地，持续巩固提升“中国·云南·罗平国际油菜花文化旅游节”品牌。策划经典罗平演艺，创新打造特色演艺产品，打造全国油菜花文化艺术创作基地。推进罗平生物群国家地质公园保护性开发、石漠化地质研究等项目，大力发展研学文旅产品。整理少数民族传统纹样，建设“绣梦工坊”，新建特色</w:t>
      </w:r>
      <w:r>
        <w:rPr>
          <w:rFonts w:eastAsia="方正仿宋_GBK" w:hint="eastAsia"/>
          <w:color w:val="000000"/>
          <w:spacing w:val="11"/>
          <w:szCs w:val="22"/>
        </w:rPr>
        <w:lastRenderedPageBreak/>
        <w:t>村寨博物馆，打造“绣梦之旅”旅游线路。</w:t>
      </w:r>
      <w:r>
        <w:rPr>
          <w:rFonts w:eastAsia="方正仿宋_GBK" w:hint="eastAsia"/>
          <w:color w:val="000000"/>
          <w:spacing w:val="11"/>
          <w:szCs w:val="22"/>
        </w:rPr>
        <w:t>依托体育场地资源丰富宜赛、海拔气候立体宜训等优势，发展赛事、训练、教学等多元化体育旅游产业，巩固提升“花海拳击赛、花海马拉松、花海自行车赛、穿越世界山峰之都</w:t>
      </w:r>
      <w:r>
        <w:rPr>
          <w:rFonts w:eastAsia="方正仿宋_GBK" w:hint="eastAsia"/>
          <w:color w:val="000000"/>
          <w:spacing w:val="11"/>
          <w:szCs w:val="22"/>
        </w:rPr>
        <w:t>--</w:t>
      </w:r>
      <w:r>
        <w:rPr>
          <w:rFonts w:eastAsia="方正仿宋_GBK" w:hint="eastAsia"/>
          <w:color w:val="000000"/>
          <w:spacing w:val="11"/>
          <w:szCs w:val="22"/>
        </w:rPr>
        <w:t>那色峰海”等花海体育品牌，打造国际高原花海体育城。</w:t>
      </w:r>
    </w:p>
    <w:p w:rsidR="00147214" w:rsidRDefault="00F03D17" w:rsidP="00EF5F1D">
      <w:pPr>
        <w:pStyle w:val="3"/>
        <w:spacing w:before="120" w:after="120" w:line="560" w:lineRule="exact"/>
        <w:ind w:firstLineChars="200" w:firstLine="629"/>
        <w:jc w:val="left"/>
        <w:rPr>
          <w:rFonts w:eastAsia="方正楷体_GBK"/>
          <w:bCs w:val="0"/>
          <w:color w:val="000000"/>
          <w:spacing w:val="6"/>
          <w:szCs w:val="22"/>
        </w:rPr>
      </w:pPr>
      <w:r>
        <w:rPr>
          <w:rFonts w:eastAsia="方正楷体_GBK" w:hint="eastAsia"/>
          <w:bCs w:val="0"/>
          <w:color w:val="000000"/>
          <w:spacing w:val="6"/>
          <w:szCs w:val="22"/>
        </w:rPr>
        <w:t>六、推进城市旅游融合发展</w:t>
      </w:r>
    </w:p>
    <w:p w:rsidR="00147214" w:rsidRDefault="00F03D17" w:rsidP="00EF5F1D">
      <w:pPr>
        <w:shd w:val="clear" w:color="auto" w:fill="FFFFFF"/>
        <w:adjustRightInd w:val="0"/>
        <w:snapToGrid w:val="0"/>
        <w:spacing w:line="560" w:lineRule="exact"/>
        <w:ind w:firstLineChars="200" w:firstLine="649"/>
        <w:rPr>
          <w:rFonts w:ascii="方正仿宋_GBK" w:eastAsia="方正仿宋_GBK"/>
        </w:rPr>
      </w:pPr>
      <w:r>
        <w:rPr>
          <w:rFonts w:eastAsia="方正仿宋_GBK" w:hint="eastAsia"/>
          <w:color w:val="000000"/>
          <w:spacing w:val="11"/>
          <w:szCs w:val="22"/>
        </w:rPr>
        <w:t>按照“一区一主题”“一街一景观”“一坊一特色”思路建设旅游城市，打造布依族、彝族、苗族等文旅民族特色街区综合体，加强高端酒店、半山酒店建设，提高接待能力和接待水平。打造“夜市、夜食、夜展、夜秀、夜节、夜宿”六大主题场景，形成独特的夜间消费新业态，让游客“白天有游头，晚上有逛</w:t>
      </w:r>
      <w:r>
        <w:rPr>
          <w:rFonts w:eastAsia="方正仿宋_GBK" w:hint="eastAsia"/>
          <w:color w:val="000000"/>
          <w:spacing w:val="11"/>
          <w:szCs w:val="22"/>
        </w:rPr>
        <w:t>头”</w:t>
      </w:r>
      <w:r>
        <w:rPr>
          <w:rFonts w:ascii="方正仿宋_GBK" w:eastAsia="方正仿宋_GBK" w:hAnsi="仿宋_GB2312" w:cs="仿宋_GB2312" w:hint="eastAsia"/>
        </w:rPr>
        <w:t>。</w:t>
      </w:r>
    </w:p>
    <w:p w:rsidR="00147214" w:rsidRDefault="00F03D17" w:rsidP="00EF5F1D">
      <w:pPr>
        <w:pStyle w:val="3"/>
        <w:spacing w:before="120" w:after="120" w:line="560" w:lineRule="exact"/>
        <w:ind w:firstLineChars="200" w:firstLine="629"/>
        <w:jc w:val="left"/>
        <w:rPr>
          <w:rFonts w:eastAsia="方正楷体_GBK"/>
          <w:bCs w:val="0"/>
          <w:color w:val="000000"/>
          <w:spacing w:val="6"/>
          <w:szCs w:val="22"/>
        </w:rPr>
      </w:pPr>
      <w:r>
        <w:rPr>
          <w:rFonts w:eastAsia="方正楷体_GBK" w:hint="eastAsia"/>
          <w:bCs w:val="0"/>
          <w:color w:val="000000"/>
          <w:spacing w:val="6"/>
          <w:szCs w:val="22"/>
        </w:rPr>
        <w:t>七、打造国际高原花海旅游康养基地</w:t>
      </w:r>
    </w:p>
    <w:p w:rsidR="00147214" w:rsidRDefault="00F03D17" w:rsidP="00EF5F1D">
      <w:pPr>
        <w:shd w:val="clear" w:color="auto" w:fill="FFFFFF"/>
        <w:adjustRightInd w:val="0"/>
        <w:snapToGrid w:val="0"/>
        <w:spacing w:line="560" w:lineRule="exact"/>
        <w:ind w:firstLineChars="200" w:firstLine="649"/>
        <w:rPr>
          <w:rFonts w:eastAsia="方正仿宋_GBK"/>
          <w:color w:val="000000"/>
          <w:spacing w:val="11"/>
          <w:szCs w:val="22"/>
          <w:lang w:val="zh-CN"/>
        </w:rPr>
      </w:pPr>
      <w:r>
        <w:rPr>
          <w:rFonts w:eastAsia="方正仿宋_GBK" w:hint="eastAsia"/>
          <w:color w:val="000000"/>
          <w:spacing w:val="11"/>
          <w:szCs w:val="22"/>
        </w:rPr>
        <w:t>突出旅游康养两大主题。顺应旅游市场需求变化新趋势，把旅游和康养深度融合，以旅游引领健康生活目的地建设，结合</w:t>
      </w:r>
      <w:r>
        <w:rPr>
          <w:rFonts w:eastAsia="方正仿宋_GBK" w:hint="eastAsia"/>
          <w:color w:val="000000"/>
          <w:spacing w:val="11"/>
          <w:szCs w:val="22"/>
          <w:lang w:val="zh-CN"/>
        </w:rPr>
        <w:t>罗平温泉资源丰富、自然生态宜居、河流山川秀美、民族风情浓郁等特点，打造温泉度假型、民族</w:t>
      </w:r>
      <w:r>
        <w:rPr>
          <w:rFonts w:eastAsia="方正仿宋_GBK" w:hint="eastAsia"/>
          <w:color w:val="000000"/>
          <w:spacing w:val="11"/>
          <w:szCs w:val="22"/>
        </w:rPr>
        <w:t>风情型、森林康养型、田园风光型、高山峡谷型等</w:t>
      </w:r>
      <w:r>
        <w:rPr>
          <w:rFonts w:eastAsia="方正仿宋_GBK" w:hint="eastAsia"/>
          <w:color w:val="000000"/>
          <w:spacing w:val="11"/>
          <w:szCs w:val="22"/>
          <w:lang w:val="zh-CN"/>
        </w:rPr>
        <w:t>不同特色的康养</w:t>
      </w:r>
      <w:r>
        <w:rPr>
          <w:rFonts w:eastAsia="方正仿宋_GBK" w:hint="eastAsia"/>
          <w:color w:val="000000"/>
          <w:spacing w:val="11"/>
          <w:szCs w:val="22"/>
        </w:rPr>
        <w:t>休闲</w:t>
      </w:r>
      <w:r>
        <w:rPr>
          <w:rFonts w:eastAsia="方正仿宋_GBK" w:hint="eastAsia"/>
          <w:color w:val="000000"/>
          <w:spacing w:val="11"/>
          <w:szCs w:val="22"/>
          <w:lang w:val="zh-CN"/>
        </w:rPr>
        <w:t>基地。</w:t>
      </w:r>
    </w:p>
    <w:p w:rsidR="00147214" w:rsidRDefault="00F03D17" w:rsidP="00EF5F1D">
      <w:pPr>
        <w:shd w:val="clear" w:color="auto" w:fill="FFFFFF"/>
        <w:adjustRightInd w:val="0"/>
        <w:snapToGri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丰富旅游康养产品。大力开发户外运动、</w:t>
      </w:r>
      <w:r>
        <w:rPr>
          <w:rFonts w:eastAsia="方正仿宋_GBK" w:hint="eastAsia"/>
          <w:color w:val="000000"/>
          <w:spacing w:val="11"/>
          <w:szCs w:val="22"/>
          <w:lang w:val="zh-CN"/>
        </w:rPr>
        <w:t>航空</w:t>
      </w:r>
      <w:r>
        <w:rPr>
          <w:rFonts w:eastAsia="方正仿宋_GBK" w:hint="eastAsia"/>
          <w:color w:val="000000"/>
          <w:spacing w:val="11"/>
          <w:szCs w:val="22"/>
        </w:rPr>
        <w:t>露营</w:t>
      </w:r>
      <w:r>
        <w:rPr>
          <w:rFonts w:eastAsia="方正仿宋_GBK" w:hint="eastAsia"/>
          <w:color w:val="000000"/>
          <w:spacing w:val="11"/>
          <w:szCs w:val="22"/>
          <w:lang w:val="zh-CN"/>
        </w:rPr>
        <w:t>、</w:t>
      </w:r>
      <w:r>
        <w:rPr>
          <w:rFonts w:eastAsia="方正仿宋_GBK" w:hint="eastAsia"/>
          <w:color w:val="000000"/>
          <w:spacing w:val="11"/>
          <w:szCs w:val="22"/>
        </w:rPr>
        <w:t>航空观光、汽车露营、水上运动、田园观光、农事体验、自助采摘等体验式旅游产品。开发</w:t>
      </w:r>
      <w:r>
        <w:rPr>
          <w:rFonts w:eastAsia="方正仿宋_GBK" w:hint="eastAsia"/>
          <w:color w:val="000000"/>
          <w:spacing w:val="11"/>
          <w:szCs w:val="22"/>
          <w:lang w:val="zh-CN"/>
        </w:rPr>
        <w:t>康体养生、温泉养生、中医药养生、</w:t>
      </w:r>
      <w:r>
        <w:rPr>
          <w:rFonts w:eastAsia="方正仿宋_GBK" w:hint="eastAsia"/>
          <w:color w:val="000000"/>
          <w:spacing w:val="11"/>
          <w:szCs w:val="22"/>
        </w:rPr>
        <w:t>滨河</w:t>
      </w:r>
      <w:r>
        <w:rPr>
          <w:rFonts w:eastAsia="方正仿宋_GBK" w:hint="eastAsia"/>
          <w:color w:val="000000"/>
          <w:spacing w:val="11"/>
          <w:szCs w:val="22"/>
          <w:lang w:val="zh-CN"/>
        </w:rPr>
        <w:t>养生、</w:t>
      </w:r>
      <w:r>
        <w:rPr>
          <w:rFonts w:eastAsia="方正仿宋_GBK" w:hint="eastAsia"/>
          <w:color w:val="000000"/>
          <w:spacing w:val="11"/>
          <w:szCs w:val="22"/>
        </w:rPr>
        <w:t>森林养生</w:t>
      </w:r>
      <w:r>
        <w:rPr>
          <w:rFonts w:eastAsia="方正仿宋_GBK" w:hint="eastAsia"/>
          <w:color w:val="000000"/>
          <w:spacing w:val="11"/>
          <w:szCs w:val="22"/>
          <w:lang w:val="zh-CN"/>
        </w:rPr>
        <w:t>等</w:t>
      </w:r>
      <w:r>
        <w:rPr>
          <w:rFonts w:eastAsia="方正仿宋_GBK" w:hint="eastAsia"/>
          <w:color w:val="000000"/>
          <w:spacing w:val="11"/>
          <w:szCs w:val="22"/>
        </w:rPr>
        <w:t>康养产品</w:t>
      </w:r>
      <w:r>
        <w:rPr>
          <w:rFonts w:eastAsia="方正仿宋_GBK" w:hint="eastAsia"/>
          <w:color w:val="000000"/>
          <w:spacing w:val="11"/>
          <w:szCs w:val="22"/>
          <w:lang w:val="zh-CN"/>
        </w:rPr>
        <w:t>。</w:t>
      </w:r>
      <w:r>
        <w:rPr>
          <w:rFonts w:eastAsia="方正仿宋_GBK" w:hint="eastAsia"/>
          <w:color w:val="000000"/>
          <w:spacing w:val="11"/>
          <w:szCs w:val="22"/>
        </w:rPr>
        <w:t>推进旅游与地产融合，积极发展栖息式旅游度假地产和一站式养生养老地产。丰富旅游业态，增加高品质供给，满足多元化、个性化消费需求，打造功能完善，产品丰富宜业、宜居的国际高原花海旅游康养基地。</w:t>
      </w:r>
    </w:p>
    <w:p w:rsidR="00147214" w:rsidRDefault="00F03D17" w:rsidP="00EF5F1D">
      <w:pPr>
        <w:pStyle w:val="3"/>
        <w:spacing w:before="120" w:after="120" w:line="560" w:lineRule="exact"/>
        <w:ind w:firstLineChars="200" w:firstLine="629"/>
        <w:jc w:val="left"/>
        <w:rPr>
          <w:rFonts w:eastAsia="方正楷体_GBK"/>
          <w:bCs w:val="0"/>
          <w:color w:val="000000"/>
          <w:spacing w:val="6"/>
          <w:szCs w:val="22"/>
        </w:rPr>
      </w:pPr>
      <w:bookmarkStart w:id="339" w:name="_Toc253"/>
      <w:bookmarkStart w:id="340" w:name="_Toc57927222"/>
      <w:bookmarkStart w:id="341" w:name="_Toc57927224"/>
      <w:bookmarkStart w:id="342" w:name="_Toc28934"/>
      <w:r>
        <w:rPr>
          <w:rFonts w:eastAsia="方正楷体_GBK" w:hint="eastAsia"/>
          <w:bCs w:val="0"/>
          <w:color w:val="000000"/>
          <w:spacing w:val="6"/>
          <w:szCs w:val="22"/>
        </w:rPr>
        <w:lastRenderedPageBreak/>
        <w:t>八、加快完善旅游服务体系</w:t>
      </w:r>
      <w:bookmarkEnd w:id="339"/>
      <w:bookmarkEnd w:id="340"/>
    </w:p>
    <w:p w:rsidR="00147214" w:rsidRDefault="00F03D17" w:rsidP="00EF5F1D">
      <w:pPr>
        <w:shd w:val="clear" w:color="auto" w:fill="FFFFFF"/>
        <w:adjustRightInd w:val="0"/>
        <w:snapToGri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充分发挥标准化规范引领作用，加快形成体系完备、标准规范、优质高效的旅游公共服务格局。形成以县城为中心，延伸至县内各主要旅游集散地的旅游接待服务网络，规范完善旅游公共标识系统，推进高端酒店品牌化、度假酒店主题化、乡村民宿标准化，大力发展风味特色小吃、农家乐、汽车旅馆等，形成消费层次合理、经营形式多样</w:t>
      </w:r>
      <w:r>
        <w:rPr>
          <w:rFonts w:eastAsia="方正仿宋_GBK" w:hint="eastAsia"/>
          <w:color w:val="000000"/>
          <w:spacing w:val="11"/>
          <w:szCs w:val="22"/>
        </w:rPr>
        <w:t>、服务水平优良的旅游接待条件。完善旅游信息咨询、医疗卫生、金融服务、安全保障、应急救助等旅游服务体系。</w:t>
      </w:r>
    </w:p>
    <w:p w:rsidR="00147214" w:rsidRDefault="00F03D17" w:rsidP="00EF5F1D">
      <w:pPr>
        <w:pStyle w:val="3"/>
        <w:spacing w:before="120" w:after="120" w:line="560" w:lineRule="exact"/>
        <w:ind w:firstLineChars="200" w:firstLine="629"/>
        <w:jc w:val="left"/>
        <w:rPr>
          <w:rFonts w:eastAsia="方正楷体_GBK"/>
          <w:bCs w:val="0"/>
          <w:color w:val="000000"/>
          <w:spacing w:val="6"/>
          <w:szCs w:val="22"/>
        </w:rPr>
      </w:pPr>
      <w:r>
        <w:rPr>
          <w:rFonts w:eastAsia="方正楷体_GBK" w:hint="eastAsia"/>
          <w:bCs w:val="0"/>
          <w:color w:val="000000"/>
          <w:spacing w:val="6"/>
          <w:szCs w:val="22"/>
        </w:rPr>
        <w:t>九、积极拓展旅游营销市场</w:t>
      </w:r>
      <w:bookmarkEnd w:id="341"/>
      <w:bookmarkEnd w:id="342"/>
    </w:p>
    <w:p w:rsidR="00147214" w:rsidRDefault="00F03D17" w:rsidP="00EF5F1D">
      <w:pPr>
        <w:shd w:val="clear" w:color="auto" w:fill="FFFFFF"/>
        <w:adjustRightInd w:val="0"/>
        <w:snapToGrid w:val="0"/>
        <w:spacing w:line="560" w:lineRule="exact"/>
        <w:ind w:firstLineChars="200" w:firstLine="649"/>
        <w:rPr>
          <w:rFonts w:eastAsia="方正仿宋_GBK"/>
          <w:color w:val="000000"/>
          <w:spacing w:val="11"/>
          <w:szCs w:val="22"/>
        </w:rPr>
      </w:pPr>
      <w:r>
        <w:rPr>
          <w:rFonts w:eastAsia="方正仿宋_GBK" w:hint="eastAsia"/>
          <w:color w:val="000000"/>
          <w:spacing w:val="11"/>
          <w:szCs w:val="22"/>
          <w:lang w:val="zh-CN"/>
        </w:rPr>
        <w:t>加快拓展四川、广东、广西、贵州、重庆等省外中短线客源市场，积极拓展北京、上海、深圳和港澳台等省外及韩国、新加坡、泰国等海外客源市场，</w:t>
      </w:r>
      <w:r>
        <w:rPr>
          <w:rFonts w:eastAsia="方正仿宋_GBK" w:hint="eastAsia"/>
          <w:color w:val="000000"/>
          <w:spacing w:val="11"/>
          <w:szCs w:val="22"/>
        </w:rPr>
        <w:t>优化客源市场结构。</w:t>
      </w:r>
      <w:r>
        <w:rPr>
          <w:rFonts w:eastAsia="方正仿宋_GBK" w:hint="eastAsia"/>
          <w:color w:val="000000"/>
          <w:spacing w:val="11"/>
          <w:szCs w:val="22"/>
          <w:lang w:val="zh-CN"/>
        </w:rPr>
        <w:t>充分运用</w:t>
      </w:r>
      <w:r>
        <w:rPr>
          <w:rFonts w:eastAsia="方正仿宋_GBK" w:hint="eastAsia"/>
          <w:color w:val="000000"/>
          <w:spacing w:val="11"/>
          <w:szCs w:val="22"/>
        </w:rPr>
        <w:t>节庆活动、名人效应、微博、微信、短视频、微电影、影视植入等新手段</w:t>
      </w:r>
      <w:r>
        <w:rPr>
          <w:rFonts w:eastAsia="方正仿宋_GBK" w:hint="eastAsia"/>
          <w:color w:val="000000"/>
          <w:spacing w:val="11"/>
          <w:szCs w:val="22"/>
          <w:lang w:val="zh-CN"/>
        </w:rPr>
        <w:t>新媒体，全方位多渠道宣传推介罗平旅游，加快提升罗平旅游知名度和影响力</w:t>
      </w:r>
      <w:r>
        <w:rPr>
          <w:rFonts w:eastAsia="方正仿宋_GBK" w:hint="eastAsia"/>
          <w:color w:val="000000"/>
          <w:spacing w:val="11"/>
          <w:szCs w:val="22"/>
        </w:rPr>
        <w:t>。</w:t>
      </w:r>
    </w:p>
    <w:tbl>
      <w:tblPr>
        <w:tblW w:w="89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947"/>
      </w:tblGrid>
      <w:tr w:rsidR="00147214">
        <w:trPr>
          <w:jc w:val="center"/>
        </w:trPr>
        <w:tc>
          <w:tcPr>
            <w:tcW w:w="8947" w:type="dxa"/>
          </w:tcPr>
          <w:p w:rsidR="00147214" w:rsidRDefault="00F03D17">
            <w:pPr>
              <w:autoSpaceDE w:val="0"/>
              <w:adjustRightInd w:val="0"/>
              <w:spacing w:line="600" w:lineRule="exact"/>
              <w:jc w:val="center"/>
              <w:rPr>
                <w:rFonts w:ascii="方正仿宋_GBK" w:eastAsia="方正仿宋_GBK" w:hAnsi="方正仿宋_GBK" w:cs="方正仿宋_GBK"/>
                <w:sz w:val="28"/>
                <w:szCs w:val="28"/>
              </w:rPr>
            </w:pPr>
            <w:r>
              <w:rPr>
                <w:rFonts w:ascii="方正仿宋_GBK" w:eastAsia="方正仿宋_GBK" w:hAnsi="方正仿宋_GBK" w:cs="方正仿宋_GBK" w:hint="eastAsia"/>
                <w:b/>
                <w:bCs/>
                <w:sz w:val="28"/>
                <w:szCs w:val="28"/>
              </w:rPr>
              <w:t>专栏</w:t>
            </w:r>
            <w:r>
              <w:rPr>
                <w:rFonts w:eastAsia="方正仿宋_GBK"/>
                <w:b/>
                <w:bCs/>
                <w:sz w:val="28"/>
                <w:szCs w:val="28"/>
              </w:rPr>
              <w:t>3</w:t>
            </w:r>
            <w:r>
              <w:rPr>
                <w:rFonts w:eastAsia="方正仿宋_GBK"/>
                <w:b/>
                <w:bCs/>
                <w:sz w:val="28"/>
                <w:szCs w:val="28"/>
              </w:rPr>
              <w:t xml:space="preserve"> </w:t>
            </w:r>
            <w:r>
              <w:rPr>
                <w:rFonts w:ascii="方正仿宋_GBK" w:eastAsia="方正仿宋_GBK" w:hAnsi="方正仿宋_GBK" w:cs="方正仿宋_GBK" w:hint="eastAsia"/>
                <w:b/>
                <w:bCs/>
                <w:sz w:val="28"/>
                <w:szCs w:val="28"/>
              </w:rPr>
              <w:t xml:space="preserve"> </w:t>
            </w:r>
            <w:r>
              <w:rPr>
                <w:rFonts w:ascii="方正仿宋_GBK" w:eastAsia="方正仿宋_GBK" w:hAnsi="方正仿宋_GBK" w:cs="方正仿宋_GBK" w:hint="eastAsia"/>
                <w:b/>
                <w:bCs/>
                <w:sz w:val="28"/>
                <w:szCs w:val="28"/>
              </w:rPr>
              <w:t>全域旅游重大建设项目</w:t>
            </w:r>
          </w:p>
        </w:tc>
      </w:tr>
      <w:tr w:rsidR="00147214">
        <w:trPr>
          <w:jc w:val="center"/>
        </w:trPr>
        <w:tc>
          <w:tcPr>
            <w:tcW w:w="8947" w:type="dxa"/>
          </w:tcPr>
          <w:p w:rsidR="00147214" w:rsidRDefault="00F03D17" w:rsidP="00EF5F1D">
            <w:pPr>
              <w:pStyle w:val="ab"/>
              <w:adjustRightInd w:val="0"/>
              <w:spacing w:line="500" w:lineRule="exact"/>
              <w:ind w:firstLine="525"/>
              <w:rPr>
                <w:rFonts w:eastAsia="方正仿宋_GBK"/>
                <w:color w:val="000000"/>
                <w:spacing w:val="6"/>
                <w:kern w:val="2"/>
                <w:sz w:val="28"/>
                <w:lang w:bidi="zh-CN"/>
              </w:rPr>
            </w:pPr>
            <w:r>
              <w:rPr>
                <w:rFonts w:ascii="方正仿宋_GBK" w:eastAsia="方正仿宋_GBK" w:hAnsi="仿宋" w:cs="方正仿宋_GBK" w:hint="eastAsia"/>
                <w:sz w:val="28"/>
                <w:szCs w:val="28"/>
              </w:rPr>
              <w:t>景区提质改造项目</w:t>
            </w:r>
            <w:r>
              <w:rPr>
                <w:rFonts w:ascii="方正仿宋_GBK" w:eastAsia="方正仿宋_GBK" w:hAnsi="仿宋" w:cs="方正仿宋_GBK" w:hint="eastAsia"/>
                <w:sz w:val="28"/>
                <w:szCs w:val="28"/>
              </w:rPr>
              <w:t>。</w:t>
            </w:r>
            <w:r>
              <w:rPr>
                <w:rFonts w:eastAsia="方正仿宋_GBK" w:hint="eastAsia"/>
                <w:color w:val="000000"/>
                <w:spacing w:val="6"/>
                <w:kern w:val="2"/>
                <w:sz w:val="28"/>
                <w:lang w:bidi="zh-CN"/>
              </w:rPr>
              <w:t>多依河</w:t>
            </w:r>
            <w:r>
              <w:rPr>
                <w:rFonts w:eastAsia="方正仿宋_GBK" w:hint="eastAsia"/>
                <w:color w:val="000000"/>
                <w:spacing w:val="6"/>
                <w:kern w:val="2"/>
                <w:sz w:val="28"/>
                <w:lang w:bidi="zh-CN"/>
              </w:rPr>
              <w:t>4A</w:t>
            </w:r>
            <w:r>
              <w:rPr>
                <w:rFonts w:eastAsia="方正仿宋_GBK" w:hint="eastAsia"/>
                <w:color w:val="000000"/>
                <w:spacing w:val="6"/>
                <w:kern w:val="2"/>
                <w:sz w:val="28"/>
                <w:lang w:bidi="zh-CN"/>
              </w:rPr>
              <w:t>级景区提质改造项目、金鸡峰丛</w:t>
            </w:r>
            <w:r>
              <w:rPr>
                <w:rFonts w:eastAsia="方正仿宋_GBK" w:hint="eastAsia"/>
                <w:color w:val="000000"/>
                <w:spacing w:val="6"/>
                <w:kern w:val="2"/>
                <w:sz w:val="28"/>
                <w:lang w:bidi="zh-CN"/>
              </w:rPr>
              <w:t>3A</w:t>
            </w:r>
            <w:r>
              <w:rPr>
                <w:rFonts w:eastAsia="方正仿宋_GBK" w:hint="eastAsia"/>
                <w:color w:val="000000"/>
                <w:spacing w:val="6"/>
                <w:kern w:val="2"/>
                <w:sz w:val="28"/>
                <w:lang w:bidi="zh-CN"/>
              </w:rPr>
              <w:t>级景区提质改造建设项目、那色峰海景区提质改造项目、生物群国家地质公园提质改造建设项目、九龙瀑布群</w:t>
            </w:r>
            <w:r>
              <w:rPr>
                <w:rFonts w:eastAsia="方正仿宋_GBK" w:hint="eastAsia"/>
                <w:color w:val="000000"/>
                <w:spacing w:val="6"/>
                <w:kern w:val="2"/>
                <w:sz w:val="28"/>
                <w:lang w:bidi="zh-CN"/>
              </w:rPr>
              <w:t>5A</w:t>
            </w:r>
            <w:r>
              <w:rPr>
                <w:rFonts w:eastAsia="方正仿宋_GBK" w:hint="eastAsia"/>
                <w:color w:val="000000"/>
                <w:spacing w:val="6"/>
                <w:kern w:val="2"/>
                <w:sz w:val="28"/>
                <w:lang w:bidi="zh-CN"/>
              </w:rPr>
              <w:t>级景区提质改造项目、鲁布革小三峡</w:t>
            </w:r>
            <w:r>
              <w:rPr>
                <w:rFonts w:eastAsia="方正仿宋_GBK" w:hint="eastAsia"/>
                <w:color w:val="000000"/>
                <w:spacing w:val="6"/>
                <w:kern w:val="2"/>
                <w:sz w:val="28"/>
                <w:lang w:bidi="zh-CN"/>
              </w:rPr>
              <w:t>4A</w:t>
            </w:r>
            <w:r>
              <w:rPr>
                <w:rFonts w:eastAsia="方正仿宋_GBK" w:hint="eastAsia"/>
                <w:color w:val="000000"/>
                <w:spacing w:val="6"/>
                <w:kern w:val="2"/>
                <w:sz w:val="28"/>
                <w:lang w:bidi="zh-CN"/>
              </w:rPr>
              <w:t>级景区提质改造项目</w:t>
            </w:r>
            <w:r>
              <w:rPr>
                <w:rFonts w:eastAsia="方正仿宋_GBK" w:hint="eastAsia"/>
                <w:color w:val="000000"/>
                <w:spacing w:val="6"/>
                <w:kern w:val="2"/>
                <w:sz w:val="28"/>
                <w:lang w:bidi="zh-CN"/>
              </w:rPr>
              <w:t>等</w:t>
            </w:r>
            <w:r>
              <w:rPr>
                <w:rFonts w:eastAsia="方正仿宋_GBK" w:hint="eastAsia"/>
                <w:color w:val="000000"/>
                <w:spacing w:val="6"/>
                <w:kern w:val="2"/>
                <w:sz w:val="28"/>
                <w:lang w:bidi="zh-CN"/>
              </w:rPr>
              <w:t>。</w:t>
            </w:r>
          </w:p>
          <w:p w:rsidR="00147214" w:rsidRDefault="00F03D17" w:rsidP="00EF5F1D">
            <w:pPr>
              <w:pStyle w:val="ab"/>
              <w:adjustRightInd w:val="0"/>
              <w:spacing w:line="500" w:lineRule="exact"/>
              <w:ind w:firstLine="525"/>
              <w:rPr>
                <w:rFonts w:ascii="方正仿宋_GBK" w:eastAsia="方正仿宋_GBK" w:hAnsi="方正仿宋_GBK" w:cs="方正仿宋_GBK"/>
                <w:sz w:val="28"/>
                <w:szCs w:val="28"/>
              </w:rPr>
            </w:pPr>
            <w:r>
              <w:rPr>
                <w:rFonts w:ascii="方正仿宋_GBK" w:eastAsia="方正仿宋_GBK" w:hAnsi="仿宋" w:cs="方正仿宋_GBK" w:hint="eastAsia"/>
                <w:sz w:val="28"/>
                <w:szCs w:val="28"/>
              </w:rPr>
              <w:t>全域旅游开发建设项目</w:t>
            </w:r>
            <w:r>
              <w:rPr>
                <w:rFonts w:ascii="方正仿宋_GBK" w:eastAsia="方正仿宋_GBK" w:hAnsi="仿宋" w:cs="方正仿宋_GBK" w:hint="eastAsia"/>
                <w:sz w:val="28"/>
                <w:szCs w:val="28"/>
              </w:rPr>
              <w:t>。</w:t>
            </w:r>
            <w:r>
              <w:rPr>
                <w:rFonts w:eastAsia="方正仿宋_GBK" w:hint="eastAsia"/>
                <w:color w:val="000000"/>
                <w:spacing w:val="6"/>
                <w:kern w:val="2"/>
                <w:sz w:val="28"/>
                <w:lang w:bidi="zh-CN"/>
              </w:rPr>
              <w:t>全域旅游环线建设项目、白腊山旅游康养综合</w:t>
            </w:r>
            <w:r>
              <w:rPr>
                <w:rFonts w:eastAsia="方正仿宋_GBK" w:hint="eastAsia"/>
                <w:color w:val="000000"/>
                <w:spacing w:val="6"/>
                <w:kern w:val="2"/>
                <w:sz w:val="28"/>
                <w:lang w:bidi="zh-CN"/>
              </w:rPr>
              <w:t>建设项目、特色乡村旅游综合开发项目（系列）</w:t>
            </w:r>
            <w:r>
              <w:rPr>
                <w:rFonts w:eastAsia="方正仿宋_GBK" w:hint="eastAsia"/>
                <w:color w:val="000000"/>
                <w:spacing w:val="6"/>
                <w:kern w:val="2"/>
                <w:sz w:val="28"/>
                <w:lang w:bidi="zh-CN"/>
              </w:rPr>
              <w:t>、</w:t>
            </w:r>
            <w:r>
              <w:rPr>
                <w:rFonts w:eastAsia="方正仿宋_GBK" w:hint="eastAsia"/>
                <w:color w:val="000000"/>
                <w:spacing w:val="6"/>
                <w:kern w:val="2"/>
                <w:sz w:val="28"/>
                <w:lang w:bidi="zh-CN"/>
              </w:rPr>
              <w:t>牛街螺蛳田景区开发项目、布依族民俗文化旅游基础设施建设项目、油菜花文化体验区项目、那色峰海户外运动与摄影基地建设项目等。</w:t>
            </w:r>
          </w:p>
        </w:tc>
      </w:tr>
    </w:tbl>
    <w:p w:rsidR="00147214" w:rsidRDefault="00F03D17" w:rsidP="00EF5F1D">
      <w:pPr>
        <w:tabs>
          <w:tab w:val="left" w:pos="0"/>
        </w:tabs>
        <w:adjustRightInd w:val="0"/>
        <w:snapToGrid w:val="0"/>
        <w:spacing w:beforeLines="50" w:line="360" w:lineRule="auto"/>
        <w:jc w:val="center"/>
        <w:outlineLvl w:val="1"/>
        <w:rPr>
          <w:rFonts w:ascii="黑体" w:eastAsia="黑体" w:hAnsi="黑体" w:cs="黑体"/>
          <w:kern w:val="0"/>
          <w:sz w:val="36"/>
          <w:szCs w:val="36"/>
        </w:rPr>
      </w:pPr>
      <w:bookmarkStart w:id="343" w:name="_Toc57927226"/>
      <w:bookmarkStart w:id="344" w:name="_Toc57927649"/>
      <w:bookmarkStart w:id="345" w:name="_Toc20703"/>
      <w:bookmarkStart w:id="346" w:name="_Toc20721"/>
      <w:bookmarkStart w:id="347" w:name="_Toc27472"/>
      <w:bookmarkStart w:id="348" w:name="_Toc57927231"/>
      <w:bookmarkStart w:id="349" w:name="_Toc57927651"/>
      <w:bookmarkEnd w:id="343"/>
      <w:bookmarkEnd w:id="344"/>
      <w:r>
        <w:rPr>
          <w:rFonts w:eastAsia="黑体" w:hint="eastAsia"/>
          <w:bCs/>
          <w:color w:val="000000"/>
          <w:spacing w:val="6"/>
        </w:rPr>
        <w:lastRenderedPageBreak/>
        <w:t>第二章</w:t>
      </w:r>
      <w:r>
        <w:rPr>
          <w:rFonts w:eastAsia="黑体" w:hint="eastAsia"/>
          <w:bCs/>
          <w:color w:val="000000"/>
          <w:spacing w:val="6"/>
        </w:rPr>
        <w:t xml:space="preserve">  </w:t>
      </w:r>
      <w:r>
        <w:rPr>
          <w:rFonts w:eastAsia="黑体" w:hint="eastAsia"/>
          <w:bCs/>
          <w:color w:val="000000"/>
          <w:spacing w:val="6"/>
        </w:rPr>
        <w:t>打造三省（区）结合部区域性综合服务中心</w:t>
      </w:r>
      <w:bookmarkEnd w:id="345"/>
      <w:bookmarkEnd w:id="346"/>
      <w:bookmarkEnd w:id="347"/>
      <w:bookmarkEnd w:id="348"/>
      <w:bookmarkEnd w:id="349"/>
    </w:p>
    <w:p w:rsidR="00147214" w:rsidRDefault="00F03D17" w:rsidP="00EF5F1D">
      <w:pPr>
        <w:shd w:val="clear" w:color="auto" w:fill="FFFFFF"/>
        <w:adjustRightInd w:val="0"/>
        <w:snapToGrid w:val="0"/>
        <w:spacing w:line="560" w:lineRule="exact"/>
        <w:ind w:firstLineChars="200" w:firstLine="649"/>
        <w:rPr>
          <w:rFonts w:eastAsia="方正仿宋_GBK"/>
          <w:color w:val="000000"/>
          <w:spacing w:val="11"/>
          <w:szCs w:val="22"/>
          <w:lang w:val="zh-CN"/>
        </w:rPr>
      </w:pPr>
      <w:r>
        <w:rPr>
          <w:rFonts w:eastAsia="方正仿宋_GBK" w:hint="eastAsia"/>
          <w:color w:val="000000"/>
          <w:spacing w:val="11"/>
          <w:szCs w:val="22"/>
          <w:lang w:val="zh-CN"/>
        </w:rPr>
        <w:t>依托区位交通、</w:t>
      </w:r>
      <w:bookmarkStart w:id="350" w:name="_Toc419794014"/>
      <w:bookmarkStart w:id="351" w:name="_Toc418577828"/>
      <w:bookmarkStart w:id="352" w:name="_Toc418663123"/>
      <w:bookmarkStart w:id="353" w:name="_Toc419841922"/>
      <w:r>
        <w:rPr>
          <w:rFonts w:eastAsia="方正仿宋_GBK" w:hint="eastAsia"/>
          <w:color w:val="000000"/>
          <w:spacing w:val="11"/>
          <w:szCs w:val="22"/>
          <w:lang w:val="zh-CN"/>
        </w:rPr>
        <w:t>人文环境、自然环境等比较优势，围绕满足人民群众多层次多样化需求，大力发展现代商贸、现代物流、健康服务、教育培训、文化体育、信息咨询、法律服务等现代服务业，</w:t>
      </w:r>
      <w:r>
        <w:rPr>
          <w:rFonts w:eastAsia="方正仿宋_GBK" w:hint="eastAsia"/>
          <w:color w:val="000000"/>
          <w:spacing w:val="11"/>
          <w:szCs w:val="22"/>
        </w:rPr>
        <w:t>规范</w:t>
      </w:r>
      <w:r>
        <w:rPr>
          <w:rFonts w:eastAsia="方正仿宋_GBK" w:hint="eastAsia"/>
          <w:color w:val="000000"/>
          <w:spacing w:val="11"/>
          <w:szCs w:val="22"/>
          <w:lang w:val="zh-CN"/>
        </w:rPr>
        <w:t>服务标准，丰富服务</w:t>
      </w:r>
      <w:r>
        <w:rPr>
          <w:rFonts w:eastAsia="方正仿宋_GBK" w:hint="eastAsia"/>
          <w:color w:val="000000"/>
          <w:spacing w:val="11"/>
          <w:szCs w:val="22"/>
        </w:rPr>
        <w:t>内容</w:t>
      </w:r>
      <w:r>
        <w:rPr>
          <w:rFonts w:eastAsia="方正仿宋_GBK" w:hint="eastAsia"/>
          <w:color w:val="000000"/>
          <w:spacing w:val="11"/>
          <w:szCs w:val="22"/>
          <w:lang w:val="zh-CN"/>
        </w:rPr>
        <w:t>，努力打造滇桂黔三省（区）结合部重要的区域性综合服务中心。力争到</w:t>
      </w:r>
      <w:r>
        <w:rPr>
          <w:rFonts w:eastAsia="方正仿宋_GBK" w:hint="eastAsia"/>
          <w:color w:val="000000"/>
          <w:spacing w:val="11"/>
          <w:szCs w:val="22"/>
          <w:lang w:val="zh-CN"/>
        </w:rPr>
        <w:t>2025</w:t>
      </w:r>
      <w:r>
        <w:rPr>
          <w:rFonts w:eastAsia="方正仿宋_GBK" w:hint="eastAsia"/>
          <w:color w:val="000000"/>
          <w:spacing w:val="11"/>
          <w:szCs w:val="22"/>
          <w:lang w:val="zh-CN"/>
        </w:rPr>
        <w:t>年，服务业增加值达到</w:t>
      </w:r>
      <w:r>
        <w:rPr>
          <w:rFonts w:eastAsia="方正仿宋_GBK" w:hint="eastAsia"/>
          <w:color w:val="000000"/>
          <w:spacing w:val="11"/>
          <w:szCs w:val="22"/>
          <w:lang w:val="zh-CN"/>
        </w:rPr>
        <w:t>195</w:t>
      </w:r>
      <w:r>
        <w:rPr>
          <w:rFonts w:eastAsia="方正仿宋_GBK" w:hint="eastAsia"/>
          <w:color w:val="000000"/>
          <w:spacing w:val="11"/>
          <w:szCs w:val="22"/>
          <w:lang w:val="zh-CN"/>
        </w:rPr>
        <w:t>亿元以上，年均增长</w:t>
      </w:r>
      <w:r>
        <w:rPr>
          <w:rFonts w:eastAsia="方正仿宋_GBK" w:hint="eastAsia"/>
          <w:color w:val="000000"/>
          <w:spacing w:val="11"/>
          <w:szCs w:val="22"/>
          <w:lang w:val="zh-CN"/>
        </w:rPr>
        <w:t>9%</w:t>
      </w:r>
      <w:r>
        <w:rPr>
          <w:rFonts w:eastAsia="方正仿宋_GBK" w:hint="eastAsia"/>
          <w:color w:val="000000"/>
          <w:spacing w:val="11"/>
          <w:szCs w:val="22"/>
          <w:lang w:val="zh-CN"/>
        </w:rPr>
        <w:t>以上。</w:t>
      </w:r>
    </w:p>
    <w:p w:rsidR="00147214" w:rsidRDefault="00F03D17" w:rsidP="00EF5F1D">
      <w:pPr>
        <w:pStyle w:val="3"/>
        <w:spacing w:before="120" w:after="120" w:line="560" w:lineRule="exact"/>
        <w:ind w:firstLineChars="200" w:firstLine="629"/>
        <w:jc w:val="left"/>
        <w:rPr>
          <w:rFonts w:eastAsia="方正楷体_GBK"/>
          <w:bCs w:val="0"/>
          <w:color w:val="000000"/>
          <w:spacing w:val="6"/>
          <w:szCs w:val="22"/>
          <w:lang w:val="zh-CN"/>
        </w:rPr>
      </w:pPr>
      <w:bookmarkStart w:id="354" w:name="_Toc29655"/>
      <w:bookmarkStart w:id="355" w:name="_Toc57927232"/>
      <w:r>
        <w:rPr>
          <w:rFonts w:eastAsia="方正楷体_GBK" w:hint="eastAsia"/>
          <w:bCs w:val="0"/>
          <w:color w:val="000000"/>
          <w:spacing w:val="6"/>
          <w:szCs w:val="22"/>
        </w:rPr>
        <w:t>一、</w:t>
      </w:r>
      <w:r>
        <w:rPr>
          <w:rFonts w:eastAsia="方正楷体_GBK" w:hint="eastAsia"/>
          <w:bCs w:val="0"/>
          <w:color w:val="000000"/>
          <w:spacing w:val="6"/>
          <w:szCs w:val="22"/>
          <w:lang w:val="zh-CN"/>
        </w:rPr>
        <w:t>着力打造区域性商贸中心</w:t>
      </w:r>
      <w:bookmarkEnd w:id="354"/>
      <w:bookmarkEnd w:id="355"/>
    </w:p>
    <w:p w:rsidR="00147214" w:rsidRDefault="00F03D17" w:rsidP="00EF5F1D">
      <w:pPr>
        <w:shd w:val="clear" w:color="auto" w:fill="FFFFFF"/>
        <w:adjustRightInd w:val="0"/>
        <w:snapToGrid w:val="0"/>
        <w:spacing w:line="560" w:lineRule="exact"/>
        <w:ind w:firstLineChars="200" w:firstLine="649"/>
        <w:rPr>
          <w:rFonts w:eastAsia="方正仿宋_GBK"/>
          <w:color w:val="000000"/>
          <w:spacing w:val="11"/>
          <w:szCs w:val="22"/>
          <w:lang w:val="zh-CN"/>
        </w:rPr>
      </w:pPr>
      <w:r>
        <w:rPr>
          <w:rFonts w:eastAsia="方正仿宋_GBK" w:hint="eastAsia"/>
          <w:color w:val="000000"/>
          <w:spacing w:val="11"/>
          <w:szCs w:val="22"/>
          <w:lang w:val="zh-CN"/>
        </w:rPr>
        <w:t>加强城乡商贸流通网络建设，优化城市超市、批发市场等商业网点布局，建设特色商业街区，支持便利店、小超市等社区商业发展。完善农村商业服务网点，深入实施“农超、农校、农企对接”等工程</w:t>
      </w:r>
      <w:r>
        <w:rPr>
          <w:rFonts w:eastAsia="方正仿宋_GBK" w:hint="eastAsia"/>
          <w:color w:val="000000"/>
          <w:spacing w:val="11"/>
          <w:szCs w:val="22"/>
          <w:lang w:val="zh-CN"/>
        </w:rPr>
        <w:t>，完善乡镇商贸服务（物流配送）中心。加快完善农村电子商务服务网络；大力推进住宿餐饮业特色化、品牌化，形成以大众化市场为主体，适应多层次、多样化消费需求的住宿餐饮业新格局。</w:t>
      </w:r>
      <w:bookmarkStart w:id="356" w:name="_Toc419794013"/>
      <w:bookmarkStart w:id="357" w:name="_Toc418577827"/>
      <w:bookmarkStart w:id="358" w:name="_Toc419841921"/>
      <w:bookmarkStart w:id="359" w:name="_Toc418663122"/>
    </w:p>
    <w:p w:rsidR="00147214" w:rsidRDefault="00F03D17" w:rsidP="00EF5F1D">
      <w:pPr>
        <w:pStyle w:val="3"/>
        <w:spacing w:before="120" w:after="120" w:line="560" w:lineRule="exact"/>
        <w:ind w:firstLineChars="200" w:firstLine="629"/>
        <w:jc w:val="left"/>
        <w:rPr>
          <w:rFonts w:eastAsia="方正楷体_GBK"/>
          <w:bCs w:val="0"/>
          <w:color w:val="000000"/>
          <w:spacing w:val="6"/>
          <w:szCs w:val="22"/>
          <w:lang w:val="zh-CN"/>
        </w:rPr>
      </w:pPr>
      <w:bookmarkStart w:id="360" w:name="_Toc55"/>
      <w:bookmarkStart w:id="361" w:name="_Toc57927233"/>
      <w:r>
        <w:rPr>
          <w:rFonts w:eastAsia="方正楷体_GBK" w:hint="eastAsia"/>
          <w:bCs w:val="0"/>
          <w:color w:val="000000"/>
          <w:spacing w:val="6"/>
          <w:szCs w:val="22"/>
        </w:rPr>
        <w:t>二、</w:t>
      </w:r>
      <w:r>
        <w:rPr>
          <w:rFonts w:eastAsia="方正楷体_GBK" w:hint="eastAsia"/>
          <w:bCs w:val="0"/>
          <w:color w:val="000000"/>
          <w:spacing w:val="6"/>
          <w:szCs w:val="22"/>
          <w:lang w:val="zh-CN"/>
        </w:rPr>
        <w:t>建成区域性现代物流中心</w:t>
      </w:r>
      <w:bookmarkEnd w:id="360"/>
      <w:bookmarkEnd w:id="361"/>
    </w:p>
    <w:bookmarkEnd w:id="356"/>
    <w:bookmarkEnd w:id="357"/>
    <w:bookmarkEnd w:id="358"/>
    <w:bookmarkEnd w:id="359"/>
    <w:p w:rsidR="00147214" w:rsidRDefault="00F03D17" w:rsidP="00EF5F1D">
      <w:pPr>
        <w:shd w:val="clear" w:color="auto" w:fill="FFFFFF"/>
        <w:adjustRightInd w:val="0"/>
        <w:snapToGrid w:val="0"/>
        <w:spacing w:line="560" w:lineRule="exact"/>
        <w:ind w:firstLineChars="200" w:firstLine="649"/>
        <w:rPr>
          <w:rFonts w:eastAsia="方正仿宋_GBK"/>
          <w:color w:val="000000"/>
          <w:spacing w:val="11"/>
          <w:szCs w:val="22"/>
          <w:lang w:val="zh-CN"/>
        </w:rPr>
      </w:pPr>
      <w:r>
        <w:rPr>
          <w:rFonts w:eastAsia="方正仿宋_GBK" w:hint="eastAsia"/>
          <w:color w:val="000000"/>
          <w:spacing w:val="11"/>
          <w:szCs w:val="22"/>
          <w:lang w:val="zh-CN"/>
        </w:rPr>
        <w:t>按照路、站、运一体化发展要求，加快建设完善铁路公路水路多式联运、外联内畅、安全高效的货物集</w:t>
      </w:r>
      <w:r>
        <w:rPr>
          <w:rFonts w:eastAsia="方正仿宋_GBK" w:hint="eastAsia"/>
          <w:color w:val="000000"/>
          <w:spacing w:val="11"/>
          <w:szCs w:val="22"/>
        </w:rPr>
        <w:t>散</w:t>
      </w:r>
      <w:r>
        <w:rPr>
          <w:rFonts w:eastAsia="方正仿宋_GBK" w:hint="eastAsia"/>
          <w:color w:val="000000"/>
          <w:spacing w:val="11"/>
          <w:szCs w:val="22"/>
          <w:lang w:val="zh-CN"/>
        </w:rPr>
        <w:t>疏运体系。积极发展农产品冷链物流、城乡配送物流、快递物流、第三方物流等，鼓励电商、快递、物流等企业向村镇下沉，加快推进农产品分拣、加工、包装、预冷等设施建设，支持乡镇建设农产品前置仓和集配中心，提升农产品进城和工业品下乡</w:t>
      </w:r>
      <w:r>
        <w:rPr>
          <w:rFonts w:eastAsia="方正仿宋_GBK" w:hint="eastAsia"/>
          <w:color w:val="000000"/>
          <w:spacing w:val="11"/>
          <w:szCs w:val="22"/>
          <w:lang w:val="zh-CN"/>
        </w:rPr>
        <w:t>效率。积极推进板桥黄姜市场等建设为现代仓储物流园区。推进“互联网</w:t>
      </w:r>
      <w:r>
        <w:rPr>
          <w:rFonts w:eastAsia="方正仿宋_GBK" w:hint="eastAsia"/>
          <w:color w:val="000000"/>
          <w:spacing w:val="11"/>
          <w:szCs w:val="22"/>
          <w:lang w:val="zh-CN"/>
        </w:rPr>
        <w:t>+</w:t>
      </w:r>
      <w:r>
        <w:rPr>
          <w:rFonts w:eastAsia="方正仿宋_GBK" w:hint="eastAsia"/>
          <w:color w:val="000000"/>
          <w:spacing w:val="11"/>
          <w:szCs w:val="22"/>
          <w:lang w:val="zh-CN"/>
        </w:rPr>
        <w:t>”物流，实现物流信息和供需信息的互通共享，加强信息整合运用，推动运输、分</w:t>
      </w:r>
      <w:r>
        <w:rPr>
          <w:rFonts w:eastAsia="方正仿宋_GBK" w:hint="eastAsia"/>
          <w:color w:val="000000"/>
          <w:spacing w:val="11"/>
          <w:szCs w:val="22"/>
          <w:lang w:val="zh-CN"/>
        </w:rPr>
        <w:lastRenderedPageBreak/>
        <w:t>拣、仓储等环节信息化建设，强化智慧物流保障，提高物流运输效率。</w:t>
      </w:r>
      <w:bookmarkEnd w:id="350"/>
      <w:bookmarkEnd w:id="351"/>
      <w:bookmarkEnd w:id="352"/>
      <w:bookmarkEnd w:id="353"/>
    </w:p>
    <w:p w:rsidR="00147214" w:rsidRDefault="00F03D17" w:rsidP="00EF5F1D">
      <w:pPr>
        <w:pStyle w:val="3"/>
        <w:spacing w:before="120" w:after="120" w:line="560" w:lineRule="exact"/>
        <w:ind w:firstLineChars="200" w:firstLine="629"/>
        <w:jc w:val="left"/>
        <w:rPr>
          <w:rFonts w:eastAsia="方正楷体_GBK"/>
          <w:bCs w:val="0"/>
          <w:color w:val="000000"/>
          <w:spacing w:val="6"/>
          <w:szCs w:val="22"/>
          <w:lang w:val="zh-CN"/>
        </w:rPr>
      </w:pPr>
      <w:bookmarkStart w:id="362" w:name="_Toc57927234"/>
      <w:bookmarkStart w:id="363" w:name="_Toc25423"/>
      <w:bookmarkStart w:id="364" w:name="_Toc11026"/>
      <w:bookmarkStart w:id="365" w:name="_Toc57927235"/>
      <w:r>
        <w:rPr>
          <w:rFonts w:eastAsia="方正楷体_GBK" w:hint="eastAsia"/>
          <w:bCs w:val="0"/>
          <w:color w:val="000000"/>
          <w:spacing w:val="6"/>
          <w:szCs w:val="22"/>
        </w:rPr>
        <w:t>三、</w:t>
      </w:r>
      <w:r>
        <w:rPr>
          <w:rFonts w:eastAsia="方正楷体_GBK" w:hint="eastAsia"/>
          <w:bCs w:val="0"/>
          <w:color w:val="000000"/>
          <w:spacing w:val="6"/>
          <w:szCs w:val="22"/>
          <w:lang w:val="zh-CN"/>
        </w:rPr>
        <w:t>打造区域性医疗服务中心</w:t>
      </w:r>
      <w:bookmarkEnd w:id="362"/>
      <w:bookmarkEnd w:id="363"/>
    </w:p>
    <w:p w:rsidR="00147214" w:rsidRDefault="00F03D17" w:rsidP="00EF5F1D">
      <w:pPr>
        <w:shd w:val="clear" w:color="auto" w:fill="FFFFFF"/>
        <w:adjustRightInd w:val="0"/>
        <w:snapToGrid w:val="0"/>
        <w:spacing w:line="560" w:lineRule="exact"/>
        <w:ind w:firstLineChars="200" w:firstLine="649"/>
        <w:rPr>
          <w:rFonts w:eastAsia="方正仿宋_GBK"/>
          <w:color w:val="000000"/>
          <w:spacing w:val="11"/>
          <w:szCs w:val="22"/>
          <w:lang w:val="zh-CN"/>
        </w:rPr>
      </w:pPr>
      <w:r>
        <w:rPr>
          <w:rFonts w:eastAsia="方正仿宋_GBK" w:hint="eastAsia"/>
          <w:color w:val="000000"/>
          <w:spacing w:val="11"/>
          <w:szCs w:val="22"/>
          <w:lang w:val="zh-CN"/>
        </w:rPr>
        <w:t>做优做精健康医疗产业，加快发展特色医疗、高端医疗、智慧医疗，积极发展健康体检、专业护理、康复理疗、心理健康等健康服务，全面提升医疗健康服务质量水平，建设区域性医疗服务中心。</w:t>
      </w:r>
    </w:p>
    <w:p w:rsidR="00147214" w:rsidRDefault="00F03D17" w:rsidP="00EF5F1D">
      <w:pPr>
        <w:pStyle w:val="3"/>
        <w:spacing w:before="120" w:after="120" w:line="560" w:lineRule="exact"/>
        <w:ind w:firstLineChars="200" w:firstLine="629"/>
        <w:jc w:val="left"/>
        <w:rPr>
          <w:rFonts w:eastAsia="方正楷体_GBK"/>
          <w:bCs w:val="0"/>
          <w:color w:val="000000"/>
          <w:spacing w:val="6"/>
          <w:szCs w:val="22"/>
          <w:lang w:val="zh-CN"/>
        </w:rPr>
      </w:pPr>
      <w:r>
        <w:rPr>
          <w:rFonts w:eastAsia="方正楷体_GBK" w:hint="eastAsia"/>
          <w:bCs w:val="0"/>
          <w:color w:val="000000"/>
          <w:spacing w:val="6"/>
          <w:szCs w:val="22"/>
        </w:rPr>
        <w:t>四、</w:t>
      </w:r>
      <w:r>
        <w:rPr>
          <w:rFonts w:eastAsia="方正楷体_GBK" w:hint="eastAsia"/>
          <w:bCs w:val="0"/>
          <w:color w:val="000000"/>
          <w:spacing w:val="6"/>
          <w:szCs w:val="22"/>
          <w:lang w:val="zh-CN"/>
        </w:rPr>
        <w:t>积极打造区域性宜居中心</w:t>
      </w:r>
      <w:bookmarkEnd w:id="364"/>
      <w:bookmarkEnd w:id="365"/>
    </w:p>
    <w:p w:rsidR="00147214" w:rsidRDefault="00F03D17" w:rsidP="00EF5F1D">
      <w:pPr>
        <w:shd w:val="clear" w:color="auto" w:fill="FFFFFF"/>
        <w:adjustRightInd w:val="0"/>
        <w:snapToGrid w:val="0"/>
        <w:spacing w:before="100" w:after="100" w:line="560" w:lineRule="exact"/>
        <w:ind w:firstLineChars="200" w:firstLine="649"/>
        <w:rPr>
          <w:rFonts w:eastAsia="方正仿宋_GBK"/>
          <w:color w:val="000000"/>
          <w:spacing w:val="11"/>
          <w:szCs w:val="22"/>
          <w:lang w:val="zh-CN"/>
        </w:rPr>
      </w:pPr>
      <w:r>
        <w:rPr>
          <w:rFonts w:eastAsia="方正仿宋_GBK" w:hint="eastAsia"/>
          <w:color w:val="000000"/>
          <w:spacing w:val="11"/>
          <w:szCs w:val="22"/>
          <w:lang w:val="zh-CN"/>
        </w:rPr>
        <w:t>推动房地产业健康发展，有序化解商品房库存，合理控制房地产投资规模，优化房地产投资结构，支持旅游地产、养老地产、保障房地产等发展，规范发展房地产中介、房屋租赁、物业管理等服务，建设区域性宜居中心。</w:t>
      </w:r>
    </w:p>
    <w:tbl>
      <w:tblPr>
        <w:tblW w:w="89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947"/>
      </w:tblGrid>
      <w:tr w:rsidR="00147214">
        <w:trPr>
          <w:jc w:val="center"/>
        </w:trPr>
        <w:tc>
          <w:tcPr>
            <w:tcW w:w="8947" w:type="dxa"/>
          </w:tcPr>
          <w:p w:rsidR="00147214" w:rsidRDefault="00F03D17" w:rsidP="00EF5F1D">
            <w:pPr>
              <w:autoSpaceDE w:val="0"/>
              <w:adjustRightInd w:val="0"/>
              <w:spacing w:line="600" w:lineRule="exact"/>
              <w:ind w:firstLineChars="900" w:firstLine="2362"/>
              <w:rPr>
                <w:rFonts w:ascii="方正仿宋_GBK" w:eastAsia="方正仿宋_GBK" w:hAnsi="方正仿宋_GBK" w:cs="方正仿宋_GBK"/>
                <w:sz w:val="28"/>
                <w:szCs w:val="28"/>
              </w:rPr>
            </w:pPr>
            <w:r>
              <w:rPr>
                <w:rFonts w:ascii="方正仿宋_GBK" w:eastAsia="方正仿宋_GBK" w:hAnsi="方正仿宋_GBK" w:cs="方正仿宋_GBK" w:hint="eastAsia"/>
                <w:b/>
                <w:bCs/>
                <w:sz w:val="28"/>
                <w:szCs w:val="28"/>
              </w:rPr>
              <w:t>专栏</w:t>
            </w:r>
            <w:r>
              <w:rPr>
                <w:rFonts w:eastAsia="方正仿宋_GBK"/>
                <w:b/>
                <w:bCs/>
                <w:sz w:val="28"/>
                <w:szCs w:val="28"/>
              </w:rPr>
              <w:t>4</w:t>
            </w:r>
            <w:r>
              <w:rPr>
                <w:rFonts w:ascii="方正仿宋_GBK" w:eastAsia="方正仿宋_GBK" w:hAnsi="方正仿宋_GBK" w:cs="方正仿宋_GBK" w:hint="eastAsia"/>
                <w:b/>
                <w:bCs/>
                <w:sz w:val="28"/>
                <w:szCs w:val="28"/>
              </w:rPr>
              <w:t xml:space="preserve">  </w:t>
            </w:r>
            <w:r>
              <w:rPr>
                <w:rFonts w:ascii="方正仿宋_GBK" w:eastAsia="方正仿宋_GBK" w:hAnsi="方正仿宋_GBK" w:cs="方正仿宋_GBK" w:hint="eastAsia"/>
                <w:b/>
                <w:bCs/>
                <w:sz w:val="28"/>
                <w:szCs w:val="28"/>
              </w:rPr>
              <w:t>现代服务业重大建设项目</w:t>
            </w:r>
          </w:p>
        </w:tc>
      </w:tr>
      <w:tr w:rsidR="00147214">
        <w:trPr>
          <w:jc w:val="center"/>
        </w:trPr>
        <w:tc>
          <w:tcPr>
            <w:tcW w:w="8947" w:type="dxa"/>
          </w:tcPr>
          <w:p w:rsidR="00147214" w:rsidRDefault="00F03D17" w:rsidP="00EF5F1D">
            <w:pPr>
              <w:pStyle w:val="ab"/>
              <w:adjustRightInd w:val="0"/>
              <w:spacing w:line="500" w:lineRule="exact"/>
              <w:ind w:firstLine="525"/>
              <w:rPr>
                <w:rFonts w:ascii="方正仿宋_GBK" w:eastAsia="方正仿宋_GBK" w:hAnsi="仿宋" w:cs="方正仿宋_GBK"/>
                <w:sz w:val="28"/>
                <w:szCs w:val="28"/>
              </w:rPr>
            </w:pPr>
            <w:r>
              <w:rPr>
                <w:rFonts w:ascii="方正仿宋_GBK" w:eastAsia="方正仿宋_GBK" w:hAnsi="仿宋" w:cs="方正仿宋_GBK" w:hint="eastAsia"/>
                <w:b/>
                <w:bCs/>
                <w:sz w:val="28"/>
                <w:szCs w:val="28"/>
              </w:rPr>
              <w:t>商贸物流重点项目</w:t>
            </w:r>
            <w:r>
              <w:rPr>
                <w:rFonts w:ascii="方正仿宋_GBK" w:eastAsia="方正仿宋_GBK" w:hAnsi="仿宋" w:cs="方正仿宋_GBK" w:hint="eastAsia"/>
                <w:b/>
                <w:bCs/>
                <w:sz w:val="28"/>
                <w:szCs w:val="28"/>
              </w:rPr>
              <w:t>。</w:t>
            </w:r>
            <w:r>
              <w:rPr>
                <w:rFonts w:eastAsia="方正仿宋_GBK" w:hint="eastAsia"/>
                <w:color w:val="000000"/>
                <w:spacing w:val="6"/>
                <w:kern w:val="2"/>
                <w:sz w:val="28"/>
                <w:lang w:bidi="zh-CN"/>
              </w:rPr>
              <w:t>罗平县电子商务产业园区建设项目、罗平县农产品冷链物流建设项目、木材集群物流储运加工产业园区建设项目、罗平县产业园区冷链物流项目、板桥罗平小黄姜园区冷链物流项目。</w:t>
            </w:r>
          </w:p>
          <w:p w:rsidR="00147214" w:rsidRDefault="00F03D17" w:rsidP="00EF5F1D">
            <w:pPr>
              <w:pStyle w:val="ab"/>
              <w:adjustRightInd w:val="0"/>
              <w:spacing w:line="500" w:lineRule="exact"/>
              <w:ind w:firstLine="525"/>
              <w:rPr>
                <w:rFonts w:ascii="方正仿宋_GBK" w:eastAsia="方正仿宋_GBK" w:hAnsi="仿宋" w:cs="方正仿宋_GBK"/>
                <w:sz w:val="28"/>
                <w:szCs w:val="28"/>
              </w:rPr>
            </w:pPr>
            <w:r>
              <w:rPr>
                <w:rFonts w:ascii="方正仿宋_GBK" w:eastAsia="方正仿宋_GBK" w:hAnsi="仿宋" w:cs="方正仿宋_GBK" w:hint="eastAsia"/>
                <w:b/>
                <w:bCs/>
                <w:sz w:val="28"/>
                <w:szCs w:val="28"/>
              </w:rPr>
              <w:t>医疗服务重点项目</w:t>
            </w:r>
            <w:r>
              <w:rPr>
                <w:rFonts w:ascii="方正仿宋_GBK" w:eastAsia="方正仿宋_GBK" w:hAnsi="仿宋" w:cs="方正仿宋_GBK" w:hint="eastAsia"/>
                <w:b/>
                <w:bCs/>
                <w:sz w:val="28"/>
                <w:szCs w:val="28"/>
              </w:rPr>
              <w:t>。</w:t>
            </w:r>
            <w:r>
              <w:rPr>
                <w:rFonts w:ascii="方正仿宋_GBK" w:eastAsia="方正仿宋_GBK" w:hAnsi="仿宋" w:cs="方正仿宋_GBK" w:hint="eastAsia"/>
                <w:sz w:val="28"/>
                <w:szCs w:val="28"/>
              </w:rPr>
              <w:t>罗平县区域医疗卫生中心建设项目、罗平县农村基层医疗卫生服务体系建设项目、罗平县智慧远程医疗体系建设项目。</w:t>
            </w:r>
          </w:p>
          <w:p w:rsidR="00147214" w:rsidRDefault="00F03D17" w:rsidP="00EF5F1D">
            <w:pPr>
              <w:pStyle w:val="ab"/>
              <w:adjustRightInd w:val="0"/>
              <w:spacing w:line="500" w:lineRule="exact"/>
              <w:ind w:firstLine="525"/>
              <w:rPr>
                <w:rFonts w:ascii="方正仿宋_GBK" w:eastAsia="方正仿宋_GBK" w:hAnsi="仿宋" w:cs="方正仿宋_GBK"/>
                <w:b/>
                <w:bCs/>
                <w:sz w:val="28"/>
                <w:szCs w:val="28"/>
              </w:rPr>
            </w:pPr>
            <w:r>
              <w:rPr>
                <w:rFonts w:ascii="方正仿宋_GBK" w:eastAsia="方正仿宋_GBK" w:hAnsi="仿宋" w:cs="方正仿宋_GBK" w:hint="eastAsia"/>
                <w:b/>
                <w:bCs/>
                <w:sz w:val="28"/>
                <w:szCs w:val="28"/>
              </w:rPr>
              <w:t>居住服务重点项目</w:t>
            </w:r>
            <w:r>
              <w:rPr>
                <w:rFonts w:ascii="方正仿宋_GBK" w:eastAsia="方正仿宋_GBK" w:hAnsi="仿宋" w:cs="方正仿宋_GBK" w:hint="eastAsia"/>
                <w:b/>
                <w:bCs/>
                <w:sz w:val="28"/>
                <w:szCs w:val="28"/>
              </w:rPr>
              <w:t>。</w:t>
            </w:r>
            <w:r>
              <w:rPr>
                <w:rFonts w:ascii="方正仿宋_GBK" w:eastAsia="方正仿宋_GBK" w:hAnsi="仿宋" w:cs="方正仿宋_GBK" w:hint="eastAsia"/>
                <w:sz w:val="28"/>
                <w:szCs w:val="28"/>
              </w:rPr>
              <w:t>罗平县南方明珠小区建设项目、罗平花海国际小区建设项目、金花玉湖四期、罗平金海岸小区（三期）建设项目、罗平县城市人才社区项目、罗平嘉业大厦新建项目、罗平县九龙花乡文旅小镇、云天小院小区项目、景丰园小区项目、罗平都市壹号院。</w:t>
            </w:r>
          </w:p>
        </w:tc>
      </w:tr>
    </w:tbl>
    <w:p w:rsidR="00147214" w:rsidRDefault="00F03D17" w:rsidP="00EF5F1D">
      <w:pPr>
        <w:tabs>
          <w:tab w:val="left" w:pos="0"/>
        </w:tabs>
        <w:adjustRightInd w:val="0"/>
        <w:snapToGrid w:val="0"/>
        <w:spacing w:beforeLines="50" w:line="360" w:lineRule="auto"/>
        <w:jc w:val="center"/>
        <w:outlineLvl w:val="1"/>
        <w:rPr>
          <w:rFonts w:eastAsia="黑体"/>
          <w:bCs/>
          <w:color w:val="000000"/>
          <w:spacing w:val="6"/>
        </w:rPr>
      </w:pPr>
      <w:bookmarkStart w:id="366" w:name="_Toc21899"/>
      <w:bookmarkStart w:id="367" w:name="_Toc57927652"/>
      <w:bookmarkStart w:id="368" w:name="_Toc57927237"/>
      <w:bookmarkStart w:id="369" w:name="_Toc982"/>
      <w:bookmarkStart w:id="370" w:name="_Toc24586"/>
      <w:bookmarkStart w:id="371" w:name="_Toc8661"/>
      <w:r>
        <w:rPr>
          <w:rFonts w:eastAsia="黑体" w:hint="eastAsia"/>
          <w:bCs/>
          <w:color w:val="000000"/>
          <w:spacing w:val="6"/>
        </w:rPr>
        <w:t>第三章</w:t>
      </w:r>
      <w:r>
        <w:rPr>
          <w:rFonts w:eastAsia="黑体" w:hint="eastAsia"/>
          <w:bCs/>
          <w:color w:val="000000"/>
          <w:spacing w:val="6"/>
        </w:rPr>
        <w:t xml:space="preserve">  </w:t>
      </w:r>
      <w:bookmarkEnd w:id="366"/>
      <w:r>
        <w:rPr>
          <w:rFonts w:eastAsia="黑体" w:hint="eastAsia"/>
          <w:bCs/>
          <w:color w:val="000000"/>
          <w:spacing w:val="6"/>
        </w:rPr>
        <w:t>建设</w:t>
      </w:r>
      <w:r>
        <w:rPr>
          <w:rFonts w:eastAsia="黑体" w:hint="eastAsia"/>
          <w:bCs/>
          <w:color w:val="000000"/>
          <w:spacing w:val="6"/>
        </w:rPr>
        <w:t>“三基地一中心”</w:t>
      </w:r>
      <w:bookmarkEnd w:id="367"/>
      <w:bookmarkEnd w:id="368"/>
      <w:bookmarkEnd w:id="369"/>
      <w:bookmarkEnd w:id="370"/>
    </w:p>
    <w:p w:rsidR="00147214" w:rsidRDefault="00F03D17" w:rsidP="00EF5F1D">
      <w:pPr>
        <w:shd w:val="clear" w:color="auto" w:fill="FFFFFF"/>
        <w:adjustRightInd w:val="0"/>
        <w:snapToGrid w:val="0"/>
        <w:spacing w:line="560" w:lineRule="exact"/>
        <w:ind w:firstLineChars="200" w:firstLine="649"/>
        <w:rPr>
          <w:rFonts w:eastAsia="方正仿宋_GBK"/>
          <w:color w:val="000000"/>
          <w:spacing w:val="11"/>
          <w:szCs w:val="22"/>
          <w:lang w:val="zh-CN"/>
        </w:rPr>
      </w:pPr>
      <w:r>
        <w:rPr>
          <w:rFonts w:eastAsia="方正仿宋_GBK" w:hint="eastAsia"/>
          <w:color w:val="000000"/>
          <w:spacing w:val="11"/>
          <w:szCs w:val="22"/>
          <w:lang w:val="zh-CN"/>
        </w:rPr>
        <w:t>按照集聚发展、特色突出、环境友好的要求，加快推进罗平</w:t>
      </w:r>
      <w:r>
        <w:rPr>
          <w:rFonts w:eastAsia="方正仿宋_GBK" w:hint="eastAsia"/>
          <w:color w:val="000000"/>
          <w:spacing w:val="11"/>
          <w:szCs w:val="22"/>
          <w:lang w:val="zh-CN"/>
        </w:rPr>
        <w:lastRenderedPageBreak/>
        <w:t>产业园区建设。到</w:t>
      </w:r>
      <w:r>
        <w:rPr>
          <w:rFonts w:eastAsia="方正仿宋_GBK" w:hint="eastAsia"/>
          <w:color w:val="000000"/>
          <w:spacing w:val="11"/>
          <w:szCs w:val="22"/>
          <w:lang w:val="zh-CN"/>
        </w:rPr>
        <w:t>2025</w:t>
      </w:r>
      <w:r>
        <w:rPr>
          <w:rFonts w:eastAsia="方正仿宋_GBK" w:hint="eastAsia"/>
          <w:color w:val="000000"/>
          <w:spacing w:val="11"/>
          <w:szCs w:val="22"/>
          <w:lang w:val="zh-CN"/>
        </w:rPr>
        <w:t>年，工业园区建成区面积达到</w:t>
      </w:r>
      <w:r>
        <w:rPr>
          <w:rFonts w:eastAsia="方正仿宋_GBK" w:hint="eastAsia"/>
          <w:color w:val="000000"/>
          <w:spacing w:val="11"/>
          <w:szCs w:val="22"/>
          <w:lang w:val="zh-CN"/>
        </w:rPr>
        <w:t>10</w:t>
      </w:r>
      <w:r>
        <w:rPr>
          <w:rFonts w:eastAsia="方正仿宋_GBK" w:hint="eastAsia"/>
          <w:color w:val="000000"/>
          <w:spacing w:val="11"/>
          <w:szCs w:val="22"/>
          <w:lang w:val="zh-CN"/>
        </w:rPr>
        <w:t>平方公里，入园企业达</w:t>
      </w:r>
      <w:r>
        <w:rPr>
          <w:rFonts w:eastAsia="方正仿宋_GBK" w:hint="eastAsia"/>
          <w:color w:val="000000"/>
          <w:spacing w:val="11"/>
          <w:szCs w:val="22"/>
          <w:lang w:val="zh-CN"/>
        </w:rPr>
        <w:t>130</w:t>
      </w:r>
      <w:r>
        <w:rPr>
          <w:rFonts w:eastAsia="方正仿宋_GBK" w:hint="eastAsia"/>
          <w:color w:val="000000"/>
          <w:spacing w:val="11"/>
          <w:szCs w:val="22"/>
          <w:lang w:val="zh-CN"/>
        </w:rPr>
        <w:t>家以上，工业总产值达</w:t>
      </w:r>
      <w:r>
        <w:rPr>
          <w:rFonts w:eastAsia="方正仿宋_GBK" w:hint="eastAsia"/>
          <w:color w:val="000000"/>
          <w:spacing w:val="11"/>
          <w:szCs w:val="22"/>
          <w:lang w:val="zh-CN"/>
        </w:rPr>
        <w:t>250</w:t>
      </w:r>
      <w:r>
        <w:rPr>
          <w:rFonts w:eastAsia="方正仿宋_GBK" w:hint="eastAsia"/>
          <w:color w:val="000000"/>
          <w:spacing w:val="11"/>
          <w:szCs w:val="22"/>
          <w:lang w:val="zh-CN"/>
        </w:rPr>
        <w:t>亿元以上。</w:t>
      </w:r>
    </w:p>
    <w:p w:rsidR="00147214" w:rsidRDefault="00F03D17" w:rsidP="00EF5F1D">
      <w:pPr>
        <w:pStyle w:val="3"/>
        <w:spacing w:before="120" w:after="120" w:line="560" w:lineRule="exact"/>
        <w:ind w:firstLineChars="200" w:firstLine="629"/>
        <w:jc w:val="left"/>
        <w:rPr>
          <w:rFonts w:eastAsia="方正楷体_GBK"/>
          <w:bCs w:val="0"/>
          <w:color w:val="000000"/>
          <w:spacing w:val="6"/>
          <w:szCs w:val="22"/>
          <w:lang w:val="zh-CN"/>
        </w:rPr>
      </w:pPr>
      <w:bookmarkStart w:id="372" w:name="_Toc57927238"/>
      <w:r>
        <w:rPr>
          <w:rFonts w:eastAsia="方正楷体_GBK" w:hint="eastAsia"/>
          <w:bCs w:val="0"/>
          <w:color w:val="000000"/>
          <w:spacing w:val="6"/>
          <w:szCs w:val="22"/>
        </w:rPr>
        <w:t>一、</w:t>
      </w:r>
      <w:r>
        <w:rPr>
          <w:rFonts w:eastAsia="方正楷体_GBK" w:hint="eastAsia"/>
          <w:bCs w:val="0"/>
          <w:color w:val="000000"/>
          <w:spacing w:val="6"/>
          <w:szCs w:val="22"/>
          <w:lang w:val="zh-CN"/>
        </w:rPr>
        <w:t>加强园区规划建设</w:t>
      </w:r>
      <w:bookmarkStart w:id="373" w:name="_Toc57927239"/>
      <w:bookmarkEnd w:id="372"/>
      <w:r>
        <w:rPr>
          <w:rFonts w:eastAsia="方正楷体_GBK" w:hint="eastAsia"/>
          <w:bCs w:val="0"/>
          <w:color w:val="000000"/>
          <w:spacing w:val="6"/>
          <w:szCs w:val="22"/>
          <w:lang w:val="zh-CN"/>
        </w:rPr>
        <w:t>，创新园区开发模式</w:t>
      </w:r>
      <w:bookmarkEnd w:id="373"/>
    </w:p>
    <w:p w:rsidR="00147214" w:rsidRDefault="00F03D17" w:rsidP="00EF5F1D">
      <w:pPr>
        <w:shd w:val="clear" w:color="auto" w:fill="FFFFFF"/>
        <w:adjustRightInd w:val="0"/>
        <w:snapToGrid w:val="0"/>
        <w:spacing w:line="560" w:lineRule="exact"/>
        <w:ind w:firstLineChars="200" w:firstLine="649"/>
        <w:rPr>
          <w:rFonts w:eastAsia="方正仿宋_GBK"/>
          <w:color w:val="000000"/>
          <w:spacing w:val="11"/>
          <w:szCs w:val="22"/>
          <w:lang w:val="zh-CN"/>
        </w:rPr>
      </w:pPr>
      <w:r>
        <w:rPr>
          <w:rFonts w:eastAsia="方正仿宋_GBK" w:hint="eastAsia"/>
          <w:color w:val="000000"/>
          <w:spacing w:val="11"/>
          <w:szCs w:val="22"/>
          <w:lang w:val="zh-CN"/>
        </w:rPr>
        <w:t>优化“一园三</w:t>
      </w:r>
      <w:r>
        <w:rPr>
          <w:rFonts w:eastAsia="方正仿宋_GBK" w:hint="eastAsia"/>
          <w:color w:val="000000"/>
          <w:spacing w:val="11"/>
          <w:szCs w:val="22"/>
        </w:rPr>
        <w:t>片”</w:t>
      </w:r>
      <w:r>
        <w:rPr>
          <w:rFonts w:eastAsia="方正仿宋_GBK" w:hint="eastAsia"/>
          <w:color w:val="000000"/>
          <w:spacing w:val="11"/>
          <w:szCs w:val="22"/>
          <w:lang w:val="zh-CN"/>
        </w:rPr>
        <w:t>工业园区布局及产业定位，把园区建成主导产业特色鲜明、生产配套完善、竞争优势明显、绿色低碳高效的新型工业基地，成为创新创业、招商引资、产业融合的主战场。加大园区交通、供电、供水、环保、通信、管道等基础设施和标准厂房、物流仓储平台、科技创新中心、产品检验检测中心和生产生活配套设施建设，提升园区发展“硬”环境。加强园区工业废弃物循环利用，打造绿色园区。加快推进</w:t>
      </w:r>
      <w:r>
        <w:rPr>
          <w:rFonts w:eastAsia="方正仿宋_GBK" w:hint="eastAsia"/>
          <w:color w:val="000000"/>
          <w:spacing w:val="11"/>
          <w:szCs w:val="22"/>
        </w:rPr>
        <w:t>5G</w:t>
      </w:r>
      <w:r>
        <w:rPr>
          <w:rFonts w:eastAsia="方正仿宋_GBK" w:hint="eastAsia"/>
          <w:color w:val="000000"/>
          <w:spacing w:val="11"/>
          <w:szCs w:val="22"/>
        </w:rPr>
        <w:t>、工业互联网等的建设应用，</w:t>
      </w:r>
      <w:r>
        <w:rPr>
          <w:rFonts w:eastAsia="方正仿宋_GBK" w:hint="eastAsia"/>
          <w:color w:val="000000"/>
          <w:spacing w:val="11"/>
          <w:szCs w:val="22"/>
          <w:lang w:val="zh-CN"/>
        </w:rPr>
        <w:t>建设智慧园区</w:t>
      </w:r>
      <w:r>
        <w:rPr>
          <w:rFonts w:eastAsia="方正仿宋_GBK" w:hint="eastAsia"/>
          <w:color w:val="000000"/>
          <w:spacing w:val="11"/>
          <w:szCs w:val="22"/>
        </w:rPr>
        <w:t>。</w:t>
      </w:r>
      <w:r>
        <w:rPr>
          <w:rFonts w:eastAsia="方正仿宋_GBK" w:hint="eastAsia"/>
          <w:color w:val="000000"/>
          <w:spacing w:val="11"/>
          <w:szCs w:val="22"/>
          <w:lang w:val="zh-CN"/>
        </w:rPr>
        <w:t>探索建立以企业为主体的园区新开发机制。创新园区投融资体制，积极采取</w:t>
      </w:r>
      <w:r>
        <w:rPr>
          <w:rFonts w:eastAsia="方正仿宋_GBK" w:hint="eastAsia"/>
          <w:color w:val="000000"/>
          <w:spacing w:val="11"/>
          <w:szCs w:val="22"/>
          <w:lang w:val="zh-CN"/>
        </w:rPr>
        <w:t>PPP</w:t>
      </w:r>
      <w:r>
        <w:rPr>
          <w:rFonts w:eastAsia="方正仿宋_GBK" w:hint="eastAsia"/>
          <w:color w:val="000000"/>
          <w:spacing w:val="11"/>
          <w:szCs w:val="22"/>
          <w:lang w:val="zh-CN"/>
        </w:rPr>
        <w:t>模式，探索建立园区重点产业发展基金，积极</w:t>
      </w:r>
      <w:r>
        <w:rPr>
          <w:rFonts w:eastAsia="方正仿宋_GBK" w:hint="eastAsia"/>
          <w:color w:val="000000"/>
          <w:spacing w:val="11"/>
          <w:szCs w:val="22"/>
          <w:lang w:val="zh-CN"/>
        </w:rPr>
        <w:t>引进战略合作伙伴和风险投资基金、创业投资基金，推进园区可持续发展。</w:t>
      </w:r>
    </w:p>
    <w:p w:rsidR="00147214" w:rsidRDefault="00F03D17" w:rsidP="00EF5F1D">
      <w:pPr>
        <w:pStyle w:val="3"/>
        <w:spacing w:before="120" w:after="120" w:line="560" w:lineRule="exact"/>
        <w:ind w:firstLineChars="200" w:firstLine="629"/>
        <w:jc w:val="left"/>
        <w:rPr>
          <w:rFonts w:eastAsia="方正楷体_GBK"/>
          <w:bCs w:val="0"/>
          <w:color w:val="000000"/>
          <w:spacing w:val="6"/>
          <w:szCs w:val="22"/>
          <w:lang w:val="zh-CN"/>
        </w:rPr>
      </w:pPr>
      <w:bookmarkStart w:id="374" w:name="_Toc57927240"/>
      <w:r>
        <w:rPr>
          <w:rFonts w:eastAsia="方正楷体_GBK" w:hint="eastAsia"/>
          <w:bCs w:val="0"/>
          <w:color w:val="000000"/>
          <w:spacing w:val="6"/>
          <w:szCs w:val="22"/>
        </w:rPr>
        <w:t>二、</w:t>
      </w:r>
      <w:r>
        <w:rPr>
          <w:rFonts w:eastAsia="方正楷体_GBK" w:hint="eastAsia"/>
          <w:bCs w:val="0"/>
          <w:color w:val="000000"/>
          <w:spacing w:val="6"/>
          <w:szCs w:val="22"/>
          <w:lang w:val="zh-CN"/>
        </w:rPr>
        <w:t>建成云南省重要的生物资源加工基地</w:t>
      </w:r>
      <w:bookmarkEnd w:id="374"/>
    </w:p>
    <w:p w:rsidR="00147214" w:rsidRDefault="00F03D17" w:rsidP="00EF5F1D">
      <w:pPr>
        <w:shd w:val="clear" w:color="auto" w:fill="FFFFFF"/>
        <w:adjustRightInd w:val="0"/>
        <w:snapToGrid w:val="0"/>
        <w:spacing w:line="560" w:lineRule="exact"/>
        <w:ind w:firstLineChars="200" w:firstLine="649"/>
        <w:rPr>
          <w:rFonts w:eastAsia="方正仿宋_GBK"/>
          <w:color w:val="000000"/>
          <w:spacing w:val="11"/>
          <w:szCs w:val="22"/>
          <w:lang w:val="zh-CN"/>
        </w:rPr>
      </w:pPr>
      <w:r>
        <w:rPr>
          <w:rFonts w:eastAsia="方正仿宋_GBK" w:hint="eastAsia"/>
          <w:color w:val="000000"/>
          <w:spacing w:val="11"/>
          <w:szCs w:val="22"/>
          <w:lang w:val="zh-CN"/>
        </w:rPr>
        <w:t>充分利用罗平生物资源种类多、产量大、地域性独特等优势，扎根本土产业，把罗平产业园区打造成云南重要的生物资源加工贸易基地，基地产业规模达</w:t>
      </w:r>
      <w:r>
        <w:rPr>
          <w:rFonts w:eastAsia="方正仿宋_GBK" w:hint="eastAsia"/>
          <w:color w:val="000000"/>
          <w:spacing w:val="11"/>
          <w:szCs w:val="22"/>
          <w:lang w:val="zh-CN"/>
        </w:rPr>
        <w:t>160</w:t>
      </w:r>
      <w:r>
        <w:rPr>
          <w:rFonts w:eastAsia="方正仿宋_GBK" w:hint="eastAsia"/>
          <w:color w:val="000000"/>
          <w:spacing w:val="11"/>
          <w:szCs w:val="22"/>
          <w:lang w:val="zh-CN"/>
        </w:rPr>
        <w:t>亿元以上。</w:t>
      </w:r>
    </w:p>
    <w:p w:rsidR="00147214" w:rsidRDefault="00F03D17" w:rsidP="00EF5F1D">
      <w:pPr>
        <w:shd w:val="clear" w:color="auto" w:fill="FFFFFF"/>
        <w:adjustRightInd w:val="0"/>
        <w:snapToGrid w:val="0"/>
        <w:spacing w:line="560" w:lineRule="exact"/>
        <w:ind w:firstLineChars="200" w:firstLine="649"/>
        <w:rPr>
          <w:rFonts w:eastAsia="方正仿宋_GBK"/>
          <w:color w:val="000000"/>
          <w:spacing w:val="11"/>
          <w:szCs w:val="22"/>
          <w:lang w:val="zh-CN"/>
        </w:rPr>
      </w:pPr>
      <w:r>
        <w:rPr>
          <w:rFonts w:eastAsia="方正仿宋_GBK" w:hint="eastAsia"/>
          <w:color w:val="000000"/>
          <w:spacing w:val="11"/>
          <w:szCs w:val="22"/>
          <w:lang w:val="zh-CN"/>
        </w:rPr>
        <w:t>打响“罗平小黄姜”品牌。打造小黄姜初、深、精加工产品体系，提高产品附加值，达到</w:t>
      </w:r>
      <w:r>
        <w:rPr>
          <w:rFonts w:eastAsia="方正仿宋_GBK" w:hint="eastAsia"/>
          <w:color w:val="000000"/>
          <w:spacing w:val="11"/>
          <w:szCs w:val="22"/>
          <w:lang w:val="zh-CN"/>
        </w:rPr>
        <w:t>80</w:t>
      </w:r>
      <w:r>
        <w:rPr>
          <w:rFonts w:eastAsia="方正仿宋_GBK" w:hint="eastAsia"/>
          <w:color w:val="000000"/>
          <w:spacing w:val="11"/>
          <w:szCs w:val="22"/>
          <w:lang w:val="zh-CN"/>
        </w:rPr>
        <w:t>万吨规模和</w:t>
      </w:r>
      <w:r>
        <w:rPr>
          <w:rFonts w:eastAsia="方正仿宋_GBK" w:hint="eastAsia"/>
          <w:color w:val="000000"/>
          <w:spacing w:val="11"/>
          <w:szCs w:val="22"/>
          <w:lang w:val="zh-CN"/>
        </w:rPr>
        <w:t>50</w:t>
      </w:r>
      <w:r>
        <w:rPr>
          <w:rFonts w:eastAsia="方正仿宋_GBK" w:hint="eastAsia"/>
          <w:color w:val="000000"/>
          <w:spacing w:val="11"/>
          <w:szCs w:val="22"/>
          <w:lang w:val="zh-CN"/>
        </w:rPr>
        <w:t>亿元以上产值。</w:t>
      </w:r>
    </w:p>
    <w:p w:rsidR="00147214" w:rsidRDefault="00F03D17" w:rsidP="00EF5F1D">
      <w:pPr>
        <w:shd w:val="clear" w:color="auto" w:fill="FFFFFF"/>
        <w:adjustRightInd w:val="0"/>
        <w:snapToGrid w:val="0"/>
        <w:spacing w:line="560" w:lineRule="exact"/>
        <w:ind w:firstLineChars="200" w:firstLine="649"/>
        <w:rPr>
          <w:rFonts w:eastAsia="方正仿宋_GBK"/>
          <w:color w:val="000000"/>
          <w:spacing w:val="11"/>
          <w:szCs w:val="22"/>
          <w:lang w:val="zh-CN"/>
        </w:rPr>
      </w:pPr>
      <w:r>
        <w:rPr>
          <w:rFonts w:eastAsia="方正仿宋_GBK" w:hint="eastAsia"/>
          <w:color w:val="000000"/>
          <w:spacing w:val="11"/>
          <w:szCs w:val="22"/>
          <w:lang w:val="zh-CN"/>
        </w:rPr>
        <w:t>擦亮“罗平菜油”品牌。形成具有</w:t>
      </w:r>
      <w:r>
        <w:rPr>
          <w:rFonts w:eastAsia="方正仿宋_GBK" w:hint="eastAsia"/>
          <w:color w:val="000000"/>
          <w:spacing w:val="11"/>
          <w:szCs w:val="22"/>
          <w:lang w:val="zh-CN"/>
        </w:rPr>
        <w:t>30</w:t>
      </w:r>
      <w:r>
        <w:rPr>
          <w:rFonts w:eastAsia="方正仿宋_GBK" w:hint="eastAsia"/>
          <w:color w:val="000000"/>
          <w:spacing w:val="11"/>
          <w:szCs w:val="22"/>
          <w:lang w:val="zh-CN"/>
        </w:rPr>
        <w:t>万吨油菜籽生产加工贸易规模的油脂产业，主要产品有高中低系列油脂产品，菜粕和菜粕深加工产品；带动油茶果产业，形成年产</w:t>
      </w:r>
      <w:r>
        <w:rPr>
          <w:rFonts w:eastAsia="方正仿宋_GBK" w:hint="eastAsia"/>
          <w:color w:val="000000"/>
          <w:spacing w:val="11"/>
          <w:szCs w:val="22"/>
          <w:lang w:val="zh-CN"/>
        </w:rPr>
        <w:t>1</w:t>
      </w:r>
      <w:r>
        <w:rPr>
          <w:rFonts w:eastAsia="方正仿宋_GBK" w:hint="eastAsia"/>
          <w:color w:val="000000"/>
          <w:spacing w:val="11"/>
          <w:szCs w:val="22"/>
          <w:lang w:val="zh-CN"/>
        </w:rPr>
        <w:t>万吨茶果油生产及茶粕深加工能力，油脂产业规模达到</w:t>
      </w:r>
      <w:r>
        <w:rPr>
          <w:rFonts w:eastAsia="方正仿宋_GBK" w:hint="eastAsia"/>
          <w:color w:val="000000"/>
          <w:spacing w:val="11"/>
          <w:szCs w:val="22"/>
          <w:lang w:val="zh-CN"/>
        </w:rPr>
        <w:t>25</w:t>
      </w:r>
      <w:r>
        <w:rPr>
          <w:rFonts w:eastAsia="方正仿宋_GBK" w:hint="eastAsia"/>
          <w:color w:val="000000"/>
          <w:spacing w:val="11"/>
          <w:szCs w:val="22"/>
          <w:lang w:val="zh-CN"/>
        </w:rPr>
        <w:t>亿元以上。</w:t>
      </w:r>
    </w:p>
    <w:p w:rsidR="00147214" w:rsidRDefault="00F03D17" w:rsidP="00EF5F1D">
      <w:pPr>
        <w:shd w:val="clear" w:color="auto" w:fill="FFFFFF"/>
        <w:adjustRightInd w:val="0"/>
        <w:snapToGrid w:val="0"/>
        <w:spacing w:line="560" w:lineRule="exact"/>
        <w:ind w:firstLineChars="200" w:firstLine="649"/>
        <w:rPr>
          <w:rFonts w:eastAsia="方正仿宋_GBK"/>
          <w:color w:val="000000"/>
          <w:spacing w:val="11"/>
          <w:szCs w:val="22"/>
          <w:lang w:val="zh-CN"/>
        </w:rPr>
      </w:pPr>
      <w:r>
        <w:rPr>
          <w:rFonts w:eastAsia="方正仿宋_GBK" w:hint="eastAsia"/>
          <w:color w:val="000000"/>
          <w:spacing w:val="11"/>
          <w:szCs w:val="22"/>
          <w:lang w:val="zh-CN"/>
        </w:rPr>
        <w:lastRenderedPageBreak/>
        <w:t>做优“甜蜜产业”。大力发展蜂蜜深度加工产业，丰富产品体系，以食用级原蜜、蜂蜜日化产品、保健品、药品、蜂王浆、蜂胶、蜂毒素、蜂蜜酒、蜂蜜饮料、蜂蜜酵素等产品，达到</w:t>
      </w:r>
      <w:r>
        <w:rPr>
          <w:rFonts w:eastAsia="方正仿宋_GBK" w:hint="eastAsia"/>
          <w:color w:val="000000"/>
          <w:spacing w:val="11"/>
          <w:szCs w:val="22"/>
          <w:lang w:val="zh-CN"/>
        </w:rPr>
        <w:t>8000</w:t>
      </w:r>
      <w:r>
        <w:rPr>
          <w:rFonts w:eastAsia="方正仿宋_GBK" w:hint="eastAsia"/>
          <w:color w:val="000000"/>
          <w:spacing w:val="11"/>
          <w:szCs w:val="22"/>
          <w:lang w:val="zh-CN"/>
        </w:rPr>
        <w:t>吨蜂蜜深加工产能，产业规模达到</w:t>
      </w:r>
      <w:r>
        <w:rPr>
          <w:rFonts w:eastAsia="方正仿宋_GBK" w:hint="eastAsia"/>
          <w:color w:val="000000"/>
          <w:spacing w:val="11"/>
          <w:szCs w:val="22"/>
          <w:lang w:val="zh-CN"/>
        </w:rPr>
        <w:t>10</w:t>
      </w:r>
      <w:r>
        <w:rPr>
          <w:rFonts w:eastAsia="方正仿宋_GBK" w:hint="eastAsia"/>
          <w:color w:val="000000"/>
          <w:spacing w:val="11"/>
          <w:szCs w:val="22"/>
          <w:lang w:val="zh-CN"/>
        </w:rPr>
        <w:t>亿元以上。</w:t>
      </w:r>
      <w:bookmarkStart w:id="375" w:name="_Toc57927241"/>
    </w:p>
    <w:p w:rsidR="00147214" w:rsidRDefault="00F03D17" w:rsidP="00EF5F1D">
      <w:pPr>
        <w:pStyle w:val="3"/>
        <w:spacing w:before="120" w:after="120" w:line="560" w:lineRule="exact"/>
        <w:ind w:firstLineChars="200" w:firstLine="629"/>
        <w:jc w:val="left"/>
        <w:rPr>
          <w:rFonts w:eastAsia="方正楷体_GBK"/>
          <w:bCs w:val="0"/>
          <w:color w:val="000000"/>
          <w:spacing w:val="6"/>
          <w:szCs w:val="22"/>
          <w:lang w:val="zh-CN"/>
        </w:rPr>
      </w:pPr>
      <w:r>
        <w:rPr>
          <w:rFonts w:eastAsia="方正楷体_GBK" w:hint="eastAsia"/>
          <w:bCs w:val="0"/>
          <w:color w:val="000000"/>
          <w:spacing w:val="6"/>
          <w:szCs w:val="22"/>
          <w:lang w:val="zh-CN"/>
        </w:rPr>
        <w:t>三、建成云南省重要的有色金属精深加工基地</w:t>
      </w:r>
      <w:bookmarkEnd w:id="375"/>
    </w:p>
    <w:p w:rsidR="00147214" w:rsidRDefault="00F03D17" w:rsidP="00EF5F1D">
      <w:pPr>
        <w:shd w:val="clear" w:color="auto" w:fill="FFFFFF"/>
        <w:adjustRightInd w:val="0"/>
        <w:snapToGrid w:val="0"/>
        <w:spacing w:line="560" w:lineRule="exact"/>
        <w:ind w:firstLineChars="200" w:firstLine="649"/>
        <w:rPr>
          <w:rFonts w:eastAsia="方正仿宋_GBK"/>
          <w:color w:val="000000"/>
          <w:spacing w:val="11"/>
          <w:szCs w:val="22"/>
          <w:lang w:val="zh-CN"/>
        </w:rPr>
      </w:pPr>
      <w:r>
        <w:rPr>
          <w:rFonts w:eastAsia="方正仿宋_GBK" w:hint="eastAsia"/>
          <w:color w:val="000000"/>
          <w:spacing w:val="11"/>
          <w:szCs w:val="22"/>
          <w:lang w:val="zh-CN"/>
        </w:rPr>
        <w:t>充分利用罗平锌电</w:t>
      </w:r>
      <w:r>
        <w:rPr>
          <w:rFonts w:eastAsia="方正仿宋_GBK" w:hint="eastAsia"/>
          <w:color w:val="000000"/>
          <w:spacing w:val="11"/>
          <w:szCs w:val="22"/>
          <w:lang w:val="zh-CN"/>
        </w:rPr>
        <w:t>12</w:t>
      </w:r>
      <w:r>
        <w:rPr>
          <w:rFonts w:eastAsia="方正仿宋_GBK" w:hint="eastAsia"/>
          <w:color w:val="000000"/>
          <w:spacing w:val="11"/>
          <w:szCs w:val="22"/>
          <w:lang w:val="zh-CN"/>
        </w:rPr>
        <w:t>万吨电解锌产能，发挥好</w:t>
      </w:r>
      <w:r>
        <w:rPr>
          <w:rFonts w:eastAsia="方正仿宋_GBK" w:hint="eastAsia"/>
          <w:color w:val="000000"/>
          <w:spacing w:val="11"/>
          <w:szCs w:val="22"/>
          <w:lang w:val="zh-CN"/>
        </w:rPr>
        <w:t>罗平周边有色冶金和钢铁产量大、品种齐全的优势，将罗平产业园区打造成云南省重要的有色金属精深加工和装备制造基地。</w:t>
      </w:r>
    </w:p>
    <w:p w:rsidR="00147214" w:rsidRDefault="00F03D17" w:rsidP="00EF5F1D">
      <w:pPr>
        <w:shd w:val="clear" w:color="auto" w:fill="FFFFFF"/>
        <w:adjustRightInd w:val="0"/>
        <w:snapToGrid w:val="0"/>
        <w:spacing w:line="560" w:lineRule="exact"/>
        <w:ind w:firstLineChars="200" w:firstLine="649"/>
        <w:rPr>
          <w:rFonts w:eastAsia="方正仿宋_GBK"/>
          <w:color w:val="000000"/>
          <w:spacing w:val="11"/>
          <w:szCs w:val="22"/>
          <w:lang w:val="zh-CN"/>
        </w:rPr>
      </w:pPr>
      <w:r>
        <w:rPr>
          <w:rFonts w:eastAsia="方正仿宋_GBK" w:hint="eastAsia"/>
          <w:color w:val="000000"/>
          <w:spacing w:val="11"/>
          <w:szCs w:val="22"/>
          <w:lang w:val="zh-CN"/>
        </w:rPr>
        <w:t>电解锌产业：发挥好罗平锌电</w:t>
      </w:r>
      <w:r>
        <w:rPr>
          <w:rFonts w:eastAsia="方正仿宋_GBK" w:hint="eastAsia"/>
          <w:color w:val="000000"/>
          <w:spacing w:val="11"/>
          <w:szCs w:val="22"/>
          <w:lang w:val="zh-CN"/>
        </w:rPr>
        <w:t>12</w:t>
      </w:r>
      <w:r>
        <w:rPr>
          <w:rFonts w:eastAsia="方正仿宋_GBK" w:hint="eastAsia"/>
          <w:color w:val="000000"/>
          <w:spacing w:val="11"/>
          <w:szCs w:val="22"/>
          <w:lang w:val="zh-CN"/>
        </w:rPr>
        <w:t>万吨电解锌产能，满负荷生产，附带生产</w:t>
      </w:r>
      <w:r>
        <w:rPr>
          <w:rFonts w:eastAsia="方正仿宋_GBK" w:hint="eastAsia"/>
          <w:color w:val="000000"/>
          <w:spacing w:val="11"/>
          <w:szCs w:val="22"/>
          <w:lang w:val="zh-CN"/>
        </w:rPr>
        <w:t>1</w:t>
      </w:r>
      <w:r>
        <w:rPr>
          <w:rFonts w:eastAsia="方正仿宋_GBK" w:hint="eastAsia"/>
          <w:color w:val="000000"/>
          <w:spacing w:val="11"/>
          <w:szCs w:val="22"/>
          <w:lang w:val="zh-CN"/>
        </w:rPr>
        <w:t>万吨超细锌粉及</w:t>
      </w:r>
      <w:r>
        <w:rPr>
          <w:rFonts w:eastAsia="方正仿宋_GBK" w:hint="eastAsia"/>
          <w:color w:val="000000"/>
          <w:spacing w:val="11"/>
          <w:szCs w:val="22"/>
          <w:lang w:val="zh-CN"/>
        </w:rPr>
        <w:t>300</w:t>
      </w:r>
      <w:r>
        <w:rPr>
          <w:rFonts w:eastAsia="方正仿宋_GBK" w:hint="eastAsia"/>
          <w:color w:val="000000"/>
          <w:spacing w:val="11"/>
          <w:szCs w:val="22"/>
          <w:lang w:val="zh-CN"/>
        </w:rPr>
        <w:t>吨镉、</w:t>
      </w:r>
      <w:r>
        <w:rPr>
          <w:rFonts w:eastAsia="方正仿宋_GBK" w:hint="eastAsia"/>
          <w:color w:val="000000"/>
          <w:spacing w:val="11"/>
          <w:szCs w:val="22"/>
          <w:lang w:val="zh-CN"/>
        </w:rPr>
        <w:t>5</w:t>
      </w:r>
      <w:r>
        <w:rPr>
          <w:rFonts w:eastAsia="方正仿宋_GBK" w:hint="eastAsia"/>
          <w:color w:val="000000"/>
          <w:spacing w:val="11"/>
          <w:szCs w:val="22"/>
          <w:lang w:val="zh-CN"/>
        </w:rPr>
        <w:t>吨锗、</w:t>
      </w:r>
      <w:r>
        <w:rPr>
          <w:rFonts w:eastAsia="方正仿宋_GBK" w:hint="eastAsia"/>
          <w:color w:val="000000"/>
          <w:spacing w:val="11"/>
          <w:szCs w:val="22"/>
          <w:lang w:val="zh-CN"/>
        </w:rPr>
        <w:t>10</w:t>
      </w:r>
      <w:r>
        <w:rPr>
          <w:rFonts w:eastAsia="方正仿宋_GBK" w:hint="eastAsia"/>
          <w:color w:val="000000"/>
          <w:spacing w:val="11"/>
          <w:szCs w:val="22"/>
          <w:lang w:val="zh-CN"/>
        </w:rPr>
        <w:t>吨银，产业规模达</w:t>
      </w:r>
      <w:r>
        <w:rPr>
          <w:rFonts w:eastAsia="方正仿宋_GBK" w:hint="eastAsia"/>
          <w:color w:val="000000"/>
          <w:spacing w:val="11"/>
          <w:szCs w:val="22"/>
          <w:lang w:val="zh-CN"/>
        </w:rPr>
        <w:t>25</w:t>
      </w:r>
      <w:r>
        <w:rPr>
          <w:rFonts w:eastAsia="方正仿宋_GBK" w:hint="eastAsia"/>
          <w:color w:val="000000"/>
          <w:spacing w:val="11"/>
          <w:szCs w:val="22"/>
          <w:lang w:val="zh-CN"/>
        </w:rPr>
        <w:t>亿元。</w:t>
      </w:r>
    </w:p>
    <w:p w:rsidR="00147214" w:rsidRDefault="00F03D17" w:rsidP="00EF5F1D">
      <w:pPr>
        <w:shd w:val="clear" w:color="auto" w:fill="FFFFFF"/>
        <w:adjustRightInd w:val="0"/>
        <w:snapToGrid w:val="0"/>
        <w:spacing w:line="560" w:lineRule="exact"/>
        <w:ind w:firstLineChars="200" w:firstLine="649"/>
        <w:rPr>
          <w:rFonts w:eastAsia="方正仿宋_GBK"/>
          <w:color w:val="000000"/>
          <w:spacing w:val="11"/>
          <w:szCs w:val="22"/>
          <w:lang w:val="zh-CN"/>
        </w:rPr>
      </w:pPr>
      <w:r>
        <w:rPr>
          <w:rFonts w:eastAsia="方正仿宋_GBK" w:hint="eastAsia"/>
          <w:color w:val="000000"/>
          <w:spacing w:val="11"/>
          <w:szCs w:val="22"/>
          <w:lang w:val="zh-CN"/>
        </w:rPr>
        <w:t>锌合金产业：根据市场需求状况，生产不同特性的合金产品，如黄铜等，产业规模达</w:t>
      </w:r>
      <w:r>
        <w:rPr>
          <w:rFonts w:eastAsia="方正仿宋_GBK" w:hint="eastAsia"/>
          <w:color w:val="000000"/>
          <w:spacing w:val="11"/>
          <w:szCs w:val="22"/>
          <w:lang w:val="zh-CN"/>
        </w:rPr>
        <w:t>20</w:t>
      </w:r>
      <w:r>
        <w:rPr>
          <w:rFonts w:eastAsia="方正仿宋_GBK" w:hint="eastAsia"/>
          <w:color w:val="000000"/>
          <w:spacing w:val="11"/>
          <w:szCs w:val="22"/>
          <w:lang w:val="zh-CN"/>
        </w:rPr>
        <w:t>亿元。</w:t>
      </w:r>
    </w:p>
    <w:p w:rsidR="00147214" w:rsidRDefault="00F03D17" w:rsidP="00EF5F1D">
      <w:pPr>
        <w:shd w:val="clear" w:color="auto" w:fill="FFFFFF"/>
        <w:adjustRightInd w:val="0"/>
        <w:snapToGrid w:val="0"/>
        <w:spacing w:line="560" w:lineRule="exact"/>
        <w:ind w:firstLineChars="200" w:firstLine="649"/>
        <w:rPr>
          <w:rFonts w:eastAsia="方正仿宋_GBK"/>
          <w:color w:val="000000"/>
          <w:spacing w:val="11"/>
          <w:szCs w:val="22"/>
          <w:lang w:val="zh-CN"/>
        </w:rPr>
      </w:pPr>
      <w:r>
        <w:rPr>
          <w:rFonts w:eastAsia="方正仿宋_GBK" w:hint="eastAsia"/>
          <w:color w:val="000000"/>
          <w:spacing w:val="11"/>
          <w:szCs w:val="22"/>
          <w:lang w:val="zh-CN"/>
        </w:rPr>
        <w:t>以锌合金为原料的金属型材加工业，如高铝锌合金、压铸锌合金型材等，产业规模达</w:t>
      </w:r>
      <w:r>
        <w:rPr>
          <w:rFonts w:eastAsia="方正仿宋_GBK" w:hint="eastAsia"/>
          <w:color w:val="000000"/>
          <w:spacing w:val="11"/>
          <w:szCs w:val="22"/>
          <w:lang w:val="zh-CN"/>
        </w:rPr>
        <w:t>20</w:t>
      </w:r>
      <w:r>
        <w:rPr>
          <w:rFonts w:eastAsia="方正仿宋_GBK" w:hint="eastAsia"/>
          <w:color w:val="000000"/>
          <w:spacing w:val="11"/>
          <w:szCs w:val="22"/>
          <w:lang w:val="zh-CN"/>
        </w:rPr>
        <w:t>亿元。</w:t>
      </w:r>
    </w:p>
    <w:p w:rsidR="00147214" w:rsidRDefault="00F03D17" w:rsidP="00EF5F1D">
      <w:pPr>
        <w:shd w:val="clear" w:color="auto" w:fill="FFFFFF"/>
        <w:adjustRightInd w:val="0"/>
        <w:snapToGrid w:val="0"/>
        <w:spacing w:line="560" w:lineRule="exact"/>
        <w:ind w:firstLineChars="200" w:firstLine="649"/>
        <w:rPr>
          <w:rFonts w:eastAsia="方正仿宋_GBK"/>
          <w:color w:val="000000"/>
          <w:spacing w:val="11"/>
          <w:szCs w:val="22"/>
          <w:lang w:val="zh-CN"/>
        </w:rPr>
      </w:pPr>
      <w:r>
        <w:rPr>
          <w:rFonts w:eastAsia="方正仿宋_GBK" w:hint="eastAsia"/>
          <w:color w:val="000000"/>
          <w:spacing w:val="11"/>
          <w:szCs w:val="22"/>
          <w:lang w:val="zh-CN"/>
        </w:rPr>
        <w:t>以合金为原料的加工制造业，如汽车的零部件、五金产品、玩具、卫浴洁具等产品，产业规模达</w:t>
      </w:r>
      <w:r>
        <w:rPr>
          <w:rFonts w:eastAsia="方正仿宋_GBK" w:hint="eastAsia"/>
          <w:color w:val="000000"/>
          <w:spacing w:val="11"/>
          <w:szCs w:val="22"/>
          <w:lang w:val="zh-CN"/>
        </w:rPr>
        <w:t>20</w:t>
      </w:r>
      <w:r>
        <w:rPr>
          <w:rFonts w:eastAsia="方正仿宋_GBK" w:hint="eastAsia"/>
          <w:color w:val="000000"/>
          <w:spacing w:val="11"/>
          <w:szCs w:val="22"/>
          <w:lang w:val="zh-CN"/>
        </w:rPr>
        <w:t>亿元。</w:t>
      </w:r>
      <w:bookmarkStart w:id="376" w:name="_Toc57927242"/>
    </w:p>
    <w:p w:rsidR="00147214" w:rsidRDefault="00F03D17" w:rsidP="00EF5F1D">
      <w:pPr>
        <w:pStyle w:val="3"/>
        <w:spacing w:before="120" w:after="120" w:line="560" w:lineRule="exact"/>
        <w:ind w:firstLineChars="200" w:firstLine="629"/>
        <w:jc w:val="left"/>
        <w:rPr>
          <w:rFonts w:eastAsia="方正楷体_GBK"/>
          <w:bCs w:val="0"/>
          <w:color w:val="000000"/>
          <w:spacing w:val="6"/>
          <w:szCs w:val="22"/>
          <w:lang w:val="zh-CN"/>
        </w:rPr>
      </w:pPr>
      <w:r>
        <w:rPr>
          <w:rFonts w:eastAsia="方正楷体_GBK" w:hint="eastAsia"/>
          <w:bCs w:val="0"/>
          <w:color w:val="000000"/>
          <w:spacing w:val="6"/>
          <w:szCs w:val="22"/>
          <w:lang w:val="zh-CN"/>
        </w:rPr>
        <w:t>四、建成云南省承接东部产业转移的前沿基地</w:t>
      </w:r>
      <w:bookmarkEnd w:id="376"/>
    </w:p>
    <w:p w:rsidR="00147214" w:rsidRDefault="00F03D17" w:rsidP="00EF5F1D">
      <w:pPr>
        <w:shd w:val="clear" w:color="auto" w:fill="FFFFFF"/>
        <w:adjustRightInd w:val="0"/>
        <w:snapToGrid w:val="0"/>
        <w:spacing w:line="560" w:lineRule="exact"/>
        <w:ind w:firstLineChars="200" w:firstLine="649"/>
        <w:rPr>
          <w:rFonts w:eastAsia="方正仿宋_GBK"/>
          <w:color w:val="000000"/>
          <w:spacing w:val="11"/>
          <w:szCs w:val="22"/>
          <w:lang w:val="zh-CN"/>
        </w:rPr>
      </w:pPr>
      <w:r>
        <w:rPr>
          <w:rFonts w:eastAsia="方正仿宋_GBK" w:hint="eastAsia"/>
          <w:color w:val="000000"/>
          <w:spacing w:val="11"/>
          <w:szCs w:val="22"/>
          <w:lang w:val="zh-CN"/>
        </w:rPr>
        <w:t>抢抓东部地区产业加快转移机遇，围绕智能装备、电子信息等先进制造业，持续加强招商引资，争取更多的先进制造业转移项目落户罗平，加快培育形成新增长点。加强对敏实控股特种车辆制造、智能光电信息产业园等重点招商项目的跟踪服务，争取尽快建成投产，力争到</w:t>
      </w:r>
      <w:r>
        <w:rPr>
          <w:rFonts w:eastAsia="方正仿宋_GBK" w:hint="eastAsia"/>
          <w:color w:val="000000"/>
          <w:spacing w:val="11"/>
          <w:szCs w:val="22"/>
          <w:lang w:val="zh-CN"/>
        </w:rPr>
        <w:t>2025</w:t>
      </w:r>
      <w:r>
        <w:rPr>
          <w:rFonts w:eastAsia="方正仿宋_GBK" w:hint="eastAsia"/>
          <w:color w:val="000000"/>
          <w:spacing w:val="11"/>
          <w:szCs w:val="22"/>
          <w:lang w:val="zh-CN"/>
        </w:rPr>
        <w:t>年，绿色先进制造业产值达到</w:t>
      </w:r>
      <w:r>
        <w:rPr>
          <w:rFonts w:eastAsia="方正仿宋_GBK" w:hint="eastAsia"/>
          <w:color w:val="000000"/>
          <w:spacing w:val="11"/>
          <w:szCs w:val="22"/>
          <w:lang w:val="zh-CN"/>
        </w:rPr>
        <w:t>100</w:t>
      </w:r>
      <w:r>
        <w:rPr>
          <w:rFonts w:eastAsia="方正仿宋_GBK" w:hint="eastAsia"/>
          <w:color w:val="000000"/>
          <w:spacing w:val="11"/>
          <w:szCs w:val="22"/>
          <w:lang w:val="zh-CN"/>
        </w:rPr>
        <w:t>亿元以上。</w:t>
      </w:r>
      <w:bookmarkStart w:id="377" w:name="_Toc57927243"/>
    </w:p>
    <w:p w:rsidR="00147214" w:rsidRDefault="00F03D17" w:rsidP="00EF5F1D">
      <w:pPr>
        <w:pStyle w:val="3"/>
        <w:spacing w:before="120" w:after="120" w:line="560" w:lineRule="exact"/>
        <w:ind w:firstLineChars="200" w:firstLine="629"/>
        <w:jc w:val="left"/>
        <w:rPr>
          <w:rFonts w:eastAsia="方正楷体_GBK"/>
          <w:bCs w:val="0"/>
          <w:color w:val="000000"/>
          <w:spacing w:val="6"/>
          <w:szCs w:val="22"/>
          <w:lang w:val="zh-CN"/>
        </w:rPr>
      </w:pPr>
      <w:r>
        <w:rPr>
          <w:rFonts w:eastAsia="方正楷体_GBK" w:hint="eastAsia"/>
          <w:bCs w:val="0"/>
          <w:color w:val="000000"/>
          <w:spacing w:val="6"/>
          <w:szCs w:val="22"/>
          <w:lang w:val="zh-CN"/>
        </w:rPr>
        <w:lastRenderedPageBreak/>
        <w:t>五、建成三省（区）结合部农特产品集散中心</w:t>
      </w:r>
      <w:bookmarkEnd w:id="377"/>
    </w:p>
    <w:p w:rsidR="00147214" w:rsidRDefault="00F03D17" w:rsidP="00EF5F1D">
      <w:pPr>
        <w:shd w:val="clear" w:color="auto" w:fill="FFFFFF"/>
        <w:adjustRightInd w:val="0"/>
        <w:snapToGrid w:val="0"/>
        <w:spacing w:line="560" w:lineRule="exact"/>
        <w:ind w:firstLineChars="200" w:firstLine="649"/>
        <w:rPr>
          <w:rFonts w:eastAsia="方正仿宋_GBK"/>
          <w:color w:val="000000"/>
          <w:spacing w:val="11"/>
          <w:szCs w:val="22"/>
          <w:lang w:val="zh-CN"/>
        </w:rPr>
      </w:pPr>
      <w:r>
        <w:rPr>
          <w:rFonts w:eastAsia="方正仿宋_GBK" w:hint="eastAsia"/>
          <w:color w:val="000000"/>
          <w:spacing w:val="11"/>
          <w:szCs w:val="22"/>
          <w:lang w:val="zh-CN"/>
        </w:rPr>
        <w:t>加快物流园区</w:t>
      </w:r>
      <w:r>
        <w:rPr>
          <w:rFonts w:eastAsia="方正仿宋_GBK" w:hint="eastAsia"/>
          <w:color w:val="000000"/>
          <w:spacing w:val="11"/>
          <w:szCs w:val="22"/>
          <w:lang w:val="zh-CN"/>
        </w:rPr>
        <w:t>规划建设</w:t>
      </w:r>
      <w:r>
        <w:rPr>
          <w:rFonts w:eastAsia="方正仿宋_GBK" w:hint="eastAsia"/>
          <w:color w:val="000000"/>
          <w:spacing w:val="11"/>
          <w:szCs w:val="22"/>
          <w:lang w:val="zh-CN"/>
        </w:rPr>
        <w:t>，启动建设与铁路、公路物流相配套、相适应的物流园区大型物流项目，结合花卉、蔬菜、水果、水产品、畜牧等产业发展规划，</w:t>
      </w:r>
      <w:r>
        <w:rPr>
          <w:rFonts w:eastAsia="方正仿宋_GBK" w:hint="eastAsia"/>
          <w:color w:val="000000"/>
          <w:spacing w:val="11"/>
          <w:szCs w:val="22"/>
          <w:lang w:val="zh-CN"/>
        </w:rPr>
        <w:t>建设一批适应不同农产品储运需求的产地预冷、保鲜、冷藏、冷冻设施。发展集中仓储和共同配送，强化资源整合、集散中转、仓储配送、流通加工、信息服务、冷链配套等功能，实现物流聚散的中转中心功能。促进小黄姜、菜油等特色农产品和锌精矿、煤炭、木材、石材等产业发展。</w:t>
      </w:r>
    </w:p>
    <w:tbl>
      <w:tblPr>
        <w:tblW w:w="89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947"/>
      </w:tblGrid>
      <w:tr w:rsidR="00147214">
        <w:trPr>
          <w:jc w:val="center"/>
        </w:trPr>
        <w:tc>
          <w:tcPr>
            <w:tcW w:w="8947" w:type="dxa"/>
          </w:tcPr>
          <w:p w:rsidR="00147214" w:rsidRDefault="00F03D17">
            <w:pPr>
              <w:autoSpaceDE w:val="0"/>
              <w:adjustRightInd w:val="0"/>
              <w:spacing w:line="500" w:lineRule="exact"/>
              <w:jc w:val="center"/>
              <w:rPr>
                <w:rFonts w:ascii="方正仿宋_GBK" w:eastAsia="方正仿宋_GBK" w:hAnsi="方正仿宋_GBK" w:cs="方正仿宋_GBK"/>
                <w:sz w:val="28"/>
                <w:szCs w:val="28"/>
              </w:rPr>
            </w:pPr>
            <w:r>
              <w:rPr>
                <w:rFonts w:ascii="方正仿宋_GBK" w:eastAsia="方正仿宋_GBK" w:hAnsi="方正仿宋_GBK" w:cs="方正仿宋_GBK" w:hint="eastAsia"/>
                <w:b/>
                <w:bCs/>
                <w:sz w:val="28"/>
                <w:szCs w:val="28"/>
              </w:rPr>
              <w:t>专栏</w:t>
            </w:r>
            <w:r>
              <w:rPr>
                <w:rFonts w:eastAsia="方正仿宋_GBK"/>
                <w:b/>
                <w:bCs/>
                <w:sz w:val="28"/>
                <w:szCs w:val="28"/>
              </w:rPr>
              <w:t>5</w:t>
            </w:r>
            <w:r>
              <w:rPr>
                <w:rFonts w:ascii="方正仿宋_GBK" w:eastAsia="方正仿宋_GBK" w:hAnsi="方正仿宋_GBK" w:cs="方正仿宋_GBK" w:hint="eastAsia"/>
                <w:b/>
                <w:bCs/>
                <w:sz w:val="28"/>
                <w:szCs w:val="28"/>
              </w:rPr>
              <w:t xml:space="preserve">  </w:t>
            </w:r>
            <w:r>
              <w:rPr>
                <w:rFonts w:ascii="方正仿宋_GBK" w:eastAsia="方正仿宋_GBK" w:hAnsi="方正仿宋_GBK" w:cs="方正仿宋_GBK" w:hint="eastAsia"/>
                <w:b/>
                <w:bCs/>
                <w:sz w:val="28"/>
                <w:szCs w:val="28"/>
              </w:rPr>
              <w:t>产业园区重大建设项目</w:t>
            </w:r>
          </w:p>
        </w:tc>
      </w:tr>
      <w:tr w:rsidR="00147214">
        <w:trPr>
          <w:jc w:val="center"/>
        </w:trPr>
        <w:tc>
          <w:tcPr>
            <w:tcW w:w="8947" w:type="dxa"/>
          </w:tcPr>
          <w:p w:rsidR="00147214" w:rsidRDefault="00F03D17" w:rsidP="00EF5F1D">
            <w:pPr>
              <w:pStyle w:val="ab"/>
              <w:adjustRightInd w:val="0"/>
              <w:spacing w:line="500" w:lineRule="exact"/>
              <w:ind w:firstLine="525"/>
              <w:rPr>
                <w:rFonts w:eastAsia="方正仿宋_GBK"/>
                <w:color w:val="000000"/>
                <w:spacing w:val="6"/>
                <w:kern w:val="2"/>
                <w:sz w:val="28"/>
                <w:lang w:bidi="zh-CN"/>
              </w:rPr>
            </w:pPr>
            <w:r>
              <w:rPr>
                <w:rFonts w:ascii="方正仿宋_GBK" w:eastAsia="方正仿宋_GBK" w:hAnsi="方正仿宋_GBK" w:cs="方正仿宋_GBK" w:hint="eastAsia"/>
                <w:sz w:val="28"/>
                <w:szCs w:val="28"/>
              </w:rPr>
              <w:t>园区基础配套设施建设项目</w:t>
            </w:r>
            <w:r>
              <w:rPr>
                <w:rFonts w:ascii="方正仿宋_GBK" w:eastAsia="方正仿宋_GBK" w:hAnsi="方正仿宋_GBK" w:cs="方正仿宋_GBK" w:hint="eastAsia"/>
                <w:sz w:val="28"/>
                <w:szCs w:val="28"/>
              </w:rPr>
              <w:t>。</w:t>
            </w:r>
            <w:r>
              <w:rPr>
                <w:rFonts w:eastAsia="方正仿宋_GBK" w:hint="eastAsia"/>
                <w:color w:val="000000"/>
                <w:spacing w:val="6"/>
                <w:kern w:val="2"/>
                <w:sz w:val="28"/>
                <w:lang w:bidi="zh-CN"/>
              </w:rPr>
              <w:t>罗平产业园区标准厂房建设项目，产业定位道路建设项目，产业园区低租片区现有</w:t>
            </w:r>
            <w:r>
              <w:rPr>
                <w:rFonts w:eastAsia="方正仿宋_GBK" w:hint="eastAsia"/>
                <w:color w:val="000000"/>
                <w:spacing w:val="6"/>
                <w:kern w:val="2"/>
                <w:sz w:val="28"/>
                <w:lang w:bidi="zh-CN"/>
              </w:rPr>
              <w:t>35kW</w:t>
            </w:r>
            <w:r>
              <w:rPr>
                <w:rFonts w:eastAsia="方正仿宋_GBK" w:hint="eastAsia"/>
                <w:color w:val="000000"/>
                <w:spacing w:val="6"/>
                <w:kern w:val="2"/>
                <w:sz w:val="28"/>
                <w:lang w:bidi="zh-CN"/>
              </w:rPr>
              <w:t>以上电力线路迁改项目，罗平产业园区供水工程建设项目，食品园区集中供热项目。</w:t>
            </w:r>
          </w:p>
          <w:p w:rsidR="00147214" w:rsidRDefault="00F03D17" w:rsidP="00EF5F1D">
            <w:pPr>
              <w:pStyle w:val="ab"/>
              <w:adjustRightInd w:val="0"/>
              <w:spacing w:line="500" w:lineRule="exact"/>
              <w:ind w:firstLine="525"/>
              <w:rPr>
                <w:rFonts w:eastAsia="方正仿宋_GBK"/>
                <w:color w:val="000000"/>
                <w:spacing w:val="6"/>
                <w:kern w:val="2"/>
                <w:sz w:val="28"/>
                <w:lang w:bidi="zh-CN"/>
              </w:rPr>
            </w:pPr>
            <w:r>
              <w:rPr>
                <w:rFonts w:ascii="方正仿宋_GBK" w:eastAsia="方正仿宋_GBK" w:hAnsi="方正仿宋_GBK" w:cs="方正仿宋_GBK" w:hint="eastAsia"/>
                <w:sz w:val="28"/>
                <w:szCs w:val="28"/>
              </w:rPr>
              <w:t>有色金属深加工及装备制造项目</w:t>
            </w:r>
            <w:r>
              <w:rPr>
                <w:rFonts w:ascii="方正仿宋_GBK" w:eastAsia="方正仿宋_GBK" w:hAnsi="方正仿宋_GBK" w:cs="方正仿宋_GBK" w:hint="eastAsia"/>
                <w:sz w:val="28"/>
                <w:szCs w:val="28"/>
              </w:rPr>
              <w:t>。</w:t>
            </w:r>
            <w:r>
              <w:rPr>
                <w:rFonts w:eastAsia="方正仿宋_GBK" w:hint="eastAsia"/>
                <w:color w:val="000000"/>
                <w:spacing w:val="6"/>
                <w:kern w:val="2"/>
                <w:sz w:val="28"/>
                <w:lang w:bidi="zh-CN"/>
              </w:rPr>
              <w:t>锌合金五金产品制造项目，</w:t>
            </w:r>
            <w:r>
              <w:rPr>
                <w:rFonts w:eastAsia="方正仿宋_GBK" w:hint="eastAsia"/>
                <w:color w:val="000000"/>
                <w:spacing w:val="6"/>
                <w:kern w:val="2"/>
                <w:sz w:val="28"/>
                <w:lang w:bidi="zh-CN"/>
              </w:rPr>
              <w:t>25000kVA</w:t>
            </w:r>
            <w:r>
              <w:rPr>
                <w:rFonts w:eastAsia="方正仿宋_GBK" w:hint="eastAsia"/>
                <w:color w:val="000000"/>
                <w:spacing w:val="6"/>
                <w:kern w:val="2"/>
                <w:sz w:val="28"/>
                <w:lang w:bidi="zh-CN"/>
              </w:rPr>
              <w:t>铁合金电弧炉技改项目，敏实控股特种车辆智能制造项目。</w:t>
            </w:r>
          </w:p>
          <w:p w:rsidR="00147214" w:rsidRDefault="00F03D17" w:rsidP="00EF5F1D">
            <w:pPr>
              <w:pStyle w:val="ab"/>
              <w:adjustRightInd w:val="0"/>
              <w:spacing w:line="500" w:lineRule="exact"/>
              <w:ind w:firstLine="525"/>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生物资源加工项目</w:t>
            </w:r>
            <w:r>
              <w:rPr>
                <w:rFonts w:ascii="方正仿宋_GBK" w:eastAsia="方正仿宋_GBK" w:hAnsi="方正仿宋_GBK" w:cs="方正仿宋_GBK" w:hint="eastAsia"/>
                <w:sz w:val="28"/>
                <w:szCs w:val="28"/>
              </w:rPr>
              <w:t>。</w:t>
            </w:r>
            <w:r>
              <w:rPr>
                <w:rFonts w:eastAsia="方正仿宋_GBK" w:hint="eastAsia"/>
                <w:color w:val="000000"/>
                <w:spacing w:val="6"/>
                <w:kern w:val="2"/>
                <w:sz w:val="28"/>
                <w:lang w:bidi="zh-CN"/>
              </w:rPr>
              <w:t>小黄姜精深加工项目，蜂产品生产加工项目，益民生猪屠宰加工项目，牛羊屠宰及分割加工新建项目</w:t>
            </w:r>
            <w:r>
              <w:rPr>
                <w:rFonts w:eastAsia="方正仿宋_GBK" w:hint="eastAsia"/>
                <w:color w:val="000000"/>
                <w:spacing w:val="6"/>
                <w:kern w:val="2"/>
                <w:sz w:val="28"/>
                <w:lang w:bidi="zh-CN"/>
              </w:rPr>
              <w:t>等</w:t>
            </w:r>
            <w:r>
              <w:rPr>
                <w:rFonts w:eastAsia="方正仿宋_GBK" w:hint="eastAsia"/>
                <w:color w:val="000000"/>
                <w:spacing w:val="6"/>
                <w:kern w:val="2"/>
                <w:sz w:val="28"/>
                <w:lang w:bidi="zh-CN"/>
              </w:rPr>
              <w:t>。</w:t>
            </w:r>
          </w:p>
        </w:tc>
      </w:tr>
    </w:tbl>
    <w:p w:rsidR="00147214" w:rsidRDefault="00F03D17" w:rsidP="00EF5F1D">
      <w:pPr>
        <w:tabs>
          <w:tab w:val="left" w:pos="0"/>
        </w:tabs>
        <w:adjustRightInd w:val="0"/>
        <w:snapToGrid w:val="0"/>
        <w:spacing w:beforeLines="50" w:line="360" w:lineRule="auto"/>
        <w:jc w:val="center"/>
        <w:outlineLvl w:val="1"/>
        <w:rPr>
          <w:rFonts w:eastAsia="黑体"/>
          <w:bCs/>
          <w:color w:val="000000"/>
          <w:spacing w:val="6"/>
        </w:rPr>
      </w:pPr>
      <w:bookmarkStart w:id="378" w:name="_Toc57927245"/>
      <w:bookmarkStart w:id="379" w:name="_Toc29936"/>
      <w:bookmarkStart w:id="380" w:name="_Toc57927653"/>
      <w:bookmarkStart w:id="381" w:name="_Toc22324"/>
      <w:r>
        <w:rPr>
          <w:rFonts w:eastAsia="黑体" w:hint="eastAsia"/>
          <w:bCs/>
          <w:color w:val="000000"/>
          <w:spacing w:val="6"/>
        </w:rPr>
        <w:t>第四章</w:t>
      </w:r>
      <w:r>
        <w:rPr>
          <w:rFonts w:eastAsia="黑体" w:hint="eastAsia"/>
          <w:bCs/>
          <w:color w:val="000000"/>
          <w:spacing w:val="6"/>
        </w:rPr>
        <w:t xml:space="preserve">  </w:t>
      </w:r>
      <w:r>
        <w:rPr>
          <w:rFonts w:eastAsia="黑体" w:hint="eastAsia"/>
          <w:bCs/>
          <w:color w:val="000000"/>
          <w:spacing w:val="6"/>
        </w:rPr>
        <w:t>促进传统产业优化升级</w:t>
      </w:r>
      <w:bookmarkEnd w:id="371"/>
      <w:bookmarkEnd w:id="378"/>
      <w:bookmarkEnd w:id="379"/>
      <w:bookmarkEnd w:id="380"/>
      <w:bookmarkEnd w:id="381"/>
    </w:p>
    <w:p w:rsidR="00147214" w:rsidRDefault="00F03D17" w:rsidP="00EF5F1D">
      <w:pPr>
        <w:shd w:val="clear" w:color="auto" w:fill="FFFFFF"/>
        <w:adjustRightInd w:val="0"/>
        <w:snapToGrid w:val="0"/>
        <w:spacing w:line="560" w:lineRule="exact"/>
        <w:ind w:firstLineChars="200" w:firstLine="649"/>
        <w:rPr>
          <w:rFonts w:eastAsia="方正仿宋_GBK"/>
          <w:color w:val="000000"/>
          <w:spacing w:val="11"/>
          <w:szCs w:val="22"/>
          <w:lang w:val="zh-CN"/>
        </w:rPr>
      </w:pPr>
      <w:r>
        <w:rPr>
          <w:rFonts w:eastAsia="方正仿宋_GBK" w:hint="eastAsia"/>
          <w:color w:val="000000"/>
          <w:spacing w:val="11"/>
          <w:szCs w:val="22"/>
          <w:lang w:val="zh-CN"/>
        </w:rPr>
        <w:t>坚持走新型工业化</w:t>
      </w:r>
      <w:r>
        <w:rPr>
          <w:rFonts w:eastAsia="方正仿宋_GBK" w:hint="eastAsia"/>
          <w:color w:val="000000"/>
          <w:spacing w:val="11"/>
          <w:szCs w:val="22"/>
        </w:rPr>
        <w:t>路子</w:t>
      </w:r>
      <w:r>
        <w:rPr>
          <w:rFonts w:eastAsia="方正仿宋_GBK" w:hint="eastAsia"/>
          <w:color w:val="000000"/>
          <w:spacing w:val="11"/>
          <w:szCs w:val="22"/>
          <w:lang w:val="zh-CN"/>
        </w:rPr>
        <w:t>，优存量</w:t>
      </w:r>
      <w:r>
        <w:rPr>
          <w:rFonts w:eastAsia="方正仿宋_GBK" w:hint="eastAsia"/>
          <w:color w:val="000000"/>
          <w:spacing w:val="11"/>
          <w:szCs w:val="22"/>
        </w:rPr>
        <w:t>与</w:t>
      </w:r>
      <w:r>
        <w:rPr>
          <w:rFonts w:eastAsia="方正仿宋_GBK" w:hint="eastAsia"/>
          <w:color w:val="000000"/>
          <w:spacing w:val="11"/>
          <w:szCs w:val="22"/>
          <w:lang w:val="zh-CN"/>
        </w:rPr>
        <w:t>拓增量并举，以招商引资和项目建设为抓手，大力应用先进制造技术、信息技术、绿色技术改造提升传统产业，加快发展新材料和绿色建筑建材，促进传统产业优化升级。</w:t>
      </w:r>
    </w:p>
    <w:p w:rsidR="00147214" w:rsidRDefault="00F03D17" w:rsidP="00EF5F1D">
      <w:pPr>
        <w:pStyle w:val="3"/>
        <w:keepNext w:val="0"/>
        <w:keepLines w:val="0"/>
        <w:spacing w:before="120" w:after="120" w:line="560" w:lineRule="exact"/>
        <w:ind w:firstLineChars="200" w:firstLine="629"/>
        <w:jc w:val="left"/>
        <w:rPr>
          <w:rFonts w:eastAsia="方正楷体_GBK"/>
          <w:bCs w:val="0"/>
          <w:color w:val="000000"/>
          <w:spacing w:val="6"/>
          <w:szCs w:val="22"/>
        </w:rPr>
      </w:pPr>
      <w:bookmarkStart w:id="382" w:name="_Toc10789"/>
      <w:bookmarkStart w:id="383" w:name="_Toc57927246"/>
      <w:r>
        <w:rPr>
          <w:rFonts w:eastAsia="方正楷体_GBK" w:hint="eastAsia"/>
          <w:bCs w:val="0"/>
          <w:color w:val="000000"/>
          <w:spacing w:val="6"/>
          <w:szCs w:val="22"/>
        </w:rPr>
        <w:t>一、促进传统产业优化升级</w:t>
      </w:r>
      <w:bookmarkEnd w:id="382"/>
      <w:bookmarkEnd w:id="383"/>
    </w:p>
    <w:p w:rsidR="00147214" w:rsidRDefault="00F03D17" w:rsidP="00EF5F1D">
      <w:pPr>
        <w:shd w:val="clear" w:color="auto" w:fill="FFFFFF"/>
        <w:adjustRightInd w:val="0"/>
        <w:snapToGrid w:val="0"/>
        <w:spacing w:line="560" w:lineRule="exact"/>
        <w:ind w:firstLineChars="200" w:firstLine="649"/>
        <w:rPr>
          <w:rFonts w:eastAsia="方正仿宋_GBK"/>
          <w:color w:val="000000"/>
          <w:spacing w:val="11"/>
          <w:szCs w:val="22"/>
          <w:lang w:val="zh-CN"/>
        </w:rPr>
      </w:pPr>
      <w:r>
        <w:rPr>
          <w:rFonts w:eastAsia="方正仿宋_GBK" w:hint="eastAsia"/>
          <w:color w:val="000000"/>
          <w:spacing w:val="11"/>
          <w:szCs w:val="22"/>
          <w:lang w:val="zh-CN"/>
        </w:rPr>
        <w:t>依托罗平有色金属、建材传统产业基础，聚焦高端装备制造、新能源及其应用、新一代信息技术等先进制造对金属材料的需</w:t>
      </w:r>
      <w:r>
        <w:rPr>
          <w:rFonts w:eastAsia="方正仿宋_GBK" w:hint="eastAsia"/>
          <w:color w:val="000000"/>
          <w:spacing w:val="11"/>
          <w:szCs w:val="22"/>
          <w:lang w:val="zh-CN"/>
        </w:rPr>
        <w:lastRenderedPageBreak/>
        <w:t>求，通过引进、消化、重组、联合，加快推进有色金属、黑色金属、建材、建筑等传统产业转型升级</w:t>
      </w:r>
      <w:r>
        <w:rPr>
          <w:rFonts w:eastAsia="方正仿宋_GBK" w:hint="eastAsia"/>
          <w:color w:val="000000"/>
          <w:spacing w:val="11"/>
          <w:szCs w:val="22"/>
        </w:rPr>
        <w:t>建设</w:t>
      </w:r>
      <w:r>
        <w:rPr>
          <w:rFonts w:eastAsia="方正仿宋_GBK" w:hint="eastAsia"/>
          <w:color w:val="000000"/>
          <w:spacing w:val="11"/>
          <w:szCs w:val="22"/>
          <w:lang w:val="zh-CN"/>
        </w:rPr>
        <w:t>项目，培育壮大高端合金材料、新型建筑材料。</w:t>
      </w:r>
    </w:p>
    <w:p w:rsidR="00147214" w:rsidRDefault="00F03D17" w:rsidP="00EF5F1D">
      <w:pPr>
        <w:pStyle w:val="3"/>
        <w:spacing w:before="120" w:after="120" w:line="560" w:lineRule="exact"/>
        <w:ind w:firstLineChars="200" w:firstLine="629"/>
        <w:jc w:val="left"/>
        <w:rPr>
          <w:rFonts w:eastAsia="方正楷体_GBK"/>
          <w:bCs w:val="0"/>
          <w:color w:val="000000"/>
          <w:spacing w:val="6"/>
          <w:szCs w:val="22"/>
        </w:rPr>
      </w:pPr>
      <w:bookmarkStart w:id="384" w:name="_Toc57927247"/>
      <w:r>
        <w:rPr>
          <w:rFonts w:eastAsia="方正楷体_GBK" w:hint="eastAsia"/>
          <w:bCs w:val="0"/>
          <w:color w:val="000000"/>
          <w:spacing w:val="6"/>
          <w:szCs w:val="22"/>
        </w:rPr>
        <w:t>二、做大做强绿色建材建筑业</w:t>
      </w:r>
      <w:bookmarkEnd w:id="384"/>
    </w:p>
    <w:p w:rsidR="00147214" w:rsidRDefault="00F03D17" w:rsidP="00EF5F1D">
      <w:pPr>
        <w:shd w:val="clear" w:color="auto" w:fill="FFFFFF"/>
        <w:adjustRightInd w:val="0"/>
        <w:snapToGrid w:val="0"/>
        <w:spacing w:line="560" w:lineRule="exact"/>
        <w:ind w:firstLineChars="200" w:firstLine="649"/>
      </w:pPr>
      <w:r>
        <w:rPr>
          <w:rFonts w:eastAsia="方正仿宋_GBK" w:hint="eastAsia"/>
          <w:color w:val="000000"/>
          <w:spacing w:val="11"/>
          <w:szCs w:val="22"/>
          <w:lang w:val="zh-CN"/>
        </w:rPr>
        <w:t>大力推广绿色低碳建筑工艺技术，开发生产新型绿色建材和绿色装饰材料，促进建筑业与建材业融合发展。充分利用矿产工业固体废弃物和建筑废弃物，大力发展节能环保型建筑用砖和煤基新材料。大力开发建筑装饰板材、异型加工、石雕石刻、市政工程用产品，做大石材产业。做大竹木材加工，支持秸杆资源综合开发利用。推动水泥等传统建材行业绿色技改，淘汰不符合节能环保要求的落后产能，提升节能环保水平和产品质量。力争到</w:t>
      </w:r>
      <w:r>
        <w:rPr>
          <w:rFonts w:eastAsia="方正仿宋_GBK" w:hint="eastAsia"/>
          <w:color w:val="000000"/>
          <w:spacing w:val="11"/>
          <w:szCs w:val="22"/>
          <w:lang w:val="zh-CN"/>
        </w:rPr>
        <w:t>2025</w:t>
      </w:r>
      <w:r>
        <w:rPr>
          <w:rFonts w:eastAsia="方正仿宋_GBK" w:hint="eastAsia"/>
          <w:color w:val="000000"/>
          <w:spacing w:val="11"/>
          <w:szCs w:val="22"/>
          <w:lang w:val="zh-CN"/>
        </w:rPr>
        <w:t>年，建材业产值达到</w:t>
      </w:r>
      <w:r>
        <w:rPr>
          <w:rFonts w:eastAsia="方正仿宋_GBK" w:hint="eastAsia"/>
          <w:color w:val="000000"/>
          <w:spacing w:val="11"/>
          <w:szCs w:val="22"/>
          <w:lang w:val="zh-CN"/>
        </w:rPr>
        <w:t>20</w:t>
      </w:r>
      <w:r>
        <w:rPr>
          <w:rFonts w:eastAsia="方正仿宋_GBK" w:hint="eastAsia"/>
          <w:color w:val="000000"/>
          <w:spacing w:val="11"/>
          <w:szCs w:val="22"/>
          <w:lang w:val="zh-CN"/>
        </w:rPr>
        <w:t>亿元以上。做强绿色建筑业。大力推广应用新型绿色建材产品及绿色建筑工艺技术，提升新型绿色墙体材料</w:t>
      </w:r>
      <w:r>
        <w:rPr>
          <w:rFonts w:eastAsia="方正仿宋_GBK" w:hint="eastAsia"/>
          <w:color w:val="000000"/>
          <w:spacing w:val="11"/>
          <w:szCs w:val="22"/>
          <w:lang w:val="zh-CN"/>
        </w:rPr>
        <w:t>的应用比例。积极推进建筑工业化，发展构件预制化和装配式施工生产模式。鼓励支持建筑企业做大做强。到</w:t>
      </w:r>
      <w:r>
        <w:rPr>
          <w:rFonts w:eastAsia="方正仿宋_GBK" w:hint="eastAsia"/>
          <w:color w:val="000000"/>
          <w:spacing w:val="11"/>
          <w:szCs w:val="22"/>
          <w:lang w:val="zh-CN"/>
        </w:rPr>
        <w:t>2025</w:t>
      </w:r>
      <w:r>
        <w:rPr>
          <w:rFonts w:eastAsia="方正仿宋_GBK" w:hint="eastAsia"/>
          <w:color w:val="000000"/>
          <w:spacing w:val="11"/>
          <w:szCs w:val="22"/>
          <w:lang w:val="zh-CN"/>
        </w:rPr>
        <w:t>年，建筑业增加值达到</w:t>
      </w:r>
      <w:r>
        <w:rPr>
          <w:rFonts w:eastAsia="方正仿宋_GBK" w:hint="eastAsia"/>
          <w:color w:val="000000"/>
          <w:spacing w:val="11"/>
          <w:szCs w:val="22"/>
          <w:lang w:val="zh-CN"/>
        </w:rPr>
        <w:t>60</w:t>
      </w:r>
      <w:r>
        <w:rPr>
          <w:rFonts w:eastAsia="方正仿宋_GBK" w:hint="eastAsia"/>
          <w:color w:val="000000"/>
          <w:spacing w:val="11"/>
          <w:szCs w:val="22"/>
          <w:lang w:val="zh-CN"/>
        </w:rPr>
        <w:t>亿元以上。</w:t>
      </w:r>
    </w:p>
    <w:tbl>
      <w:tblPr>
        <w:tblW w:w="8947" w:type="dxa"/>
        <w:tblInd w:w="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947"/>
      </w:tblGrid>
      <w:tr w:rsidR="00147214">
        <w:tc>
          <w:tcPr>
            <w:tcW w:w="8947" w:type="dxa"/>
          </w:tcPr>
          <w:p w:rsidR="00147214" w:rsidRDefault="00F03D17">
            <w:pPr>
              <w:autoSpaceDE w:val="0"/>
              <w:adjustRightInd w:val="0"/>
              <w:spacing w:line="500" w:lineRule="exact"/>
              <w:jc w:val="center"/>
              <w:rPr>
                <w:rFonts w:ascii="方正仿宋_GBK" w:eastAsia="方正仿宋_GBK" w:hAnsi="方正仿宋_GBK" w:cs="方正仿宋_GBK"/>
                <w:sz w:val="28"/>
                <w:szCs w:val="28"/>
              </w:rPr>
            </w:pPr>
            <w:r>
              <w:rPr>
                <w:rFonts w:ascii="方正仿宋_GBK" w:eastAsia="方正仿宋_GBK" w:hAnsi="方正仿宋_GBK" w:cs="方正仿宋_GBK" w:hint="eastAsia"/>
                <w:b/>
                <w:bCs/>
                <w:sz w:val="28"/>
                <w:szCs w:val="28"/>
              </w:rPr>
              <w:t>专栏</w:t>
            </w:r>
            <w:r>
              <w:rPr>
                <w:rFonts w:eastAsia="方正仿宋_GBK"/>
                <w:b/>
                <w:bCs/>
                <w:sz w:val="28"/>
                <w:szCs w:val="28"/>
              </w:rPr>
              <w:t>6</w:t>
            </w:r>
            <w:r>
              <w:rPr>
                <w:rFonts w:ascii="方正仿宋_GBK" w:eastAsia="方正仿宋_GBK" w:hAnsi="方正仿宋_GBK" w:cs="方正仿宋_GBK" w:hint="eastAsia"/>
                <w:b/>
                <w:bCs/>
                <w:sz w:val="28"/>
                <w:szCs w:val="28"/>
              </w:rPr>
              <w:t xml:space="preserve">  </w:t>
            </w:r>
            <w:r>
              <w:rPr>
                <w:rFonts w:ascii="方正仿宋_GBK" w:eastAsia="方正仿宋_GBK" w:hAnsi="方正仿宋_GBK" w:cs="方正仿宋_GBK" w:hint="eastAsia"/>
                <w:b/>
                <w:bCs/>
                <w:sz w:val="28"/>
                <w:szCs w:val="28"/>
              </w:rPr>
              <w:t>重点工业和传统产业建设项目</w:t>
            </w:r>
          </w:p>
        </w:tc>
      </w:tr>
      <w:tr w:rsidR="00147214">
        <w:tc>
          <w:tcPr>
            <w:tcW w:w="8947" w:type="dxa"/>
          </w:tcPr>
          <w:p w:rsidR="00147214" w:rsidRDefault="00F03D17" w:rsidP="00EF5F1D">
            <w:pPr>
              <w:pStyle w:val="a5"/>
              <w:spacing w:after="0" w:line="500" w:lineRule="exact"/>
              <w:ind w:firstLineChars="200" w:firstLine="549"/>
              <w:rPr>
                <w:rFonts w:eastAsia="方正仿宋_GBK"/>
                <w:b/>
                <w:bCs/>
                <w:color w:val="000000"/>
                <w:spacing w:val="6"/>
                <w:sz w:val="28"/>
                <w:szCs w:val="32"/>
                <w:lang w:bidi="zh-CN"/>
              </w:rPr>
            </w:pPr>
            <w:r>
              <w:rPr>
                <w:rFonts w:eastAsia="方正仿宋_GBK" w:hint="eastAsia"/>
                <w:b/>
                <w:bCs/>
                <w:color w:val="000000"/>
                <w:spacing w:val="6"/>
                <w:sz w:val="28"/>
                <w:szCs w:val="32"/>
                <w:lang w:bidi="zh-CN"/>
              </w:rPr>
              <w:t>新型建材产业。</w:t>
            </w:r>
            <w:r>
              <w:rPr>
                <w:rFonts w:eastAsia="方正仿宋_GBK" w:hint="eastAsia"/>
                <w:color w:val="000000"/>
                <w:spacing w:val="6"/>
                <w:sz w:val="28"/>
                <w:szCs w:val="32"/>
                <w:lang w:bidi="zh-CN"/>
              </w:rPr>
              <w:t>年产</w:t>
            </w:r>
            <w:r>
              <w:rPr>
                <w:rFonts w:eastAsia="方正仿宋_GBK" w:hint="eastAsia"/>
                <w:color w:val="000000"/>
                <w:spacing w:val="6"/>
                <w:sz w:val="28"/>
                <w:szCs w:val="32"/>
                <w:lang w:bidi="zh-CN"/>
              </w:rPr>
              <w:t>100</w:t>
            </w:r>
            <w:r>
              <w:rPr>
                <w:rFonts w:eastAsia="方正仿宋_GBK" w:hint="eastAsia"/>
                <w:color w:val="000000"/>
                <w:spacing w:val="6"/>
                <w:sz w:val="28"/>
                <w:szCs w:val="32"/>
                <w:lang w:bidi="zh-CN"/>
              </w:rPr>
              <w:t>万平方米一体化墙材项目，高端隔音系统门窗项目，年产</w:t>
            </w:r>
            <w:r>
              <w:rPr>
                <w:rFonts w:eastAsia="方正仿宋_GBK" w:hint="eastAsia"/>
                <w:color w:val="000000"/>
                <w:spacing w:val="6"/>
                <w:sz w:val="28"/>
                <w:szCs w:val="32"/>
                <w:lang w:bidi="zh-CN"/>
              </w:rPr>
              <w:t>50</w:t>
            </w:r>
            <w:r>
              <w:rPr>
                <w:rFonts w:eastAsia="方正仿宋_GBK" w:hint="eastAsia"/>
                <w:color w:val="000000"/>
                <w:spacing w:val="6"/>
                <w:sz w:val="28"/>
                <w:szCs w:val="32"/>
                <w:lang w:bidi="zh-CN"/>
              </w:rPr>
              <w:t>万立方米新型墙材加工项目，年产</w:t>
            </w:r>
            <w:r>
              <w:rPr>
                <w:rFonts w:eastAsia="方正仿宋_GBK" w:hint="eastAsia"/>
                <w:color w:val="000000"/>
                <w:spacing w:val="6"/>
                <w:sz w:val="28"/>
                <w:szCs w:val="32"/>
                <w:lang w:bidi="zh-CN"/>
              </w:rPr>
              <w:t>15</w:t>
            </w:r>
            <w:r>
              <w:rPr>
                <w:rFonts w:eastAsia="方正仿宋_GBK" w:hint="eastAsia"/>
                <w:color w:val="000000"/>
                <w:spacing w:val="6"/>
                <w:sz w:val="28"/>
                <w:szCs w:val="32"/>
                <w:lang w:bidi="zh-CN"/>
              </w:rPr>
              <w:t>万平方米装配式建筑建设项目，阿岗石材园区建设项目，年产</w:t>
            </w:r>
            <w:r>
              <w:rPr>
                <w:rFonts w:eastAsia="方正仿宋_GBK" w:hint="eastAsia"/>
                <w:color w:val="000000"/>
                <w:spacing w:val="6"/>
                <w:sz w:val="28"/>
                <w:szCs w:val="32"/>
                <w:lang w:bidi="zh-CN"/>
              </w:rPr>
              <w:t>5</w:t>
            </w:r>
            <w:r>
              <w:rPr>
                <w:rFonts w:eastAsia="方正仿宋_GBK" w:hint="eastAsia"/>
                <w:color w:val="000000"/>
                <w:spacing w:val="6"/>
                <w:sz w:val="28"/>
                <w:szCs w:val="32"/>
                <w:lang w:bidi="zh-CN"/>
              </w:rPr>
              <w:t>万吨工业环保涂料项目。</w:t>
            </w:r>
          </w:p>
          <w:p w:rsidR="00147214" w:rsidRDefault="00F03D17" w:rsidP="00EF5F1D">
            <w:pPr>
              <w:pStyle w:val="a5"/>
              <w:spacing w:after="0" w:line="500" w:lineRule="exact"/>
              <w:ind w:firstLineChars="200" w:firstLine="549"/>
              <w:rPr>
                <w:rFonts w:eastAsia="方正仿宋_GBK"/>
                <w:color w:val="000000"/>
                <w:spacing w:val="6"/>
                <w:sz w:val="28"/>
                <w:szCs w:val="32"/>
                <w:lang w:bidi="zh-CN"/>
              </w:rPr>
            </w:pPr>
            <w:r>
              <w:rPr>
                <w:rFonts w:eastAsia="方正仿宋_GBK" w:hint="eastAsia"/>
                <w:b/>
                <w:bCs/>
                <w:color w:val="000000"/>
                <w:spacing w:val="6"/>
                <w:sz w:val="28"/>
                <w:szCs w:val="32"/>
                <w:lang w:bidi="zh-CN"/>
              </w:rPr>
              <w:t>承接产业转移项目。</w:t>
            </w:r>
            <w:r>
              <w:rPr>
                <w:rFonts w:eastAsia="方正仿宋_GBK" w:hint="eastAsia"/>
                <w:color w:val="000000"/>
                <w:spacing w:val="6"/>
                <w:sz w:val="28"/>
                <w:szCs w:val="32"/>
                <w:lang w:bidi="zh-CN"/>
              </w:rPr>
              <w:t>服装产业园新建项目，智能光电信息产业园项目，移动智能屋</w:t>
            </w:r>
            <w:r>
              <w:rPr>
                <w:rFonts w:eastAsia="方正仿宋_GBK" w:hint="eastAsia"/>
                <w:color w:val="000000"/>
                <w:spacing w:val="6"/>
                <w:sz w:val="28"/>
                <w:szCs w:val="32"/>
                <w:lang w:bidi="zh-CN"/>
              </w:rPr>
              <w:t>+</w:t>
            </w:r>
            <w:r>
              <w:rPr>
                <w:rFonts w:eastAsia="方正仿宋_GBK" w:hint="eastAsia"/>
                <w:color w:val="000000"/>
                <w:spacing w:val="6"/>
                <w:sz w:val="28"/>
                <w:szCs w:val="32"/>
                <w:lang w:bidi="zh-CN"/>
              </w:rPr>
              <w:t>锂电配套项目。</w:t>
            </w:r>
          </w:p>
          <w:p w:rsidR="00147214" w:rsidRDefault="00F03D17" w:rsidP="00EF5F1D">
            <w:pPr>
              <w:pStyle w:val="a5"/>
              <w:spacing w:after="0" w:line="500" w:lineRule="exact"/>
              <w:ind w:firstLineChars="200" w:firstLine="549"/>
              <w:rPr>
                <w:rFonts w:ascii="方正仿宋_GBK" w:eastAsia="方正仿宋_GBK" w:hAnsi="方正仿宋_GBK" w:cs="方正仿宋_GBK"/>
                <w:sz w:val="28"/>
                <w:szCs w:val="28"/>
              </w:rPr>
            </w:pPr>
            <w:r>
              <w:rPr>
                <w:rFonts w:eastAsia="方正仿宋_GBK" w:hint="eastAsia"/>
                <w:b/>
                <w:bCs/>
                <w:color w:val="000000"/>
                <w:spacing w:val="6"/>
                <w:sz w:val="28"/>
                <w:szCs w:val="32"/>
                <w:lang w:bidi="zh-CN"/>
              </w:rPr>
              <w:t>其他配套项目。</w:t>
            </w:r>
            <w:r>
              <w:rPr>
                <w:rFonts w:eastAsia="方正仿宋_GBK" w:hint="eastAsia"/>
                <w:color w:val="000000"/>
                <w:spacing w:val="6"/>
                <w:sz w:val="28"/>
                <w:szCs w:val="32"/>
                <w:lang w:bidi="zh-CN"/>
              </w:rPr>
              <w:t>滇圆塑料制品生产线迁建技改项目，食品包装建设项目，年产</w:t>
            </w:r>
            <w:r>
              <w:rPr>
                <w:rFonts w:eastAsia="方正仿宋_GBK" w:hint="eastAsia"/>
                <w:color w:val="000000"/>
                <w:spacing w:val="6"/>
                <w:sz w:val="28"/>
                <w:szCs w:val="32"/>
                <w:lang w:bidi="zh-CN"/>
              </w:rPr>
              <w:t>10</w:t>
            </w:r>
            <w:r>
              <w:rPr>
                <w:rFonts w:eastAsia="方正仿宋_GBK" w:hint="eastAsia"/>
                <w:color w:val="000000"/>
                <w:spacing w:val="6"/>
                <w:sz w:val="28"/>
                <w:szCs w:val="32"/>
                <w:lang w:bidi="zh-CN"/>
              </w:rPr>
              <w:t>万吨生物有机肥和磷复肥生产项目，年产</w:t>
            </w:r>
            <w:r>
              <w:rPr>
                <w:rFonts w:eastAsia="方正仿宋_GBK" w:hint="eastAsia"/>
                <w:color w:val="000000"/>
                <w:spacing w:val="6"/>
                <w:sz w:val="28"/>
                <w:szCs w:val="32"/>
                <w:lang w:bidi="zh-CN"/>
              </w:rPr>
              <w:t>25000</w:t>
            </w:r>
            <w:r>
              <w:rPr>
                <w:rFonts w:eastAsia="方正仿宋_GBK" w:hint="eastAsia"/>
                <w:color w:val="000000"/>
                <w:spacing w:val="6"/>
                <w:sz w:val="28"/>
                <w:szCs w:val="32"/>
                <w:lang w:bidi="zh-CN"/>
              </w:rPr>
              <w:t>吨塑胶制品生产线迁扩建项目，产业园区长家湾固体废物回收综合利用项目</w:t>
            </w:r>
            <w:r>
              <w:rPr>
                <w:rFonts w:eastAsia="方正仿宋_GBK" w:hint="eastAsia"/>
                <w:color w:val="000000"/>
                <w:spacing w:val="6"/>
                <w:sz w:val="28"/>
                <w:szCs w:val="32"/>
                <w:lang w:bidi="zh-CN"/>
              </w:rPr>
              <w:t>等</w:t>
            </w:r>
            <w:r>
              <w:rPr>
                <w:rFonts w:eastAsia="方正仿宋_GBK" w:hint="eastAsia"/>
                <w:color w:val="000000"/>
                <w:spacing w:val="6"/>
                <w:sz w:val="28"/>
                <w:szCs w:val="32"/>
                <w:lang w:bidi="zh-CN"/>
              </w:rPr>
              <w:t>。</w:t>
            </w:r>
          </w:p>
        </w:tc>
      </w:tr>
    </w:tbl>
    <w:p w:rsidR="00147214" w:rsidRDefault="00147214" w:rsidP="00EF5F1D">
      <w:pPr>
        <w:widowControl/>
        <w:adjustRightInd w:val="0"/>
        <w:spacing w:beforeLines="50" w:afterLines="50" w:line="600" w:lineRule="exact"/>
        <w:ind w:left="720"/>
        <w:jc w:val="center"/>
        <w:outlineLvl w:val="0"/>
        <w:rPr>
          <w:rFonts w:eastAsia="方正小标宋简体"/>
          <w:color w:val="000000"/>
          <w:spacing w:val="6"/>
          <w:sz w:val="36"/>
          <w:szCs w:val="48"/>
        </w:rPr>
        <w:sectPr w:rsidR="00147214">
          <w:pgSz w:w="11906" w:h="16838"/>
          <w:pgMar w:top="1361" w:right="1247" w:bottom="1304" w:left="1587" w:header="851" w:footer="737" w:gutter="0"/>
          <w:pgNumType w:fmt="numberInDash"/>
          <w:cols w:space="720"/>
          <w:docGrid w:type="linesAndChars" w:linePitch="448" w:charSpace="-3619"/>
        </w:sectPr>
      </w:pPr>
      <w:bookmarkStart w:id="385" w:name="_Toc57927250"/>
      <w:bookmarkStart w:id="386" w:name="_Toc57927656"/>
      <w:bookmarkStart w:id="387" w:name="_Toc57927654"/>
      <w:bookmarkStart w:id="388" w:name="_Toc57927248"/>
      <w:bookmarkStart w:id="389" w:name="_Toc3004"/>
      <w:bookmarkStart w:id="390" w:name="_Toc57927251"/>
      <w:bookmarkStart w:id="391" w:name="_Toc57927657"/>
      <w:bookmarkEnd w:id="385"/>
      <w:bookmarkEnd w:id="386"/>
      <w:bookmarkEnd w:id="387"/>
      <w:bookmarkEnd w:id="388"/>
    </w:p>
    <w:p w:rsidR="00147214" w:rsidRDefault="00F03D17" w:rsidP="00EF5F1D">
      <w:pPr>
        <w:widowControl/>
        <w:adjustRightInd w:val="0"/>
        <w:spacing w:beforeLines="50" w:afterLines="50" w:line="600" w:lineRule="exact"/>
        <w:jc w:val="center"/>
        <w:outlineLvl w:val="0"/>
        <w:rPr>
          <w:rFonts w:eastAsia="方正小标宋简体"/>
          <w:color w:val="000000"/>
          <w:spacing w:val="6"/>
          <w:sz w:val="36"/>
          <w:szCs w:val="48"/>
        </w:rPr>
      </w:pPr>
      <w:bookmarkStart w:id="392" w:name="_Toc7291"/>
      <w:r>
        <w:rPr>
          <w:rFonts w:eastAsia="方正小标宋简体" w:hint="eastAsia"/>
          <w:color w:val="000000"/>
          <w:spacing w:val="6"/>
          <w:sz w:val="36"/>
          <w:szCs w:val="48"/>
        </w:rPr>
        <w:lastRenderedPageBreak/>
        <w:t>第五篇</w:t>
      </w:r>
      <w:r>
        <w:rPr>
          <w:rFonts w:eastAsia="方正小标宋简体" w:hint="eastAsia"/>
          <w:color w:val="000000"/>
          <w:spacing w:val="6"/>
          <w:sz w:val="36"/>
          <w:szCs w:val="48"/>
        </w:rPr>
        <w:t xml:space="preserve">  </w:t>
      </w:r>
      <w:bookmarkStart w:id="393" w:name="_Toc8506"/>
      <w:r>
        <w:rPr>
          <w:rFonts w:eastAsia="方正小标宋简体" w:hint="eastAsia"/>
          <w:color w:val="000000"/>
          <w:spacing w:val="6"/>
          <w:sz w:val="36"/>
          <w:szCs w:val="48"/>
        </w:rPr>
        <w:t>构建现代基础设施网</w:t>
      </w:r>
      <w:bookmarkEnd w:id="389"/>
      <w:bookmarkEnd w:id="390"/>
      <w:bookmarkEnd w:id="391"/>
      <w:bookmarkEnd w:id="392"/>
      <w:bookmarkEnd w:id="393"/>
    </w:p>
    <w:p w:rsidR="00147214" w:rsidRDefault="00F03D17" w:rsidP="00EF5F1D">
      <w:pPr>
        <w:shd w:val="clear" w:color="auto" w:fill="FFFFFF"/>
        <w:adjustRightInd w:val="0"/>
        <w:snapToGrid w:val="0"/>
        <w:spacing w:line="560" w:lineRule="exact"/>
        <w:ind w:firstLineChars="200" w:firstLine="649"/>
        <w:rPr>
          <w:rFonts w:eastAsia="方正仿宋_GBK"/>
          <w:color w:val="000000"/>
          <w:spacing w:val="11"/>
          <w:szCs w:val="22"/>
          <w:lang w:val="zh-CN"/>
        </w:rPr>
      </w:pPr>
      <w:r>
        <w:rPr>
          <w:rFonts w:eastAsia="方正仿宋_GBK" w:hint="eastAsia"/>
          <w:color w:val="000000"/>
          <w:spacing w:val="11"/>
          <w:szCs w:val="22"/>
          <w:lang w:val="zh-CN"/>
        </w:rPr>
        <w:t>基础设施在经济社会发展中具有先导性、支撑性作用。当前及今后一段时期内，基础设施</w:t>
      </w:r>
      <w:r>
        <w:rPr>
          <w:rFonts w:eastAsia="方正仿宋_GBK" w:hint="eastAsia"/>
          <w:color w:val="000000"/>
          <w:spacing w:val="11"/>
          <w:szCs w:val="22"/>
        </w:rPr>
        <w:t>滞后</w:t>
      </w:r>
      <w:r>
        <w:rPr>
          <w:rFonts w:eastAsia="方正仿宋_GBK" w:hint="eastAsia"/>
          <w:color w:val="000000"/>
          <w:spacing w:val="11"/>
          <w:szCs w:val="22"/>
          <w:lang w:val="zh-CN"/>
        </w:rPr>
        <w:t>仍然是制约罗平经济社会发展的重要短板。要保持基础设施建设的优先地位，全面加强传统基础设施和新型基础设施建设，加快构建现代化的交通运输网、水利网、能源网和信息网，提升基础设施对全县经济社会高质量跨越式发展的带动和支撑能力。</w:t>
      </w:r>
    </w:p>
    <w:p w:rsidR="00147214" w:rsidRDefault="00F03D17" w:rsidP="00EF5F1D">
      <w:pPr>
        <w:tabs>
          <w:tab w:val="left" w:pos="0"/>
        </w:tabs>
        <w:adjustRightInd w:val="0"/>
        <w:snapToGrid w:val="0"/>
        <w:spacing w:beforeLines="50" w:line="360" w:lineRule="auto"/>
        <w:jc w:val="center"/>
        <w:outlineLvl w:val="1"/>
        <w:rPr>
          <w:rFonts w:eastAsia="黑体"/>
          <w:bCs/>
          <w:color w:val="000000"/>
          <w:spacing w:val="6"/>
        </w:rPr>
      </w:pPr>
      <w:bookmarkStart w:id="394" w:name="_Toc3059"/>
      <w:bookmarkStart w:id="395" w:name="_Toc57927658"/>
      <w:bookmarkStart w:id="396" w:name="_Toc18190"/>
      <w:bookmarkStart w:id="397" w:name="_Toc1242"/>
      <w:bookmarkStart w:id="398" w:name="_Toc57927252"/>
      <w:r>
        <w:rPr>
          <w:rFonts w:eastAsia="黑体" w:hint="eastAsia"/>
          <w:bCs/>
          <w:color w:val="000000"/>
          <w:spacing w:val="6"/>
        </w:rPr>
        <w:t>第一章</w:t>
      </w:r>
      <w:r>
        <w:rPr>
          <w:rFonts w:eastAsia="黑体" w:hint="eastAsia"/>
          <w:bCs/>
          <w:color w:val="000000"/>
          <w:spacing w:val="6"/>
        </w:rPr>
        <w:t xml:space="preserve">  </w:t>
      </w:r>
      <w:r>
        <w:rPr>
          <w:rFonts w:eastAsia="黑体" w:hint="eastAsia"/>
          <w:bCs/>
          <w:color w:val="000000"/>
          <w:spacing w:val="6"/>
        </w:rPr>
        <w:t>建设现代综合交通网</w:t>
      </w:r>
      <w:bookmarkEnd w:id="394"/>
      <w:bookmarkEnd w:id="395"/>
      <w:bookmarkEnd w:id="396"/>
      <w:bookmarkEnd w:id="397"/>
      <w:bookmarkEnd w:id="398"/>
    </w:p>
    <w:p w:rsidR="00147214" w:rsidRDefault="00F03D17" w:rsidP="00EF5F1D">
      <w:pPr>
        <w:shd w:val="clear" w:color="auto" w:fill="FFFFFF"/>
        <w:adjustRightInd w:val="0"/>
        <w:snapToGrid w:val="0"/>
        <w:spacing w:line="560" w:lineRule="exact"/>
        <w:ind w:firstLineChars="200" w:firstLine="649"/>
        <w:rPr>
          <w:rFonts w:eastAsia="方正仿宋_GBK"/>
          <w:color w:val="000000"/>
          <w:spacing w:val="11"/>
          <w:szCs w:val="22"/>
          <w:lang w:val="zh-CN"/>
        </w:rPr>
      </w:pPr>
      <w:r>
        <w:rPr>
          <w:rFonts w:eastAsia="方正仿宋_GBK" w:hint="eastAsia"/>
          <w:color w:val="000000"/>
          <w:spacing w:val="11"/>
          <w:szCs w:val="22"/>
          <w:lang w:val="zh-CN"/>
        </w:rPr>
        <w:t>按照路、站、运一体化发展要求，加快建设完善以公路、铁路为主，水路、航空为补充的综合交通运输网。加强县域干线公路及乡村道路建设，完善县域公路网，提高公路等级和质量。</w:t>
      </w:r>
    </w:p>
    <w:p w:rsidR="00147214" w:rsidRDefault="00F03D17" w:rsidP="00EF5F1D">
      <w:pPr>
        <w:pStyle w:val="3"/>
        <w:spacing w:before="120" w:after="120" w:line="560" w:lineRule="exact"/>
        <w:ind w:firstLineChars="200" w:firstLine="629"/>
        <w:jc w:val="left"/>
        <w:rPr>
          <w:rFonts w:eastAsia="方正楷体_GBK"/>
          <w:bCs w:val="0"/>
          <w:color w:val="000000"/>
          <w:spacing w:val="6"/>
          <w:szCs w:val="22"/>
        </w:rPr>
      </w:pPr>
      <w:bookmarkStart w:id="399" w:name="_Toc57927253"/>
      <w:bookmarkStart w:id="400" w:name="_Toc14544"/>
      <w:bookmarkStart w:id="401" w:name="_Toc14837"/>
      <w:bookmarkStart w:id="402" w:name="_Toc3338"/>
      <w:r>
        <w:rPr>
          <w:rFonts w:eastAsia="方正楷体_GBK" w:hint="eastAsia"/>
          <w:bCs w:val="0"/>
          <w:color w:val="000000"/>
          <w:spacing w:val="6"/>
          <w:szCs w:val="22"/>
        </w:rPr>
        <w:t>一、公路建设</w:t>
      </w:r>
      <w:bookmarkEnd w:id="399"/>
      <w:bookmarkEnd w:id="400"/>
      <w:bookmarkEnd w:id="401"/>
      <w:bookmarkEnd w:id="402"/>
    </w:p>
    <w:p w:rsidR="00147214" w:rsidRDefault="00F03D17" w:rsidP="00EF5F1D">
      <w:pPr>
        <w:shd w:val="clear" w:color="auto" w:fill="FFFFFF"/>
        <w:adjustRightInd w:val="0"/>
        <w:snapToGrid w:val="0"/>
        <w:spacing w:line="560" w:lineRule="exact"/>
        <w:ind w:firstLineChars="200" w:firstLine="649"/>
        <w:rPr>
          <w:rFonts w:eastAsia="方正仿宋_GBK"/>
          <w:color w:val="000000"/>
          <w:spacing w:val="11"/>
          <w:szCs w:val="22"/>
          <w:lang w:val="zh-CN"/>
        </w:rPr>
      </w:pPr>
      <w:bookmarkStart w:id="403" w:name="_Toc57927254"/>
      <w:bookmarkStart w:id="404" w:name="_Toc8541"/>
      <w:r>
        <w:rPr>
          <w:rFonts w:eastAsia="方正仿宋_GBK" w:hint="eastAsia"/>
          <w:color w:val="000000"/>
          <w:spacing w:val="11"/>
          <w:szCs w:val="22"/>
          <w:lang w:val="zh-CN"/>
        </w:rPr>
        <w:t>加快推进重点干线公路建设</w:t>
      </w:r>
      <w:bookmarkStart w:id="405" w:name="_Toc57927255"/>
      <w:bookmarkStart w:id="406" w:name="_Toc24254"/>
      <w:bookmarkEnd w:id="403"/>
      <w:bookmarkEnd w:id="404"/>
      <w:r>
        <w:rPr>
          <w:rFonts w:eastAsia="方正仿宋_GBK" w:hint="eastAsia"/>
          <w:color w:val="000000"/>
          <w:spacing w:val="11"/>
          <w:szCs w:val="22"/>
          <w:lang w:val="zh-CN"/>
        </w:rPr>
        <w:t>。推进富源至罗平高速公路建设，建设曲百高速和富罗高速间的互联互通工程（富乐桃园至麒麟区东山高速公路连接线），建设桃源至富乐、马街至老厂二级公路，新建或改建国道</w:t>
      </w:r>
      <w:r>
        <w:rPr>
          <w:rFonts w:eastAsia="方正仿宋_GBK" w:hint="eastAsia"/>
          <w:color w:val="000000"/>
          <w:spacing w:val="11"/>
          <w:szCs w:val="22"/>
          <w:lang w:val="zh-CN"/>
        </w:rPr>
        <w:t>G357</w:t>
      </w:r>
      <w:r>
        <w:rPr>
          <w:rFonts w:eastAsia="方正仿宋_GBK" w:hint="eastAsia"/>
          <w:color w:val="000000"/>
          <w:spacing w:val="11"/>
          <w:szCs w:val="22"/>
          <w:lang w:val="zh-CN"/>
        </w:rPr>
        <w:t>罗平段，改扩建省道罗平东至鲁布革公路、罗平至旧屋基乡公路；建设黄罗一级公路，建设师宗至丘北高速公路与罗八高速公路互联互通工程；争取建设曲百高速阿岗至罗平段；实施县内老国道和省道提升改造工程。</w:t>
      </w:r>
    </w:p>
    <w:p w:rsidR="00147214" w:rsidRDefault="00F03D17" w:rsidP="00EF5F1D">
      <w:pPr>
        <w:shd w:val="clear" w:color="auto" w:fill="FFFFFF"/>
        <w:adjustRightInd w:val="0"/>
        <w:snapToGrid w:val="0"/>
        <w:spacing w:line="560" w:lineRule="exact"/>
        <w:ind w:firstLineChars="200" w:firstLine="649"/>
        <w:rPr>
          <w:rFonts w:eastAsia="方正仿宋_GBK"/>
          <w:color w:val="000000"/>
          <w:spacing w:val="11"/>
          <w:szCs w:val="22"/>
          <w:lang w:val="zh-CN"/>
        </w:rPr>
      </w:pPr>
      <w:bookmarkStart w:id="407" w:name="_Toc28665"/>
      <w:bookmarkStart w:id="408" w:name="_Toc57927256"/>
      <w:r>
        <w:rPr>
          <w:rFonts w:eastAsia="方正仿宋_GBK" w:hint="eastAsia"/>
          <w:color w:val="000000"/>
          <w:spacing w:val="11"/>
          <w:szCs w:val="22"/>
          <w:lang w:val="zh-CN"/>
        </w:rPr>
        <w:t>着重推进旅游环线公路建设</w:t>
      </w:r>
      <w:bookmarkEnd w:id="407"/>
      <w:bookmarkEnd w:id="408"/>
      <w:r>
        <w:rPr>
          <w:rFonts w:eastAsia="方正仿宋_GBK" w:hint="eastAsia"/>
          <w:color w:val="000000"/>
          <w:spacing w:val="11"/>
          <w:szCs w:val="22"/>
          <w:lang w:val="zh-CN"/>
        </w:rPr>
        <w:t>。构建县城—螺丝田—九龙瀑布—长底温泉—那色峰海—鲁布革—棠梨凹—地质公园—县城南部旅游公路环线，北部乡镇通过连接线接入富罗高速公</w:t>
      </w:r>
      <w:r>
        <w:rPr>
          <w:rFonts w:eastAsia="方正仿宋_GBK" w:hint="eastAsia"/>
          <w:color w:val="000000"/>
          <w:spacing w:val="11"/>
          <w:szCs w:val="22"/>
          <w:lang w:val="zh-CN"/>
        </w:rPr>
        <w:t>路和麒师高速公路，南部接入罗八高速和师丘高速公路，连通沿线乡镇和</w:t>
      </w:r>
      <w:r>
        <w:rPr>
          <w:rFonts w:eastAsia="方正仿宋_GBK" w:hint="eastAsia"/>
          <w:color w:val="000000"/>
          <w:spacing w:val="11"/>
          <w:szCs w:val="22"/>
          <w:lang w:val="zh-CN"/>
        </w:rPr>
        <w:lastRenderedPageBreak/>
        <w:t>景区景点，形成以高速公路为主动脉，二级公路为次干道，三级公路通达、骑行和慢行步道串连的旅游交通网。实施美丽公路建设，对原有通乡镇、景区公路进行美化亮化提升改造。</w:t>
      </w:r>
    </w:p>
    <w:p w:rsidR="00147214" w:rsidRDefault="00F03D17" w:rsidP="00EF5F1D">
      <w:pPr>
        <w:shd w:val="clear" w:color="auto" w:fill="FFFFFF"/>
        <w:adjustRightInd w:val="0"/>
        <w:snapToGrid w:val="0"/>
        <w:spacing w:line="560" w:lineRule="exact"/>
        <w:ind w:firstLineChars="200" w:firstLine="649"/>
        <w:rPr>
          <w:rFonts w:eastAsia="方正仿宋_GBK"/>
          <w:color w:val="000000"/>
          <w:spacing w:val="11"/>
          <w:szCs w:val="22"/>
          <w:lang w:val="zh-CN"/>
        </w:rPr>
      </w:pPr>
      <w:r>
        <w:rPr>
          <w:rFonts w:eastAsia="方正仿宋_GBK" w:hint="eastAsia"/>
          <w:color w:val="000000"/>
          <w:spacing w:val="11"/>
          <w:szCs w:val="22"/>
          <w:lang w:val="zh-CN"/>
        </w:rPr>
        <w:t>加快完善乡村公路</w:t>
      </w:r>
      <w:bookmarkEnd w:id="405"/>
      <w:bookmarkEnd w:id="406"/>
      <w:r>
        <w:rPr>
          <w:rFonts w:eastAsia="方正仿宋_GBK" w:hint="eastAsia"/>
          <w:color w:val="000000"/>
          <w:spacing w:val="11"/>
          <w:szCs w:val="22"/>
          <w:lang w:val="zh-CN"/>
        </w:rPr>
        <w:t>网。全力推进“四好农村路”建设，改扩建乡道里程</w:t>
      </w:r>
      <w:r>
        <w:rPr>
          <w:rFonts w:eastAsia="方正仿宋_GBK" w:hint="eastAsia"/>
          <w:color w:val="000000"/>
          <w:spacing w:val="11"/>
          <w:szCs w:val="22"/>
          <w:lang w:val="zh-CN"/>
        </w:rPr>
        <w:t>335</w:t>
      </w:r>
      <w:r>
        <w:rPr>
          <w:rFonts w:eastAsia="方正仿宋_GBK" w:hint="eastAsia"/>
          <w:color w:val="000000"/>
          <w:spacing w:val="11"/>
          <w:szCs w:val="22"/>
          <w:lang w:val="zh-CN"/>
        </w:rPr>
        <w:t>公里，村社公路硬化工</w:t>
      </w:r>
      <w:r>
        <w:rPr>
          <w:rFonts w:eastAsia="方正仿宋_GBK" w:hint="eastAsia"/>
          <w:color w:val="000000"/>
          <w:spacing w:val="11"/>
          <w:szCs w:val="22"/>
          <w:lang w:val="zh-CN"/>
        </w:rPr>
        <w:t>程</w:t>
      </w:r>
      <w:r>
        <w:rPr>
          <w:rFonts w:eastAsia="方正仿宋_GBK" w:hint="eastAsia"/>
          <w:color w:val="000000"/>
          <w:spacing w:val="11"/>
          <w:szCs w:val="22"/>
          <w:lang w:val="zh-CN"/>
        </w:rPr>
        <w:t>300</w:t>
      </w:r>
      <w:r>
        <w:rPr>
          <w:rFonts w:eastAsia="方正仿宋_GBK" w:hint="eastAsia"/>
          <w:color w:val="000000"/>
          <w:spacing w:val="11"/>
          <w:szCs w:val="22"/>
          <w:lang w:val="zh-CN"/>
        </w:rPr>
        <w:t>公里，</w:t>
      </w:r>
      <w:r>
        <w:rPr>
          <w:rFonts w:eastAsia="方正仿宋_GBK" w:hint="eastAsia"/>
          <w:color w:val="000000"/>
          <w:spacing w:val="11"/>
          <w:szCs w:val="22"/>
        </w:rPr>
        <w:t>使其</w:t>
      </w:r>
      <w:r>
        <w:rPr>
          <w:rFonts w:eastAsia="方正仿宋_GBK" w:hint="eastAsia"/>
          <w:color w:val="000000"/>
          <w:spacing w:val="11"/>
          <w:szCs w:val="22"/>
          <w:lang w:val="zh-CN"/>
        </w:rPr>
        <w:t>硬化</w:t>
      </w:r>
      <w:r>
        <w:rPr>
          <w:rFonts w:eastAsia="方正仿宋_GBK" w:hint="eastAsia"/>
          <w:color w:val="000000"/>
          <w:spacing w:val="11"/>
          <w:szCs w:val="22"/>
        </w:rPr>
        <w:t>率</w:t>
      </w:r>
      <w:r>
        <w:rPr>
          <w:rFonts w:eastAsia="方正仿宋_GBK" w:hint="eastAsia"/>
          <w:color w:val="000000"/>
          <w:spacing w:val="11"/>
          <w:szCs w:val="22"/>
          <w:lang w:val="zh-CN"/>
        </w:rPr>
        <w:t>达</w:t>
      </w:r>
      <w:r>
        <w:rPr>
          <w:rFonts w:eastAsia="方正仿宋_GBK" w:hint="eastAsia"/>
          <w:color w:val="000000"/>
          <w:spacing w:val="11"/>
          <w:szCs w:val="22"/>
          <w:lang w:val="zh-CN"/>
        </w:rPr>
        <w:t>100%</w:t>
      </w:r>
      <w:r>
        <w:rPr>
          <w:rFonts w:eastAsia="方正仿宋_GBK" w:hint="eastAsia"/>
          <w:color w:val="000000"/>
          <w:spacing w:val="11"/>
          <w:szCs w:val="22"/>
          <w:lang w:val="zh-CN"/>
        </w:rPr>
        <w:t>，全面实现自然村公路通达化。</w:t>
      </w:r>
    </w:p>
    <w:p w:rsidR="00147214" w:rsidRDefault="00F03D17" w:rsidP="00EF5F1D">
      <w:pPr>
        <w:pStyle w:val="3"/>
        <w:spacing w:before="120" w:after="120" w:line="560" w:lineRule="exact"/>
        <w:ind w:firstLineChars="200" w:firstLine="629"/>
        <w:jc w:val="left"/>
        <w:rPr>
          <w:rFonts w:eastAsia="方正楷体_GBK"/>
          <w:bCs w:val="0"/>
          <w:color w:val="000000"/>
          <w:spacing w:val="6"/>
          <w:szCs w:val="22"/>
        </w:rPr>
      </w:pPr>
      <w:bookmarkStart w:id="409" w:name="_Toc13215"/>
      <w:bookmarkStart w:id="410" w:name="_Toc57927257"/>
      <w:r>
        <w:rPr>
          <w:rFonts w:eastAsia="方正楷体_GBK" w:hint="eastAsia"/>
          <w:bCs w:val="0"/>
          <w:color w:val="000000"/>
          <w:spacing w:val="6"/>
          <w:szCs w:val="22"/>
        </w:rPr>
        <w:t>二、铁路、水运和机场建设</w:t>
      </w:r>
      <w:bookmarkEnd w:id="409"/>
      <w:bookmarkEnd w:id="410"/>
    </w:p>
    <w:p w:rsidR="00147214" w:rsidRDefault="00F03D17" w:rsidP="00EF5F1D">
      <w:pPr>
        <w:shd w:val="clear" w:color="auto" w:fill="FFFFFF"/>
        <w:adjustRightInd w:val="0"/>
        <w:snapToGrid w:val="0"/>
        <w:spacing w:line="560" w:lineRule="exact"/>
        <w:ind w:firstLineChars="200" w:firstLine="649"/>
        <w:rPr>
          <w:rFonts w:eastAsia="方正仿宋_GBK"/>
          <w:color w:val="000000"/>
          <w:spacing w:val="11"/>
          <w:szCs w:val="22"/>
          <w:lang w:val="zh-CN"/>
        </w:rPr>
      </w:pPr>
      <w:r>
        <w:rPr>
          <w:rFonts w:eastAsia="方正仿宋_GBK" w:hint="eastAsia"/>
          <w:color w:val="000000"/>
          <w:spacing w:val="11"/>
          <w:szCs w:val="22"/>
          <w:lang w:val="zh-CN"/>
        </w:rPr>
        <w:t>配合做好昆明至罗平城际</w:t>
      </w:r>
      <w:r>
        <w:rPr>
          <w:rFonts w:eastAsia="方正仿宋_GBK" w:hint="eastAsia"/>
          <w:color w:val="000000"/>
          <w:spacing w:val="11"/>
          <w:szCs w:val="22"/>
          <w:lang w:val="zh-CN"/>
        </w:rPr>
        <w:t>铁路建设</w:t>
      </w:r>
      <w:r>
        <w:rPr>
          <w:rFonts w:eastAsia="方正仿宋_GBK" w:hint="eastAsia"/>
          <w:color w:val="000000"/>
          <w:spacing w:val="11"/>
          <w:szCs w:val="22"/>
          <w:lang w:val="zh-CN"/>
        </w:rPr>
        <w:t>前期工作，协调争取南昆铁路罗平段提质改造，形成“一通两道”的罗平铁路布局，实现省际、滇中中心城市、周边县际快速畅通，分享“高铁经济”红利，加快融入“滇中一小时经济圈”。</w:t>
      </w:r>
      <w:r>
        <w:rPr>
          <w:rFonts w:eastAsia="方正仿宋_GBK" w:hint="eastAsia"/>
          <w:color w:val="000000"/>
          <w:spacing w:val="11"/>
          <w:szCs w:val="22"/>
          <w:lang w:val="zh-CN"/>
        </w:rPr>
        <w:t>加快</w:t>
      </w:r>
      <w:r>
        <w:rPr>
          <w:rFonts w:eastAsia="方正仿宋_GBK" w:hint="eastAsia"/>
          <w:color w:val="000000"/>
          <w:spacing w:val="11"/>
          <w:szCs w:val="22"/>
          <w:lang w:val="zh-CN"/>
        </w:rPr>
        <w:t>罗平通用机场建设，供开展飞行训练、短程观光、飞行体验项目等，远期扩展为支线机场，融入国内航空网。大力发展万峰湖库区、鲁布革电站库区水路交通运输，完善船舶码头污染防治设施建设，便捷水域沿岸居民出行，结合旅游开发，有效带动区域经济社会发展。</w:t>
      </w:r>
    </w:p>
    <w:tbl>
      <w:tblPr>
        <w:tblW w:w="90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27"/>
      </w:tblGrid>
      <w:tr w:rsidR="00147214">
        <w:trPr>
          <w:trHeight w:val="588"/>
        </w:trPr>
        <w:tc>
          <w:tcPr>
            <w:tcW w:w="9027" w:type="dxa"/>
          </w:tcPr>
          <w:p w:rsidR="00147214" w:rsidRDefault="00F03D17">
            <w:pPr>
              <w:autoSpaceDE w:val="0"/>
              <w:adjustRightInd w:val="0"/>
              <w:spacing w:line="500" w:lineRule="exact"/>
              <w:jc w:val="center"/>
              <w:rPr>
                <w:rFonts w:ascii="方正仿宋_GBK" w:eastAsia="方正仿宋_GBK" w:hAnsi="方正仿宋_GBK" w:cs="方正仿宋_GBK"/>
                <w:sz w:val="28"/>
                <w:szCs w:val="28"/>
              </w:rPr>
            </w:pPr>
            <w:r>
              <w:rPr>
                <w:rFonts w:ascii="方正仿宋_GBK" w:eastAsia="方正仿宋_GBK" w:hAnsi="方正仿宋_GBK" w:cs="方正仿宋_GBK" w:hint="eastAsia"/>
                <w:b/>
                <w:bCs/>
                <w:sz w:val="28"/>
                <w:szCs w:val="28"/>
              </w:rPr>
              <w:t>专栏</w:t>
            </w:r>
            <w:r>
              <w:rPr>
                <w:rFonts w:eastAsia="方正仿宋_GBK"/>
                <w:b/>
                <w:bCs/>
                <w:sz w:val="28"/>
                <w:szCs w:val="28"/>
              </w:rPr>
              <w:t>7</w:t>
            </w:r>
            <w:r>
              <w:rPr>
                <w:rFonts w:ascii="方正仿宋_GBK" w:eastAsia="方正仿宋_GBK" w:hAnsi="方正仿宋_GBK" w:cs="方正仿宋_GBK" w:hint="eastAsia"/>
                <w:b/>
                <w:bCs/>
                <w:sz w:val="28"/>
                <w:szCs w:val="28"/>
              </w:rPr>
              <w:t xml:space="preserve">  </w:t>
            </w:r>
            <w:r>
              <w:rPr>
                <w:rFonts w:ascii="方正仿宋_GBK" w:eastAsia="方正仿宋_GBK" w:hAnsi="方正仿宋_GBK" w:cs="方正仿宋_GBK" w:hint="eastAsia"/>
                <w:b/>
                <w:bCs/>
                <w:sz w:val="28"/>
                <w:szCs w:val="28"/>
              </w:rPr>
              <w:t>综合交通建设重大工程项目</w:t>
            </w:r>
          </w:p>
        </w:tc>
      </w:tr>
      <w:tr w:rsidR="00147214">
        <w:trPr>
          <w:trHeight w:val="90"/>
        </w:trPr>
        <w:tc>
          <w:tcPr>
            <w:tcW w:w="9027" w:type="dxa"/>
          </w:tcPr>
          <w:p w:rsidR="00147214" w:rsidRDefault="00F03D17" w:rsidP="00EF5F1D">
            <w:pPr>
              <w:pStyle w:val="ab"/>
              <w:adjustRightInd w:val="0"/>
              <w:spacing w:line="500" w:lineRule="exact"/>
              <w:ind w:firstLine="525"/>
              <w:rPr>
                <w:rFonts w:eastAsia="方正仿宋_GBK"/>
                <w:color w:val="000000"/>
                <w:spacing w:val="6"/>
                <w:kern w:val="2"/>
                <w:sz w:val="28"/>
                <w:lang w:bidi="zh-CN"/>
              </w:rPr>
            </w:pPr>
            <w:r>
              <w:rPr>
                <w:rFonts w:ascii="方正仿宋_GBK" w:eastAsia="方正仿宋_GBK" w:hAnsi="方正仿宋_GBK" w:cs="方正仿宋_GBK" w:hint="eastAsia"/>
                <w:b/>
                <w:bCs/>
                <w:sz w:val="28"/>
                <w:szCs w:val="28"/>
              </w:rPr>
              <w:t>骨干公路</w:t>
            </w:r>
            <w:r>
              <w:rPr>
                <w:rFonts w:ascii="方正仿宋_GBK" w:eastAsia="方正仿宋_GBK" w:hAnsi="方正仿宋_GBK" w:cs="方正仿宋_GBK" w:hint="eastAsia"/>
                <w:b/>
                <w:bCs/>
                <w:sz w:val="28"/>
                <w:szCs w:val="28"/>
              </w:rPr>
              <w:t>。</w:t>
            </w:r>
            <w:r>
              <w:rPr>
                <w:rFonts w:eastAsia="方正仿宋_GBK" w:hint="eastAsia"/>
                <w:color w:val="000000"/>
                <w:spacing w:val="6"/>
                <w:kern w:val="2"/>
                <w:sz w:val="28"/>
                <w:lang w:bidi="zh-CN"/>
              </w:rPr>
              <w:t>建成罗平至八大河高速公路，新建富源至罗平高速公路；争取</w:t>
            </w:r>
            <w:r>
              <w:rPr>
                <w:rFonts w:eastAsia="方正仿宋_GBK" w:hint="eastAsia"/>
                <w:color w:val="000000"/>
                <w:spacing w:val="6"/>
                <w:kern w:val="2"/>
                <w:sz w:val="28"/>
                <w:lang w:bidi="zh-CN"/>
              </w:rPr>
              <w:t>建设曲百高速阿岗至罗平段，新建曲百高速和富罗高速公路互联互通工程，争取富村至长底高速公路建设。建设桃源至富乐、马街至老厂二级公路，新建或改建国道</w:t>
            </w:r>
            <w:r>
              <w:rPr>
                <w:rFonts w:eastAsia="方正仿宋_GBK" w:hint="eastAsia"/>
                <w:color w:val="000000"/>
                <w:spacing w:val="6"/>
                <w:kern w:val="2"/>
                <w:sz w:val="28"/>
                <w:lang w:bidi="zh-CN"/>
              </w:rPr>
              <w:t>G357</w:t>
            </w:r>
            <w:r>
              <w:rPr>
                <w:rFonts w:eastAsia="方正仿宋_GBK" w:hint="eastAsia"/>
                <w:color w:val="000000"/>
                <w:spacing w:val="6"/>
                <w:kern w:val="2"/>
                <w:sz w:val="28"/>
                <w:lang w:bidi="zh-CN"/>
              </w:rPr>
              <w:t>罗平段，长底乡过境国道改造，改扩建省道罗平至鲁布革公路、罗平至旧屋基公路；建设黄罗一级公路，建设师宗至丘北高速公路与罗八高速公路互联互通工程。</w:t>
            </w:r>
          </w:p>
          <w:p w:rsidR="00147214" w:rsidRDefault="00F03D17" w:rsidP="00EF5F1D">
            <w:pPr>
              <w:pStyle w:val="ab"/>
              <w:adjustRightInd w:val="0"/>
              <w:spacing w:line="500" w:lineRule="exact"/>
              <w:ind w:firstLine="525"/>
              <w:rPr>
                <w:rFonts w:ascii="方正仿宋_GBK" w:eastAsia="方正仿宋_GBK" w:hAnsi="方正仿宋_GBK" w:cs="方正仿宋_GBK"/>
                <w:sz w:val="28"/>
                <w:szCs w:val="28"/>
              </w:rPr>
            </w:pPr>
            <w:r>
              <w:rPr>
                <w:rFonts w:ascii="方正仿宋_GBK" w:eastAsia="方正仿宋_GBK" w:hAnsi="方正仿宋_GBK" w:cs="方正仿宋_GBK" w:hint="eastAsia"/>
                <w:b/>
                <w:bCs/>
                <w:sz w:val="28"/>
                <w:szCs w:val="28"/>
              </w:rPr>
              <w:t>旅游环线建设项目</w:t>
            </w:r>
            <w:r>
              <w:rPr>
                <w:rFonts w:ascii="方正仿宋_GBK" w:eastAsia="方正仿宋_GBK" w:hAnsi="方正仿宋_GBK" w:cs="方正仿宋_GBK" w:hint="eastAsia"/>
                <w:b/>
                <w:bCs/>
                <w:sz w:val="28"/>
                <w:szCs w:val="28"/>
              </w:rPr>
              <w:t>。</w:t>
            </w:r>
            <w:r>
              <w:rPr>
                <w:rFonts w:ascii="方正仿宋_GBK" w:eastAsia="方正仿宋_GBK" w:hAnsi="方正仿宋_GBK" w:cs="方正仿宋_GBK" w:hint="eastAsia"/>
                <w:sz w:val="28"/>
                <w:szCs w:val="28"/>
              </w:rPr>
              <w:t>建</w:t>
            </w:r>
            <w:r>
              <w:rPr>
                <w:rFonts w:eastAsia="方正仿宋_GBK" w:hint="eastAsia"/>
                <w:color w:val="000000"/>
                <w:spacing w:val="6"/>
                <w:kern w:val="2"/>
                <w:sz w:val="28"/>
                <w:lang w:bidi="zh-CN"/>
              </w:rPr>
              <w:t>成旅游环线公路，实施美丽公路建设。</w:t>
            </w:r>
          </w:p>
          <w:p w:rsidR="00147214" w:rsidRDefault="00F03D17" w:rsidP="00EF5F1D">
            <w:pPr>
              <w:pStyle w:val="ab"/>
              <w:adjustRightInd w:val="0"/>
              <w:spacing w:line="500" w:lineRule="exact"/>
              <w:ind w:firstLine="525"/>
              <w:rPr>
                <w:rFonts w:ascii="方正仿宋_GBK" w:eastAsia="方正仿宋_GBK" w:hAnsi="方正仿宋_GBK" w:cs="方正仿宋_GBK"/>
                <w:sz w:val="28"/>
                <w:szCs w:val="28"/>
              </w:rPr>
            </w:pPr>
            <w:r>
              <w:rPr>
                <w:rFonts w:ascii="方正仿宋_GBK" w:eastAsia="方正仿宋_GBK" w:hAnsi="方正仿宋_GBK" w:cs="方正仿宋_GBK" w:hint="eastAsia"/>
                <w:b/>
                <w:bCs/>
                <w:sz w:val="28"/>
                <w:szCs w:val="28"/>
              </w:rPr>
              <w:t>铁路</w:t>
            </w:r>
            <w:r>
              <w:rPr>
                <w:rFonts w:ascii="方正仿宋_GBK" w:eastAsia="方正仿宋_GBK" w:hAnsi="方正仿宋_GBK" w:cs="方正仿宋_GBK" w:hint="eastAsia"/>
                <w:b/>
                <w:bCs/>
                <w:sz w:val="28"/>
                <w:szCs w:val="28"/>
              </w:rPr>
              <w:t>。</w:t>
            </w:r>
            <w:r>
              <w:rPr>
                <w:rFonts w:ascii="方正仿宋_GBK" w:eastAsia="方正仿宋_GBK" w:hAnsi="方正仿宋_GBK" w:cs="方正仿宋_GBK" w:hint="eastAsia"/>
                <w:sz w:val="28"/>
                <w:szCs w:val="28"/>
              </w:rPr>
              <w:t>罗平县火车站货场提质改造项目；加快推进铁海联运通道、昆明至罗平城际列车、规划新建昆明至罗平（兴义）城际铁路。</w:t>
            </w:r>
          </w:p>
        </w:tc>
      </w:tr>
    </w:tbl>
    <w:p w:rsidR="00147214" w:rsidRDefault="00F03D17" w:rsidP="00EF5F1D">
      <w:pPr>
        <w:tabs>
          <w:tab w:val="left" w:pos="0"/>
        </w:tabs>
        <w:adjustRightInd w:val="0"/>
        <w:snapToGrid w:val="0"/>
        <w:spacing w:beforeLines="50" w:line="360" w:lineRule="auto"/>
        <w:jc w:val="center"/>
        <w:outlineLvl w:val="1"/>
        <w:rPr>
          <w:rFonts w:eastAsia="黑体"/>
          <w:bCs/>
          <w:color w:val="000000"/>
          <w:spacing w:val="6"/>
        </w:rPr>
      </w:pPr>
      <w:bookmarkStart w:id="411" w:name="_Toc32361"/>
      <w:bookmarkStart w:id="412" w:name="_Toc18256"/>
      <w:bookmarkStart w:id="413" w:name="_Toc7028"/>
      <w:bookmarkStart w:id="414" w:name="_Toc3739"/>
      <w:bookmarkStart w:id="415" w:name="_Toc23892"/>
      <w:bookmarkStart w:id="416" w:name="_Toc23337"/>
      <w:bookmarkStart w:id="417" w:name="_Toc16285"/>
      <w:bookmarkStart w:id="418" w:name="_Toc24880"/>
      <w:bookmarkStart w:id="419" w:name="_Toc16697"/>
      <w:bookmarkStart w:id="420" w:name="_Toc10383"/>
      <w:bookmarkStart w:id="421" w:name="_Toc25651"/>
      <w:bookmarkStart w:id="422" w:name="_Toc19596"/>
      <w:bookmarkStart w:id="423" w:name="_Toc23888"/>
      <w:bookmarkStart w:id="424" w:name="_Toc2060"/>
      <w:r>
        <w:rPr>
          <w:rFonts w:eastAsia="黑体" w:hint="eastAsia"/>
          <w:bCs/>
          <w:color w:val="000000"/>
          <w:spacing w:val="6"/>
        </w:rPr>
        <w:lastRenderedPageBreak/>
        <w:t>第二章</w:t>
      </w:r>
      <w:r>
        <w:rPr>
          <w:rFonts w:eastAsia="黑体" w:hint="eastAsia"/>
          <w:bCs/>
          <w:color w:val="000000"/>
          <w:spacing w:val="6"/>
        </w:rPr>
        <w:t xml:space="preserve">  </w:t>
      </w:r>
      <w:hyperlink w:anchor="_Toc46522058" w:history="1">
        <w:bookmarkStart w:id="425" w:name="_Toc57927260"/>
        <w:bookmarkStart w:id="426" w:name="_Toc57927659"/>
        <w:r>
          <w:rPr>
            <w:rFonts w:eastAsia="黑体" w:hint="eastAsia"/>
            <w:bCs/>
            <w:color w:val="000000"/>
            <w:spacing w:val="6"/>
          </w:rPr>
          <w:t>构建绿色能源保</w:t>
        </w:r>
      </w:hyperlink>
      <w:r>
        <w:rPr>
          <w:rFonts w:eastAsia="黑体" w:hint="eastAsia"/>
          <w:bCs/>
          <w:color w:val="000000"/>
          <w:spacing w:val="6"/>
        </w:rPr>
        <w:t>障网</w:t>
      </w:r>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p>
    <w:p w:rsidR="00147214" w:rsidRDefault="00F03D17" w:rsidP="00EF5F1D">
      <w:pPr>
        <w:shd w:val="clear" w:color="auto" w:fill="FFFFFF"/>
        <w:adjustRightInd w:val="0"/>
        <w:snapToGrid w:val="0"/>
        <w:spacing w:line="560" w:lineRule="exact"/>
        <w:ind w:firstLineChars="200" w:firstLine="649"/>
        <w:rPr>
          <w:rFonts w:eastAsia="方正仿宋_GBK"/>
          <w:color w:val="000000"/>
          <w:spacing w:val="11"/>
          <w:szCs w:val="22"/>
          <w:lang w:val="zh-CN"/>
        </w:rPr>
      </w:pPr>
      <w:r>
        <w:rPr>
          <w:rFonts w:eastAsia="方正仿宋_GBK" w:hint="eastAsia"/>
          <w:color w:val="000000"/>
          <w:spacing w:val="11"/>
          <w:szCs w:val="22"/>
          <w:lang w:val="zh-CN"/>
        </w:rPr>
        <w:t>坚持“节约、清洁、安全”方针，加快绿色能源开发，大力发展水电、风电、太阳能、生物质能等绿色能源，建设多元智能绿色能源网。加强城乡供电网改造，推进智能绿色电网建设，完善成品油供应体系，加快推进城乡天然气利用设施、新能源设施等建设，构建多元利用、绿色智慧、保障有力的能源保障体系。</w:t>
      </w:r>
    </w:p>
    <w:p w:rsidR="00147214" w:rsidRDefault="00F03D17" w:rsidP="00EF5F1D">
      <w:pPr>
        <w:shd w:val="clear" w:color="auto" w:fill="FFFFFF"/>
        <w:adjustRightInd w:val="0"/>
        <w:snapToGrid w:val="0"/>
        <w:spacing w:line="560" w:lineRule="exact"/>
        <w:ind w:firstLineChars="200" w:firstLine="649"/>
        <w:rPr>
          <w:rFonts w:eastAsia="方正仿宋_GBK"/>
          <w:color w:val="000000"/>
          <w:spacing w:val="11"/>
          <w:szCs w:val="22"/>
          <w:lang w:val="zh-CN"/>
        </w:rPr>
      </w:pPr>
      <w:bookmarkStart w:id="427" w:name="_Toc57927261"/>
      <w:bookmarkStart w:id="428" w:name="_Toc6353"/>
      <w:r>
        <w:rPr>
          <w:rFonts w:eastAsia="方正仿宋_GBK" w:hint="eastAsia"/>
          <w:b/>
          <w:bCs/>
          <w:color w:val="000000"/>
          <w:spacing w:val="11"/>
          <w:szCs w:val="22"/>
          <w:lang w:val="zh-CN"/>
        </w:rPr>
        <w:t>做强绿色能源产业</w:t>
      </w:r>
      <w:bookmarkEnd w:id="427"/>
      <w:r>
        <w:rPr>
          <w:rFonts w:eastAsia="方正仿宋_GBK" w:hint="eastAsia"/>
          <w:b/>
          <w:bCs/>
          <w:color w:val="000000"/>
          <w:spacing w:val="11"/>
          <w:szCs w:val="22"/>
          <w:lang w:val="zh-CN"/>
        </w:rPr>
        <w:t>。</w:t>
      </w:r>
      <w:r>
        <w:rPr>
          <w:rFonts w:eastAsia="方正仿宋_GBK" w:hint="eastAsia"/>
          <w:color w:val="000000"/>
          <w:spacing w:val="11"/>
          <w:szCs w:val="22"/>
          <w:lang w:val="zh-CN"/>
        </w:rPr>
        <w:t>抓住云南加快推进绿色能源发展机遇，加快推进罗平</w:t>
      </w:r>
      <w:r>
        <w:rPr>
          <w:rFonts w:eastAsia="方正仿宋_GBK" w:hint="eastAsia"/>
          <w:color w:val="000000"/>
          <w:spacing w:val="11"/>
          <w:szCs w:val="22"/>
          <w:lang w:val="zh-CN"/>
        </w:rPr>
        <w:t>西</w:t>
      </w:r>
      <w:r>
        <w:rPr>
          <w:rFonts w:eastAsia="方正仿宋_GBK" w:hint="eastAsia"/>
          <w:color w:val="000000"/>
          <w:spacing w:val="11"/>
          <w:szCs w:val="22"/>
          <w:lang w:val="zh-CN"/>
        </w:rPr>
        <w:t>风电场（</w:t>
      </w:r>
      <w:r>
        <w:rPr>
          <w:rFonts w:eastAsia="方正仿宋_GBK" w:hint="eastAsia"/>
          <w:color w:val="000000"/>
          <w:spacing w:val="11"/>
          <w:szCs w:val="22"/>
          <w:lang w:val="zh-CN"/>
        </w:rPr>
        <w:t>罗平境内</w:t>
      </w:r>
      <w:r>
        <w:rPr>
          <w:rFonts w:eastAsia="方正仿宋_GBK" w:hint="eastAsia"/>
          <w:color w:val="000000"/>
          <w:spacing w:val="11"/>
          <w:szCs w:val="22"/>
        </w:rPr>
        <w:t>21.5</w:t>
      </w:r>
      <w:r>
        <w:rPr>
          <w:rFonts w:eastAsia="方正仿宋_GBK" w:hint="eastAsia"/>
          <w:color w:val="000000"/>
          <w:spacing w:val="11"/>
          <w:szCs w:val="22"/>
          <w:lang w:val="zh-CN"/>
        </w:rPr>
        <w:t>万千瓦）建设，积极支持太阳能、生物质能等新能源开发利用。抓紧垃圾焚烧发电项目建设和运行管理。</w:t>
      </w:r>
      <w:r>
        <w:rPr>
          <w:rFonts w:eastAsia="方正仿宋_GBK" w:hint="eastAsia"/>
          <w:color w:val="000000"/>
          <w:spacing w:val="11"/>
          <w:szCs w:val="22"/>
          <w:lang w:val="zh-CN"/>
        </w:rPr>
        <w:t>加强水电站安全管理，推进电力体制改革落地，持续完善电价制度，持续推动水电产业健康发展。深入推进煤炭行业供给侧结构性改革，加快优化煤炭产业结构，促进煤炭产业安全高效、绿色开采、清洁利用，切实将全县煤炭资源优势转化为经济优势。加快推进煤矿五化（标准化、机械化、信息化、自动化、智能化）建设，全面提升煤炭安全保障水平、单井规模、产业集中度和有效供给能力，积极推进煤炭精深加工及绿色清洁化利用，提高煤炭资源综合利用水平，实现煤炭产业高质量发展。力争到</w:t>
      </w:r>
      <w:r>
        <w:rPr>
          <w:rFonts w:eastAsia="方正仿宋_GBK" w:hint="eastAsia"/>
          <w:color w:val="000000"/>
          <w:spacing w:val="11"/>
          <w:szCs w:val="22"/>
          <w:lang w:val="zh-CN"/>
        </w:rPr>
        <w:t>2025</w:t>
      </w:r>
      <w:r>
        <w:rPr>
          <w:rFonts w:eastAsia="方正仿宋_GBK" w:hint="eastAsia"/>
          <w:color w:val="000000"/>
          <w:spacing w:val="11"/>
          <w:szCs w:val="22"/>
          <w:lang w:val="zh-CN"/>
        </w:rPr>
        <w:t>年，新能源发电量达到</w:t>
      </w:r>
      <w:r>
        <w:rPr>
          <w:rFonts w:eastAsia="方正仿宋_GBK" w:hint="eastAsia"/>
          <w:color w:val="000000"/>
          <w:spacing w:val="11"/>
          <w:szCs w:val="22"/>
          <w:lang w:val="zh-CN"/>
        </w:rPr>
        <w:t>10</w:t>
      </w:r>
      <w:r>
        <w:rPr>
          <w:rFonts w:eastAsia="方正仿宋_GBK" w:hint="eastAsia"/>
          <w:color w:val="000000"/>
          <w:spacing w:val="11"/>
          <w:szCs w:val="22"/>
          <w:lang w:val="zh-CN"/>
        </w:rPr>
        <w:t>亿度以上，水电发电量达到</w:t>
      </w:r>
      <w:r>
        <w:rPr>
          <w:rFonts w:eastAsia="方正仿宋_GBK" w:hint="eastAsia"/>
          <w:color w:val="000000"/>
          <w:spacing w:val="11"/>
          <w:szCs w:val="22"/>
          <w:lang w:val="zh-CN"/>
        </w:rPr>
        <w:t>40</w:t>
      </w:r>
      <w:r>
        <w:rPr>
          <w:rFonts w:eastAsia="方正仿宋_GBK" w:hint="eastAsia"/>
          <w:color w:val="000000"/>
          <w:spacing w:val="11"/>
          <w:szCs w:val="22"/>
          <w:lang w:val="zh-CN"/>
        </w:rPr>
        <w:t>亿度以上，</w:t>
      </w:r>
      <w:r>
        <w:rPr>
          <w:rFonts w:eastAsia="方正仿宋_GBK" w:hint="eastAsia"/>
          <w:color w:val="000000"/>
          <w:spacing w:val="11"/>
          <w:szCs w:val="22"/>
          <w:lang w:val="zh-CN"/>
        </w:rPr>
        <w:t>原煤产量达到</w:t>
      </w:r>
      <w:r>
        <w:rPr>
          <w:rFonts w:eastAsia="方正仿宋_GBK" w:hint="eastAsia"/>
          <w:color w:val="000000"/>
          <w:spacing w:val="11"/>
          <w:szCs w:val="22"/>
          <w:lang w:val="zh-CN"/>
        </w:rPr>
        <w:t>400</w:t>
      </w:r>
      <w:r>
        <w:rPr>
          <w:rFonts w:eastAsia="方正仿宋_GBK" w:hint="eastAsia"/>
          <w:color w:val="000000"/>
          <w:spacing w:val="11"/>
          <w:szCs w:val="22"/>
          <w:lang w:val="zh-CN"/>
        </w:rPr>
        <w:t>万吨以上，能源产业产值达到</w:t>
      </w:r>
      <w:r>
        <w:rPr>
          <w:rFonts w:eastAsia="方正仿宋_GBK" w:hint="eastAsia"/>
          <w:color w:val="000000"/>
          <w:spacing w:val="11"/>
          <w:szCs w:val="22"/>
          <w:lang w:val="zh-CN"/>
        </w:rPr>
        <w:t>50</w:t>
      </w:r>
      <w:r>
        <w:rPr>
          <w:rFonts w:eastAsia="方正仿宋_GBK" w:hint="eastAsia"/>
          <w:color w:val="000000"/>
          <w:spacing w:val="11"/>
          <w:szCs w:val="22"/>
          <w:lang w:val="zh-CN"/>
        </w:rPr>
        <w:t>亿元以上。</w:t>
      </w:r>
    </w:p>
    <w:p w:rsidR="00147214" w:rsidRDefault="00F03D17" w:rsidP="00EF5F1D">
      <w:pPr>
        <w:shd w:val="clear" w:color="auto" w:fill="FFFFFF"/>
        <w:adjustRightInd w:val="0"/>
        <w:snapToGrid w:val="0"/>
        <w:spacing w:line="560" w:lineRule="exact"/>
        <w:ind w:firstLineChars="200" w:firstLine="649"/>
        <w:rPr>
          <w:rFonts w:eastAsia="方正仿宋_GBK"/>
          <w:color w:val="000000"/>
          <w:spacing w:val="11"/>
          <w:szCs w:val="22"/>
          <w:lang w:val="zh-CN"/>
        </w:rPr>
      </w:pPr>
      <w:bookmarkStart w:id="429" w:name="_Toc57927262"/>
      <w:bookmarkStart w:id="430" w:name="_Toc30391"/>
      <w:bookmarkEnd w:id="428"/>
      <w:r>
        <w:rPr>
          <w:rFonts w:eastAsia="方正仿宋_GBK" w:hint="eastAsia"/>
          <w:b/>
          <w:bCs/>
          <w:color w:val="000000"/>
          <w:spacing w:val="11"/>
          <w:szCs w:val="22"/>
          <w:lang w:val="zh-CN"/>
        </w:rPr>
        <w:t>完善能源基础设施</w:t>
      </w:r>
      <w:bookmarkEnd w:id="429"/>
      <w:bookmarkEnd w:id="430"/>
      <w:r>
        <w:rPr>
          <w:rFonts w:eastAsia="方正仿宋_GBK" w:hint="eastAsia"/>
          <w:b/>
          <w:bCs/>
          <w:color w:val="000000"/>
          <w:spacing w:val="11"/>
          <w:szCs w:val="22"/>
          <w:lang w:val="zh-CN"/>
        </w:rPr>
        <w:t>。</w:t>
      </w:r>
      <w:r>
        <w:rPr>
          <w:rFonts w:eastAsia="方正仿宋_GBK" w:hint="eastAsia"/>
          <w:color w:val="000000"/>
          <w:spacing w:val="11"/>
          <w:szCs w:val="22"/>
          <w:lang w:val="zh-CN"/>
        </w:rPr>
        <w:t>借助天然气“县县通”，推进“镇镇通”，完善输气管网配套设施，加快县内天然气网络及场站建设，到</w:t>
      </w:r>
      <w:r>
        <w:rPr>
          <w:rFonts w:eastAsia="方正仿宋_GBK" w:hint="eastAsia"/>
          <w:color w:val="000000"/>
          <w:spacing w:val="11"/>
          <w:szCs w:val="22"/>
          <w:lang w:val="zh-CN"/>
        </w:rPr>
        <w:t>2025</w:t>
      </w:r>
      <w:r>
        <w:rPr>
          <w:rFonts w:eastAsia="方正仿宋_GBK" w:hint="eastAsia"/>
          <w:color w:val="000000"/>
          <w:spacing w:val="11"/>
          <w:szCs w:val="22"/>
          <w:lang w:val="zh-CN"/>
        </w:rPr>
        <w:t>年，天然气气化率达</w:t>
      </w:r>
      <w:r>
        <w:rPr>
          <w:rFonts w:eastAsia="方正仿宋_GBK" w:hint="eastAsia"/>
          <w:color w:val="000000"/>
          <w:spacing w:val="11"/>
          <w:szCs w:val="22"/>
          <w:lang w:val="zh-CN"/>
        </w:rPr>
        <w:t>90%</w:t>
      </w:r>
      <w:r>
        <w:rPr>
          <w:rFonts w:eastAsia="方正仿宋_GBK" w:hint="eastAsia"/>
          <w:color w:val="000000"/>
          <w:spacing w:val="11"/>
          <w:szCs w:val="22"/>
          <w:lang w:val="zh-CN"/>
        </w:rPr>
        <w:t>以上。推进城乡电网升级改造，合理布局变电站，引进高压输变电装备、电网智能化成套设备，改善供电质量。</w:t>
      </w:r>
    </w:p>
    <w:p w:rsidR="00147214" w:rsidRDefault="00F03D17" w:rsidP="00EF5F1D">
      <w:pPr>
        <w:shd w:val="clear" w:color="auto" w:fill="FFFFFF"/>
        <w:adjustRightInd w:val="0"/>
        <w:snapToGrid w:val="0"/>
        <w:spacing w:line="560" w:lineRule="exact"/>
        <w:ind w:firstLineChars="200" w:firstLine="649"/>
        <w:rPr>
          <w:rFonts w:eastAsia="方正仿宋_GBK"/>
          <w:color w:val="000000"/>
          <w:spacing w:val="11"/>
          <w:szCs w:val="22"/>
          <w:lang w:val="zh-CN"/>
        </w:rPr>
      </w:pPr>
      <w:bookmarkStart w:id="431" w:name="_Toc57927263"/>
      <w:bookmarkStart w:id="432" w:name="_Toc15481"/>
      <w:r>
        <w:rPr>
          <w:rFonts w:eastAsia="方正仿宋_GBK" w:hint="eastAsia"/>
          <w:b/>
          <w:bCs/>
          <w:color w:val="000000"/>
          <w:spacing w:val="11"/>
          <w:szCs w:val="22"/>
          <w:lang w:val="zh-CN"/>
        </w:rPr>
        <w:lastRenderedPageBreak/>
        <w:t>完善能源输配体系</w:t>
      </w:r>
      <w:bookmarkEnd w:id="431"/>
      <w:bookmarkEnd w:id="432"/>
      <w:r>
        <w:rPr>
          <w:rFonts w:eastAsia="方正仿宋_GBK" w:hint="eastAsia"/>
          <w:b/>
          <w:bCs/>
          <w:color w:val="000000"/>
          <w:spacing w:val="11"/>
          <w:szCs w:val="22"/>
          <w:lang w:val="zh-CN"/>
        </w:rPr>
        <w:t>。</w:t>
      </w:r>
      <w:r>
        <w:rPr>
          <w:rFonts w:eastAsia="方正仿宋_GBK" w:hint="eastAsia"/>
          <w:color w:val="000000"/>
          <w:spacing w:val="11"/>
          <w:szCs w:val="22"/>
          <w:lang w:val="zh-CN"/>
        </w:rPr>
        <w:t>构建互联互通的能源战略通道，推动能源输入输出多元化、多极化，优化供给应急储备机制。推进城镇、园区、景区能源设施一体化规划，实现梯级互补利用。发展智能电网、智能微网和智慧能源系统，推进“源网荷”</w:t>
      </w:r>
      <w:r>
        <w:rPr>
          <w:rFonts w:eastAsia="方正仿宋_GBK" w:hint="eastAsia"/>
          <w:color w:val="000000"/>
          <w:spacing w:val="11"/>
          <w:szCs w:val="22"/>
          <w:lang w:val="zh-CN"/>
        </w:rPr>
        <w:t>协同调度，精准匹配电力供需。完善电动汽车充电服务体系，加快推广新能源汽车，激发新消费需求、助力产业升级。完善品油分销布局，提高单站加油量与油库周转率，促进成品油流通市场的有序竞争。</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926"/>
      </w:tblGrid>
      <w:tr w:rsidR="00147214">
        <w:trPr>
          <w:trHeight w:val="657"/>
        </w:trPr>
        <w:tc>
          <w:tcPr>
            <w:tcW w:w="8926" w:type="dxa"/>
          </w:tcPr>
          <w:p w:rsidR="00147214" w:rsidRDefault="00F03D17" w:rsidP="00EF5F1D">
            <w:pPr>
              <w:autoSpaceDE w:val="0"/>
              <w:adjustRightInd w:val="0"/>
              <w:spacing w:line="500" w:lineRule="exact"/>
              <w:ind w:leftChars="200" w:left="605"/>
              <w:jc w:val="center"/>
              <w:rPr>
                <w:rFonts w:ascii="方正仿宋_GBK" w:eastAsia="方正仿宋_GBK" w:hAnsi="方正仿宋_GBK" w:cs="方正仿宋_GBK"/>
                <w:sz w:val="28"/>
                <w:szCs w:val="28"/>
              </w:rPr>
            </w:pPr>
            <w:r>
              <w:rPr>
                <w:rFonts w:ascii="方正仿宋_GBK" w:eastAsia="方正仿宋_GBK" w:hAnsi="方正仿宋_GBK" w:cs="方正仿宋_GBK" w:hint="eastAsia"/>
                <w:b/>
                <w:bCs/>
                <w:sz w:val="28"/>
                <w:szCs w:val="28"/>
              </w:rPr>
              <w:t>专栏</w:t>
            </w:r>
            <w:r>
              <w:rPr>
                <w:rFonts w:eastAsia="方正仿宋_GBK"/>
                <w:b/>
                <w:bCs/>
                <w:sz w:val="28"/>
                <w:szCs w:val="28"/>
              </w:rPr>
              <w:t>8</w:t>
            </w:r>
            <w:r>
              <w:rPr>
                <w:rFonts w:ascii="方正仿宋_GBK" w:eastAsia="方正仿宋_GBK" w:hAnsi="方正仿宋_GBK" w:cs="方正仿宋_GBK" w:hint="eastAsia"/>
                <w:b/>
                <w:bCs/>
                <w:sz w:val="28"/>
                <w:szCs w:val="28"/>
              </w:rPr>
              <w:t xml:space="preserve">  </w:t>
            </w:r>
            <w:r>
              <w:rPr>
                <w:rFonts w:ascii="方正仿宋_GBK" w:eastAsia="方正仿宋_GBK" w:hAnsi="方正仿宋_GBK" w:cs="方正仿宋_GBK" w:hint="eastAsia"/>
                <w:b/>
                <w:bCs/>
                <w:sz w:val="28"/>
                <w:szCs w:val="28"/>
              </w:rPr>
              <w:t>能源基础设施重大工程项目</w:t>
            </w:r>
          </w:p>
        </w:tc>
      </w:tr>
      <w:tr w:rsidR="00147214">
        <w:trPr>
          <w:trHeight w:val="509"/>
        </w:trPr>
        <w:tc>
          <w:tcPr>
            <w:tcW w:w="8926" w:type="dxa"/>
          </w:tcPr>
          <w:p w:rsidR="00147214" w:rsidRDefault="00F03D17" w:rsidP="00EF5F1D">
            <w:pPr>
              <w:pStyle w:val="ab"/>
              <w:adjustRightInd w:val="0"/>
              <w:spacing w:line="500" w:lineRule="exact"/>
              <w:ind w:firstLine="525"/>
              <w:rPr>
                <w:rFonts w:ascii="方正仿宋_GBK" w:eastAsia="方正仿宋_GBK" w:hAnsi="方正仿宋_GBK" w:cs="方正仿宋_GBK"/>
                <w:sz w:val="28"/>
                <w:szCs w:val="28"/>
              </w:rPr>
            </w:pPr>
            <w:r>
              <w:rPr>
                <w:rFonts w:ascii="方正仿宋_GBK" w:eastAsia="方正仿宋_GBK" w:hAnsi="方正仿宋_GBK" w:cs="方正仿宋_GBK" w:hint="eastAsia"/>
                <w:b/>
                <w:bCs/>
                <w:sz w:val="28"/>
                <w:szCs w:val="28"/>
              </w:rPr>
              <w:t>绿色能源产业项目</w:t>
            </w:r>
            <w:r>
              <w:rPr>
                <w:rFonts w:ascii="方正仿宋_GBK" w:eastAsia="方正仿宋_GBK" w:hAnsi="方正仿宋_GBK" w:cs="方正仿宋_GBK" w:hint="eastAsia"/>
                <w:b/>
                <w:bCs/>
                <w:sz w:val="28"/>
                <w:szCs w:val="28"/>
              </w:rPr>
              <w:t>。</w:t>
            </w:r>
            <w:r>
              <w:rPr>
                <w:rFonts w:eastAsia="方正仿宋_GBK" w:hint="eastAsia"/>
                <w:color w:val="000000"/>
                <w:spacing w:val="6"/>
                <w:kern w:val="2"/>
                <w:sz w:val="28"/>
                <w:lang w:bidi="zh-CN"/>
              </w:rPr>
              <w:t>罗平西风电场建设项目、罗平县</w:t>
            </w:r>
            <w:r>
              <w:rPr>
                <w:rFonts w:eastAsia="方正仿宋_GBK" w:hint="eastAsia"/>
                <w:color w:val="000000"/>
                <w:spacing w:val="6"/>
                <w:kern w:val="2"/>
                <w:sz w:val="28"/>
                <w:lang w:bidi="zh-CN"/>
              </w:rPr>
              <w:t>10</w:t>
            </w:r>
            <w:r>
              <w:rPr>
                <w:rFonts w:eastAsia="方正仿宋_GBK" w:hint="eastAsia"/>
                <w:color w:val="000000"/>
                <w:spacing w:val="6"/>
                <w:kern w:val="2"/>
                <w:sz w:val="28"/>
                <w:lang w:bidi="zh-CN"/>
              </w:rPr>
              <w:t>万吨</w:t>
            </w:r>
            <w:r>
              <w:rPr>
                <w:rFonts w:eastAsia="方正仿宋_GBK" w:hint="eastAsia"/>
                <w:color w:val="000000"/>
                <w:spacing w:val="6"/>
                <w:kern w:val="2"/>
                <w:sz w:val="28"/>
                <w:lang w:bidi="zh-CN"/>
              </w:rPr>
              <w:t>/</w:t>
            </w:r>
            <w:r>
              <w:rPr>
                <w:rFonts w:eastAsia="方正仿宋_GBK" w:hint="eastAsia"/>
                <w:color w:val="000000"/>
                <w:spacing w:val="6"/>
                <w:kern w:val="2"/>
                <w:sz w:val="28"/>
                <w:lang w:bidi="zh-CN"/>
              </w:rPr>
              <w:t>年清洁燃料生产项目、罗平县光伏发电建设项目。</w:t>
            </w:r>
          </w:p>
          <w:p w:rsidR="00147214" w:rsidRDefault="00F03D17" w:rsidP="00EF5F1D">
            <w:pPr>
              <w:pStyle w:val="ab"/>
              <w:adjustRightInd w:val="0"/>
              <w:spacing w:line="500" w:lineRule="exact"/>
              <w:ind w:firstLine="525"/>
              <w:rPr>
                <w:rFonts w:ascii="方正仿宋_GBK" w:eastAsia="方正仿宋_GBK" w:hAnsi="方正仿宋_GBK" w:cs="方正仿宋_GBK"/>
                <w:sz w:val="28"/>
                <w:szCs w:val="28"/>
              </w:rPr>
            </w:pPr>
            <w:r>
              <w:rPr>
                <w:rFonts w:ascii="方正仿宋_GBK" w:eastAsia="方正仿宋_GBK" w:hAnsi="方正仿宋_GBK" w:cs="方正仿宋_GBK" w:hint="eastAsia"/>
                <w:b/>
                <w:bCs/>
                <w:sz w:val="28"/>
                <w:szCs w:val="28"/>
              </w:rPr>
              <w:t>生物发电项目</w:t>
            </w:r>
            <w:r>
              <w:rPr>
                <w:rFonts w:ascii="方正仿宋_GBK" w:eastAsia="方正仿宋_GBK" w:hAnsi="方正仿宋_GBK" w:cs="方正仿宋_GBK" w:hint="eastAsia"/>
                <w:b/>
                <w:bCs/>
                <w:sz w:val="28"/>
                <w:szCs w:val="28"/>
              </w:rPr>
              <w:t>。</w:t>
            </w:r>
            <w:r>
              <w:rPr>
                <w:rFonts w:ascii="方正仿宋_GBK" w:eastAsia="方正仿宋_GBK" w:hAnsi="方正仿宋_GBK" w:cs="方正仿宋_GBK" w:hint="eastAsia"/>
                <w:sz w:val="28"/>
                <w:szCs w:val="28"/>
              </w:rPr>
              <w:t>罗平县生活垃圾焚烧发电项目。</w:t>
            </w:r>
          </w:p>
          <w:p w:rsidR="00147214" w:rsidRDefault="00F03D17" w:rsidP="00EF5F1D">
            <w:pPr>
              <w:pStyle w:val="ab"/>
              <w:adjustRightInd w:val="0"/>
              <w:spacing w:line="500" w:lineRule="exact"/>
              <w:ind w:firstLine="525"/>
              <w:rPr>
                <w:rFonts w:ascii="方正仿宋_GBK" w:eastAsia="方正仿宋_GBK" w:hAnsi="方正仿宋_GBK" w:cs="方正仿宋_GBK"/>
                <w:sz w:val="28"/>
                <w:szCs w:val="28"/>
              </w:rPr>
            </w:pPr>
            <w:r>
              <w:rPr>
                <w:rFonts w:ascii="方正仿宋_GBK" w:eastAsia="方正仿宋_GBK" w:hAnsi="方正仿宋_GBK" w:cs="方正仿宋_GBK" w:hint="eastAsia"/>
                <w:b/>
                <w:bCs/>
                <w:sz w:val="28"/>
                <w:szCs w:val="28"/>
              </w:rPr>
              <w:t>天然气项目</w:t>
            </w:r>
            <w:r>
              <w:rPr>
                <w:rFonts w:ascii="方正仿宋_GBK" w:eastAsia="方正仿宋_GBK" w:hAnsi="方正仿宋_GBK" w:cs="方正仿宋_GBK" w:hint="eastAsia"/>
                <w:b/>
                <w:bCs/>
                <w:sz w:val="28"/>
                <w:szCs w:val="28"/>
              </w:rPr>
              <w:t>。</w:t>
            </w:r>
            <w:r>
              <w:rPr>
                <w:rFonts w:ascii="方正仿宋_GBK" w:eastAsia="方正仿宋_GBK" w:hAnsi="方正仿宋_GBK" w:cs="方正仿宋_GBK" w:hint="eastAsia"/>
                <w:sz w:val="28"/>
                <w:szCs w:val="28"/>
              </w:rPr>
              <w:t>泸西</w:t>
            </w:r>
            <w:r>
              <w:rPr>
                <w:rFonts w:ascii="方正仿宋_GBK" w:eastAsia="方正仿宋_GBK" w:hAnsi="方正仿宋_GBK" w:cs="方正仿宋_GBK" w:hint="eastAsia"/>
                <w:sz w:val="28"/>
                <w:szCs w:val="28"/>
              </w:rPr>
              <w:t>-</w:t>
            </w:r>
            <w:r>
              <w:rPr>
                <w:rFonts w:ascii="方正仿宋_GBK" w:eastAsia="方正仿宋_GBK" w:hAnsi="方正仿宋_GBK" w:cs="方正仿宋_GBK" w:hint="eastAsia"/>
                <w:sz w:val="28"/>
                <w:szCs w:val="28"/>
              </w:rPr>
              <w:t>师宗</w:t>
            </w:r>
            <w:r>
              <w:rPr>
                <w:rFonts w:ascii="方正仿宋_GBK" w:eastAsia="方正仿宋_GBK" w:hAnsi="方正仿宋_GBK" w:cs="方正仿宋_GBK" w:hint="eastAsia"/>
                <w:sz w:val="28"/>
                <w:szCs w:val="28"/>
              </w:rPr>
              <w:t>-</w:t>
            </w:r>
            <w:r>
              <w:rPr>
                <w:rFonts w:ascii="方正仿宋_GBK" w:eastAsia="方正仿宋_GBK" w:hAnsi="方正仿宋_GBK" w:cs="方正仿宋_GBK" w:hint="eastAsia"/>
                <w:sz w:val="28"/>
                <w:szCs w:val="28"/>
              </w:rPr>
              <w:t>罗平支线天然气管道工程。</w:t>
            </w:r>
          </w:p>
          <w:p w:rsidR="00147214" w:rsidRDefault="00F03D17" w:rsidP="00EF5F1D">
            <w:pPr>
              <w:pStyle w:val="ab"/>
              <w:adjustRightInd w:val="0"/>
              <w:spacing w:line="500" w:lineRule="exact"/>
              <w:ind w:firstLine="525"/>
              <w:rPr>
                <w:rFonts w:ascii="方正仿宋_GBK" w:eastAsia="方正仿宋_GBK" w:hAnsi="方正仿宋_GBK" w:cs="方正仿宋_GBK"/>
                <w:sz w:val="28"/>
                <w:szCs w:val="28"/>
              </w:rPr>
            </w:pPr>
            <w:r>
              <w:rPr>
                <w:rFonts w:ascii="方正仿宋_GBK" w:eastAsia="方正仿宋_GBK" w:hAnsi="方正仿宋_GBK" w:cs="方正仿宋_GBK" w:hint="eastAsia"/>
                <w:b/>
                <w:bCs/>
                <w:sz w:val="28"/>
                <w:szCs w:val="28"/>
              </w:rPr>
              <w:t>充电桩项目</w:t>
            </w:r>
            <w:r>
              <w:rPr>
                <w:rFonts w:ascii="方正仿宋_GBK" w:eastAsia="方正仿宋_GBK" w:hAnsi="方正仿宋_GBK" w:cs="方正仿宋_GBK" w:hint="eastAsia"/>
                <w:b/>
                <w:bCs/>
                <w:sz w:val="28"/>
                <w:szCs w:val="28"/>
              </w:rPr>
              <w:t>。</w:t>
            </w:r>
            <w:r>
              <w:rPr>
                <w:rFonts w:eastAsia="方正仿宋_GBK" w:hint="eastAsia"/>
                <w:color w:val="000000"/>
                <w:spacing w:val="6"/>
                <w:kern w:val="2"/>
                <w:sz w:val="28"/>
                <w:lang w:bidi="zh-CN"/>
              </w:rPr>
              <w:t>至</w:t>
            </w:r>
            <w:r>
              <w:rPr>
                <w:rFonts w:eastAsia="方正仿宋_GBK" w:hint="eastAsia"/>
                <w:color w:val="000000"/>
                <w:spacing w:val="6"/>
                <w:kern w:val="2"/>
                <w:sz w:val="28"/>
                <w:lang w:bidi="zh-CN"/>
              </w:rPr>
              <w:t>2025</w:t>
            </w:r>
            <w:r>
              <w:rPr>
                <w:rFonts w:eastAsia="方正仿宋_GBK" w:hint="eastAsia"/>
                <w:color w:val="000000"/>
                <w:spacing w:val="6"/>
                <w:kern w:val="2"/>
                <w:sz w:val="28"/>
                <w:lang w:bidi="zh-CN"/>
              </w:rPr>
              <w:t>年，规划建成充电桩达</w:t>
            </w:r>
            <w:r>
              <w:rPr>
                <w:rFonts w:eastAsia="方正仿宋_GBK" w:hint="eastAsia"/>
                <w:color w:val="000000"/>
                <w:spacing w:val="6"/>
                <w:kern w:val="2"/>
                <w:sz w:val="28"/>
                <w:lang w:bidi="zh-CN"/>
              </w:rPr>
              <w:t>5000</w:t>
            </w:r>
            <w:r>
              <w:rPr>
                <w:rFonts w:eastAsia="方正仿宋_GBK" w:hint="eastAsia"/>
                <w:color w:val="000000"/>
                <w:spacing w:val="6"/>
                <w:kern w:val="2"/>
                <w:sz w:val="28"/>
                <w:lang w:bidi="zh-CN"/>
              </w:rPr>
              <w:t>个</w:t>
            </w:r>
            <w:r>
              <w:rPr>
                <w:rFonts w:ascii="方正仿宋_GBK" w:eastAsia="方正仿宋_GBK" w:hAnsi="方正仿宋_GBK" w:cs="方正仿宋_GBK" w:hint="eastAsia"/>
                <w:sz w:val="28"/>
                <w:szCs w:val="28"/>
              </w:rPr>
              <w:t>。</w:t>
            </w:r>
          </w:p>
        </w:tc>
      </w:tr>
    </w:tbl>
    <w:p w:rsidR="00147214" w:rsidRDefault="00F03D17" w:rsidP="00EF5F1D">
      <w:pPr>
        <w:tabs>
          <w:tab w:val="left" w:pos="0"/>
        </w:tabs>
        <w:adjustRightInd w:val="0"/>
        <w:snapToGrid w:val="0"/>
        <w:spacing w:beforeLines="50" w:line="360" w:lineRule="auto"/>
        <w:jc w:val="center"/>
        <w:outlineLvl w:val="1"/>
        <w:rPr>
          <w:rFonts w:eastAsia="黑体"/>
          <w:bCs/>
          <w:color w:val="000000"/>
          <w:spacing w:val="6"/>
        </w:rPr>
      </w:pPr>
      <w:bookmarkStart w:id="433" w:name="_Toc27721"/>
      <w:bookmarkStart w:id="434" w:name="_Toc57927265"/>
      <w:bookmarkStart w:id="435" w:name="_Toc57927660"/>
      <w:bookmarkStart w:id="436" w:name="_Toc6310"/>
      <w:bookmarkStart w:id="437" w:name="_Toc18525"/>
      <w:bookmarkStart w:id="438" w:name="_Toc27698"/>
      <w:bookmarkStart w:id="439" w:name="_Toc11221"/>
      <w:bookmarkStart w:id="440" w:name="_Toc3098"/>
      <w:bookmarkStart w:id="441" w:name="_Toc4143"/>
      <w:bookmarkStart w:id="442" w:name="_Toc8873"/>
      <w:bookmarkStart w:id="443" w:name="_Toc12244"/>
      <w:bookmarkStart w:id="444" w:name="_Toc18639"/>
      <w:bookmarkStart w:id="445" w:name="_Toc22499"/>
      <w:bookmarkStart w:id="446" w:name="_Toc24794"/>
      <w:bookmarkStart w:id="447" w:name="_Toc7279"/>
      <w:bookmarkStart w:id="448" w:name="_Toc8546"/>
      <w:r>
        <w:rPr>
          <w:rFonts w:eastAsia="黑体" w:hint="eastAsia"/>
          <w:bCs/>
          <w:color w:val="000000"/>
          <w:spacing w:val="6"/>
        </w:rPr>
        <w:t>第三章</w:t>
      </w:r>
      <w:r>
        <w:rPr>
          <w:rFonts w:eastAsia="黑体" w:hint="eastAsia"/>
          <w:bCs/>
          <w:color w:val="000000"/>
          <w:spacing w:val="6"/>
        </w:rPr>
        <w:t xml:space="preserve">  </w:t>
      </w:r>
      <w:r>
        <w:rPr>
          <w:rFonts w:eastAsia="黑体" w:hint="eastAsia"/>
          <w:bCs/>
          <w:color w:val="000000"/>
          <w:spacing w:val="6"/>
        </w:rPr>
        <w:t>建设安全可靠水利网</w:t>
      </w:r>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p>
    <w:p w:rsidR="00147214" w:rsidRDefault="00F03D17" w:rsidP="00EF5F1D">
      <w:pPr>
        <w:shd w:val="clear" w:color="auto" w:fill="FFFFFF"/>
        <w:adjustRightInd w:val="0"/>
        <w:snapToGrid w:val="0"/>
        <w:spacing w:line="560" w:lineRule="exact"/>
        <w:ind w:firstLineChars="200" w:firstLine="649"/>
        <w:rPr>
          <w:rFonts w:eastAsia="方正仿宋_GBK"/>
          <w:color w:val="000000"/>
          <w:spacing w:val="11"/>
          <w:szCs w:val="22"/>
          <w:lang w:val="zh-CN"/>
        </w:rPr>
      </w:pPr>
      <w:r>
        <w:rPr>
          <w:rFonts w:eastAsia="方正仿宋_GBK" w:hint="eastAsia"/>
          <w:color w:val="000000"/>
          <w:spacing w:val="11"/>
          <w:szCs w:val="22"/>
          <w:lang w:val="zh-CN"/>
        </w:rPr>
        <w:t>加快实施“兴水强县”战略，以防洪治旱为中心，统筹协调流域和城乡水利发展，加强蓄水、引水、提水和灌溉等基础设施建设及河道治理，加强防洪排涝基础设施建设。到</w:t>
      </w:r>
      <w:r>
        <w:rPr>
          <w:rFonts w:eastAsia="方正仿宋_GBK" w:hint="eastAsia"/>
          <w:color w:val="000000"/>
          <w:spacing w:val="11"/>
          <w:szCs w:val="22"/>
          <w:lang w:val="zh-CN"/>
        </w:rPr>
        <w:t>2025</w:t>
      </w:r>
      <w:r>
        <w:rPr>
          <w:rFonts w:eastAsia="方正仿宋_GBK" w:hint="eastAsia"/>
          <w:color w:val="000000"/>
          <w:spacing w:val="11"/>
          <w:szCs w:val="22"/>
          <w:lang w:val="zh-CN"/>
        </w:rPr>
        <w:t>年，基本建成满足经济社会发展需求的水资源供给保障体系、供水安全保障体系和防洪减灾体系，基本建成有利于生态文明建设的水资源保护和河湖健康保障体系，基本建成节水型社会，建成农业高效增产的灌排水体系。</w:t>
      </w:r>
    </w:p>
    <w:p w:rsidR="00147214" w:rsidRDefault="00F03D17" w:rsidP="00EF5F1D">
      <w:pPr>
        <w:pStyle w:val="3"/>
        <w:spacing w:before="120" w:after="120" w:line="560" w:lineRule="exact"/>
        <w:ind w:firstLineChars="200" w:firstLine="629"/>
        <w:jc w:val="left"/>
        <w:rPr>
          <w:rFonts w:eastAsia="方正楷体_GBK"/>
          <w:bCs w:val="0"/>
          <w:color w:val="000000"/>
          <w:spacing w:val="6"/>
          <w:szCs w:val="22"/>
        </w:rPr>
      </w:pPr>
      <w:bookmarkStart w:id="449" w:name="_Toc57927266"/>
      <w:bookmarkStart w:id="450" w:name="_Toc21456"/>
      <w:r>
        <w:rPr>
          <w:rFonts w:eastAsia="方正楷体_GBK" w:hint="eastAsia"/>
          <w:bCs w:val="0"/>
          <w:color w:val="000000"/>
          <w:spacing w:val="6"/>
          <w:szCs w:val="22"/>
        </w:rPr>
        <w:t>一、完善防洪减灾体系</w:t>
      </w:r>
      <w:bookmarkEnd w:id="449"/>
      <w:bookmarkEnd w:id="450"/>
    </w:p>
    <w:p w:rsidR="00147214" w:rsidRDefault="00F03D17" w:rsidP="00EF5F1D">
      <w:pPr>
        <w:shd w:val="clear" w:color="auto" w:fill="FFFFFF"/>
        <w:adjustRightInd w:val="0"/>
        <w:snapToGrid w:val="0"/>
        <w:spacing w:line="560" w:lineRule="exact"/>
        <w:ind w:firstLineChars="200" w:firstLine="649"/>
        <w:rPr>
          <w:rFonts w:eastAsia="方正仿宋_GBK"/>
          <w:color w:val="000000"/>
          <w:spacing w:val="11"/>
          <w:szCs w:val="22"/>
          <w:lang w:val="zh-CN"/>
        </w:rPr>
      </w:pPr>
      <w:r>
        <w:rPr>
          <w:rFonts w:eastAsia="方正仿宋_GBK" w:hint="eastAsia"/>
          <w:color w:val="000000"/>
          <w:spacing w:val="11"/>
          <w:szCs w:val="22"/>
          <w:lang w:val="zh-CN"/>
        </w:rPr>
        <w:t>基本消除病险水利设施安全隐患，加快县内主要河流和中小河流重要河段治理，建立山洪灾害防治区监测预警系统和群测群</w:t>
      </w:r>
      <w:r>
        <w:rPr>
          <w:rFonts w:eastAsia="方正仿宋_GBK" w:hint="eastAsia"/>
          <w:color w:val="000000"/>
          <w:spacing w:val="11"/>
          <w:szCs w:val="22"/>
          <w:lang w:val="zh-CN"/>
        </w:rPr>
        <w:lastRenderedPageBreak/>
        <w:t>防体系，进一步增强防汛抗旱应急能力。完善城镇防洪排涝基础设施建设，全面提升水旱灾害综合防治能力。</w:t>
      </w:r>
    </w:p>
    <w:p w:rsidR="00147214" w:rsidRDefault="00F03D17" w:rsidP="00EF5F1D">
      <w:pPr>
        <w:pStyle w:val="3"/>
        <w:spacing w:before="120" w:after="120" w:line="560" w:lineRule="exact"/>
        <w:ind w:firstLineChars="200" w:firstLine="629"/>
        <w:jc w:val="left"/>
        <w:rPr>
          <w:rFonts w:eastAsia="方正楷体_GBK"/>
          <w:bCs w:val="0"/>
          <w:color w:val="000000"/>
          <w:spacing w:val="6"/>
          <w:szCs w:val="22"/>
        </w:rPr>
      </w:pPr>
      <w:r>
        <w:rPr>
          <w:rFonts w:eastAsia="方正楷体_GBK" w:hint="eastAsia"/>
          <w:bCs w:val="0"/>
          <w:color w:val="000000"/>
          <w:spacing w:val="6"/>
          <w:szCs w:val="22"/>
        </w:rPr>
        <w:t>二、健全水资源配置体系</w:t>
      </w:r>
    </w:p>
    <w:p w:rsidR="00147214" w:rsidRDefault="00F03D17" w:rsidP="00EF5F1D">
      <w:pPr>
        <w:shd w:val="clear" w:color="auto" w:fill="FFFFFF"/>
        <w:adjustRightInd w:val="0"/>
        <w:snapToGrid w:val="0"/>
        <w:spacing w:line="560" w:lineRule="exact"/>
        <w:ind w:firstLineChars="200" w:firstLine="649"/>
        <w:rPr>
          <w:rFonts w:eastAsia="方正仿宋_GBK"/>
          <w:color w:val="000000"/>
          <w:spacing w:val="11"/>
          <w:szCs w:val="22"/>
          <w:lang w:val="zh-CN"/>
        </w:rPr>
      </w:pPr>
      <w:r>
        <w:rPr>
          <w:rFonts w:eastAsia="方正仿宋_GBK" w:hint="eastAsia"/>
          <w:color w:val="000000"/>
          <w:spacing w:val="11"/>
          <w:szCs w:val="22"/>
          <w:lang w:val="zh-CN"/>
        </w:rPr>
        <w:t>继续实行最严格的水资源管理，健全水资源配置体系，基本形成水资源合理配置格局。推进大型灌区项目建设，完成灌区骨干工程续建配套与节水改造任务，经济社会发展需水矛盾明显</w:t>
      </w:r>
      <w:r>
        <w:rPr>
          <w:rFonts w:eastAsia="方正仿宋_GBK" w:hint="eastAsia"/>
          <w:color w:val="000000"/>
          <w:spacing w:val="11"/>
          <w:szCs w:val="22"/>
        </w:rPr>
        <w:t>缓解</w:t>
      </w:r>
      <w:r>
        <w:rPr>
          <w:rFonts w:eastAsia="方正仿宋_GBK" w:hint="eastAsia"/>
          <w:color w:val="000000"/>
          <w:spacing w:val="11"/>
          <w:szCs w:val="22"/>
          <w:lang w:val="zh-CN"/>
        </w:rPr>
        <w:t>。对罗平坝子灌区、阿岗灌区、阿洪灌区共</w:t>
      </w:r>
      <w:r>
        <w:rPr>
          <w:rFonts w:eastAsia="方正仿宋_GBK" w:hint="eastAsia"/>
          <w:color w:val="000000"/>
          <w:spacing w:val="11"/>
          <w:szCs w:val="22"/>
          <w:lang w:val="zh-CN"/>
        </w:rPr>
        <w:t>20</w:t>
      </w:r>
      <w:r>
        <w:rPr>
          <w:rFonts w:eastAsia="方正仿宋_GBK" w:hint="eastAsia"/>
          <w:color w:val="000000"/>
          <w:spacing w:val="11"/>
          <w:szCs w:val="22"/>
          <w:lang w:val="zh-CN"/>
        </w:rPr>
        <w:t>万亩农田进行续建和节水措施改造。到</w:t>
      </w:r>
      <w:r>
        <w:rPr>
          <w:rFonts w:eastAsia="方正仿宋_GBK" w:hint="eastAsia"/>
          <w:color w:val="000000"/>
          <w:spacing w:val="11"/>
          <w:szCs w:val="22"/>
          <w:lang w:val="zh-CN"/>
        </w:rPr>
        <w:t>2025</w:t>
      </w:r>
      <w:r>
        <w:rPr>
          <w:rFonts w:eastAsia="方正仿宋_GBK" w:hint="eastAsia"/>
          <w:color w:val="000000"/>
          <w:spacing w:val="11"/>
          <w:szCs w:val="22"/>
          <w:lang w:val="zh-CN"/>
        </w:rPr>
        <w:t>年，农业灌溉用水有效利用系数提高</w:t>
      </w:r>
      <w:r>
        <w:rPr>
          <w:rFonts w:eastAsia="方正仿宋_GBK" w:hint="eastAsia"/>
          <w:color w:val="000000"/>
          <w:spacing w:val="11"/>
          <w:szCs w:val="22"/>
          <w:lang w:val="zh-CN"/>
        </w:rPr>
        <w:t>到</w:t>
      </w:r>
      <w:r>
        <w:rPr>
          <w:rFonts w:eastAsia="方正仿宋_GBK" w:hint="eastAsia"/>
          <w:color w:val="000000"/>
          <w:spacing w:val="11"/>
          <w:szCs w:val="22"/>
          <w:lang w:val="zh-CN"/>
        </w:rPr>
        <w:t>0.55</w:t>
      </w:r>
      <w:r>
        <w:rPr>
          <w:rFonts w:eastAsia="方正仿宋_GBK" w:hint="eastAsia"/>
          <w:color w:val="000000"/>
          <w:spacing w:val="11"/>
          <w:szCs w:val="22"/>
          <w:lang w:val="zh-CN"/>
        </w:rPr>
        <w:t>以上。</w:t>
      </w:r>
    </w:p>
    <w:p w:rsidR="00147214" w:rsidRDefault="00F03D17" w:rsidP="00EF5F1D">
      <w:pPr>
        <w:pStyle w:val="3"/>
        <w:spacing w:before="120" w:after="120" w:line="560" w:lineRule="exact"/>
        <w:ind w:firstLineChars="200" w:firstLine="629"/>
        <w:jc w:val="left"/>
        <w:rPr>
          <w:rFonts w:eastAsia="方正楷体_GBK"/>
          <w:bCs w:val="0"/>
          <w:color w:val="000000"/>
          <w:spacing w:val="6"/>
          <w:szCs w:val="22"/>
        </w:rPr>
      </w:pPr>
      <w:bookmarkStart w:id="451" w:name="_Toc19523"/>
      <w:bookmarkStart w:id="452" w:name="_Toc57927268"/>
      <w:r>
        <w:rPr>
          <w:rFonts w:eastAsia="方正楷体_GBK" w:hint="eastAsia"/>
          <w:bCs w:val="0"/>
          <w:color w:val="000000"/>
          <w:spacing w:val="6"/>
          <w:szCs w:val="22"/>
        </w:rPr>
        <w:t>三、提高农村供水安全</w:t>
      </w:r>
      <w:bookmarkEnd w:id="451"/>
      <w:bookmarkEnd w:id="452"/>
      <w:r>
        <w:rPr>
          <w:rFonts w:eastAsia="方正楷体_GBK" w:hint="eastAsia"/>
          <w:bCs w:val="0"/>
          <w:color w:val="000000"/>
          <w:spacing w:val="6"/>
          <w:szCs w:val="22"/>
        </w:rPr>
        <w:t>保障水平</w:t>
      </w:r>
    </w:p>
    <w:p w:rsidR="00147214" w:rsidRDefault="00F03D17" w:rsidP="00EF5F1D">
      <w:pPr>
        <w:shd w:val="clear" w:color="auto" w:fill="FFFFFF"/>
        <w:adjustRightInd w:val="0"/>
        <w:snapToGrid w:val="0"/>
        <w:spacing w:line="560" w:lineRule="exact"/>
        <w:ind w:firstLineChars="200" w:firstLine="649"/>
        <w:rPr>
          <w:rFonts w:eastAsia="方正仿宋_GBK"/>
          <w:color w:val="000000"/>
          <w:spacing w:val="11"/>
          <w:szCs w:val="22"/>
          <w:lang w:val="zh-CN"/>
        </w:rPr>
      </w:pPr>
      <w:r>
        <w:rPr>
          <w:rFonts w:eastAsia="方正仿宋_GBK" w:hint="eastAsia"/>
          <w:color w:val="000000"/>
          <w:spacing w:val="11"/>
          <w:szCs w:val="22"/>
          <w:lang w:val="zh-CN"/>
        </w:rPr>
        <w:t>继续推进农村饮水</w:t>
      </w:r>
      <w:r>
        <w:rPr>
          <w:rFonts w:eastAsia="方正仿宋_GBK" w:hint="eastAsia"/>
          <w:color w:val="000000"/>
          <w:spacing w:val="11"/>
          <w:szCs w:val="22"/>
          <w:lang w:val="zh-CN"/>
        </w:rPr>
        <w:t>安全</w:t>
      </w:r>
      <w:r>
        <w:rPr>
          <w:rFonts w:eastAsia="方正仿宋_GBK" w:hint="eastAsia"/>
          <w:color w:val="000000"/>
          <w:spacing w:val="11"/>
          <w:szCs w:val="22"/>
          <w:lang w:val="zh-CN"/>
        </w:rPr>
        <w:t>工程，巩固提升</w:t>
      </w:r>
      <w:r>
        <w:rPr>
          <w:rFonts w:eastAsia="方正仿宋_GBK" w:hint="eastAsia"/>
          <w:color w:val="000000"/>
          <w:spacing w:val="11"/>
          <w:szCs w:val="22"/>
          <w:lang w:val="zh-CN"/>
        </w:rPr>
        <w:t>32.3</w:t>
      </w:r>
      <w:r>
        <w:rPr>
          <w:rFonts w:eastAsia="方正仿宋_GBK" w:hint="eastAsia"/>
          <w:color w:val="000000"/>
          <w:spacing w:val="11"/>
          <w:szCs w:val="22"/>
          <w:lang w:val="zh-CN"/>
        </w:rPr>
        <w:t>万农村人口饮水</w:t>
      </w:r>
      <w:r>
        <w:rPr>
          <w:rFonts w:eastAsia="方正仿宋_GBK" w:hint="eastAsia"/>
          <w:color w:val="000000"/>
          <w:spacing w:val="11"/>
          <w:szCs w:val="22"/>
        </w:rPr>
        <w:t>安全水平</w:t>
      </w:r>
      <w:r>
        <w:rPr>
          <w:rFonts w:eastAsia="方正仿宋_GBK" w:hint="eastAsia"/>
          <w:color w:val="000000"/>
          <w:spacing w:val="11"/>
          <w:szCs w:val="22"/>
          <w:lang w:val="zh-CN"/>
        </w:rPr>
        <w:t>，农村自来水普及率达</w:t>
      </w:r>
      <w:r>
        <w:rPr>
          <w:rFonts w:eastAsia="方正仿宋_GBK" w:hint="eastAsia"/>
          <w:color w:val="000000"/>
          <w:spacing w:val="11"/>
          <w:szCs w:val="22"/>
          <w:lang w:val="zh-CN"/>
        </w:rPr>
        <w:t>95%</w:t>
      </w:r>
      <w:r>
        <w:rPr>
          <w:rFonts w:eastAsia="方正仿宋_GBK" w:hint="eastAsia"/>
          <w:color w:val="000000"/>
          <w:spacing w:val="11"/>
          <w:szCs w:val="22"/>
          <w:lang w:val="zh-CN"/>
        </w:rPr>
        <w:t>以上。基本建立水资源管理监测体系，水功能区监测率、县城集中式饮用水源水质监测率达到</w:t>
      </w:r>
      <w:r>
        <w:rPr>
          <w:rFonts w:eastAsia="方正仿宋_GBK" w:hint="eastAsia"/>
          <w:color w:val="000000"/>
          <w:spacing w:val="11"/>
          <w:szCs w:val="22"/>
          <w:lang w:val="zh-CN"/>
        </w:rPr>
        <w:t>100%</w:t>
      </w:r>
      <w:r>
        <w:rPr>
          <w:rFonts w:eastAsia="方正仿宋_GBK" w:hint="eastAsia"/>
          <w:color w:val="000000"/>
          <w:spacing w:val="11"/>
          <w:szCs w:val="22"/>
          <w:lang w:val="zh-CN"/>
        </w:rPr>
        <w:t>。</w:t>
      </w:r>
    </w:p>
    <w:p w:rsidR="00147214" w:rsidRDefault="00F03D17" w:rsidP="00EF5F1D">
      <w:pPr>
        <w:pStyle w:val="3"/>
        <w:spacing w:before="120" w:after="120" w:line="560" w:lineRule="exact"/>
        <w:ind w:firstLineChars="200" w:firstLine="629"/>
        <w:jc w:val="left"/>
        <w:rPr>
          <w:rFonts w:eastAsia="方正楷体_GBK"/>
          <w:bCs w:val="0"/>
          <w:color w:val="000000"/>
          <w:spacing w:val="6"/>
          <w:szCs w:val="22"/>
        </w:rPr>
      </w:pPr>
      <w:r>
        <w:rPr>
          <w:rFonts w:eastAsia="方正楷体_GBK" w:hint="eastAsia"/>
          <w:bCs w:val="0"/>
          <w:color w:val="000000"/>
          <w:spacing w:val="6"/>
          <w:szCs w:val="22"/>
        </w:rPr>
        <w:t>四、加快推进水生态文明建设</w:t>
      </w:r>
    </w:p>
    <w:p w:rsidR="00147214" w:rsidRDefault="00F03D17" w:rsidP="00EF5F1D">
      <w:pPr>
        <w:shd w:val="clear" w:color="auto" w:fill="FFFFFF"/>
        <w:adjustRightInd w:val="0"/>
        <w:snapToGrid w:val="0"/>
        <w:spacing w:line="560" w:lineRule="exact"/>
        <w:ind w:firstLineChars="200" w:firstLine="649"/>
        <w:rPr>
          <w:rFonts w:eastAsia="方正仿宋_GBK"/>
          <w:color w:val="000000"/>
          <w:spacing w:val="11"/>
          <w:szCs w:val="22"/>
          <w:lang w:val="zh-CN"/>
        </w:rPr>
      </w:pPr>
      <w:r>
        <w:rPr>
          <w:rFonts w:eastAsia="方正仿宋_GBK" w:hint="eastAsia"/>
          <w:color w:val="000000"/>
          <w:spacing w:val="11"/>
          <w:szCs w:val="22"/>
          <w:lang w:val="zh-CN"/>
        </w:rPr>
        <w:t>加快推进中小河流治理、山洪沟治理、水土保持项目建设，实施城市湿地公园建设和重点河湖生态治理修复。对块择河阿洪段、多依河革来段、九龙河发达段、九龙河以德段等</w:t>
      </w:r>
      <w:r>
        <w:rPr>
          <w:rFonts w:eastAsia="方正仿宋_GBK" w:hint="eastAsia"/>
          <w:color w:val="000000"/>
          <w:spacing w:val="11"/>
          <w:szCs w:val="22"/>
          <w:lang w:val="zh-CN"/>
        </w:rPr>
        <w:t>25</w:t>
      </w:r>
      <w:r>
        <w:rPr>
          <w:rFonts w:eastAsia="方正仿宋_GBK" w:hint="eastAsia"/>
          <w:color w:val="000000"/>
          <w:spacing w:val="11"/>
          <w:szCs w:val="22"/>
          <w:lang w:val="zh-CN"/>
        </w:rPr>
        <w:t>段（条）河道的堤岸支护、河床清淤等工程措施进行治理。对初纳河小流域、钟山乡小流域、白腊山小流域</w:t>
      </w:r>
      <w:r>
        <w:rPr>
          <w:rFonts w:eastAsia="方正仿宋_GBK" w:hint="eastAsia"/>
          <w:color w:val="000000"/>
          <w:spacing w:val="11"/>
          <w:szCs w:val="22"/>
          <w:lang w:val="zh-CN"/>
        </w:rPr>
        <w:t>、糯下小流域、红箐小流域、金箐小流域等</w:t>
      </w:r>
      <w:r>
        <w:rPr>
          <w:rFonts w:eastAsia="方正仿宋_GBK" w:hint="eastAsia"/>
          <w:color w:val="000000"/>
          <w:spacing w:val="11"/>
          <w:szCs w:val="22"/>
          <w:lang w:val="zh-CN"/>
        </w:rPr>
        <w:t>11</w:t>
      </w:r>
      <w:r>
        <w:rPr>
          <w:rFonts w:eastAsia="方正仿宋_GBK" w:hint="eastAsia"/>
          <w:color w:val="000000"/>
          <w:spacing w:val="11"/>
          <w:szCs w:val="22"/>
          <w:lang w:val="zh-CN"/>
        </w:rPr>
        <w:t>条小流域进行治理。</w:t>
      </w:r>
    </w:p>
    <w:p w:rsidR="00147214" w:rsidRDefault="00F03D17" w:rsidP="00EF5F1D">
      <w:pPr>
        <w:pStyle w:val="3"/>
        <w:spacing w:before="120" w:after="120" w:line="560" w:lineRule="exact"/>
        <w:ind w:firstLineChars="200" w:firstLine="629"/>
        <w:jc w:val="left"/>
        <w:rPr>
          <w:rFonts w:eastAsia="方正楷体_GBK"/>
          <w:bCs w:val="0"/>
          <w:color w:val="000000"/>
          <w:spacing w:val="6"/>
          <w:szCs w:val="22"/>
        </w:rPr>
      </w:pPr>
      <w:bookmarkStart w:id="453" w:name="_Toc57927271"/>
      <w:bookmarkStart w:id="454" w:name="_Toc16366"/>
      <w:r>
        <w:rPr>
          <w:rFonts w:eastAsia="方正楷体_GBK" w:hint="eastAsia"/>
          <w:bCs w:val="0"/>
          <w:color w:val="000000"/>
          <w:spacing w:val="6"/>
          <w:szCs w:val="22"/>
        </w:rPr>
        <w:t>五、开展数字水利设施体系建设</w:t>
      </w:r>
      <w:bookmarkEnd w:id="453"/>
      <w:bookmarkEnd w:id="454"/>
    </w:p>
    <w:p w:rsidR="00147214" w:rsidRDefault="00F03D17" w:rsidP="00EF5F1D">
      <w:pPr>
        <w:shd w:val="clear" w:color="auto" w:fill="FFFFFF"/>
        <w:adjustRightInd w:val="0"/>
        <w:snapToGrid w:val="0"/>
        <w:spacing w:line="560" w:lineRule="exact"/>
        <w:ind w:firstLineChars="200" w:firstLine="649"/>
        <w:rPr>
          <w:rFonts w:eastAsia="方正仿宋_GBK"/>
          <w:color w:val="000000"/>
          <w:spacing w:val="11"/>
          <w:szCs w:val="22"/>
          <w:lang w:val="zh-CN"/>
        </w:rPr>
      </w:pPr>
      <w:r>
        <w:rPr>
          <w:rFonts w:eastAsia="方正仿宋_GBK" w:hint="eastAsia"/>
          <w:color w:val="000000"/>
          <w:spacing w:val="11"/>
          <w:szCs w:val="22"/>
          <w:lang w:val="zh-CN"/>
        </w:rPr>
        <w:t>构建县域中小河流、中小型水库等涉水信息动态监测和智能</w:t>
      </w:r>
      <w:r>
        <w:rPr>
          <w:rFonts w:eastAsia="方正仿宋_GBK" w:hint="eastAsia"/>
          <w:color w:val="000000"/>
          <w:spacing w:val="11"/>
          <w:szCs w:val="22"/>
          <w:lang w:val="zh-CN"/>
        </w:rPr>
        <w:lastRenderedPageBreak/>
        <w:t>感知网络，推进水信息“一张网”建设，提升水利信息监测预警、预测预报、综合分析、应急处置等能力。到</w:t>
      </w:r>
      <w:r>
        <w:rPr>
          <w:rFonts w:eastAsia="方正仿宋_GBK" w:hint="eastAsia"/>
          <w:color w:val="000000"/>
          <w:spacing w:val="11"/>
          <w:szCs w:val="22"/>
          <w:lang w:val="zh-CN"/>
        </w:rPr>
        <w:t>2025</w:t>
      </w:r>
      <w:r>
        <w:rPr>
          <w:rFonts w:eastAsia="方正仿宋_GBK" w:hint="eastAsia"/>
          <w:color w:val="000000"/>
          <w:spacing w:val="11"/>
          <w:szCs w:val="22"/>
          <w:lang w:val="zh-CN"/>
        </w:rPr>
        <w:t>年，在全县范围内建设</w:t>
      </w:r>
      <w:r>
        <w:rPr>
          <w:rFonts w:eastAsia="方正仿宋_GBK" w:hint="eastAsia"/>
          <w:color w:val="000000"/>
          <w:spacing w:val="11"/>
          <w:szCs w:val="22"/>
          <w:lang w:val="zh-CN"/>
        </w:rPr>
        <w:t>25</w:t>
      </w:r>
      <w:r>
        <w:rPr>
          <w:rFonts w:eastAsia="方正仿宋_GBK" w:hint="eastAsia"/>
          <w:color w:val="000000"/>
          <w:spacing w:val="11"/>
          <w:szCs w:val="22"/>
          <w:lang w:val="zh-CN"/>
        </w:rPr>
        <w:t>处监测站点，建成</w:t>
      </w:r>
      <w:r>
        <w:rPr>
          <w:rFonts w:eastAsia="方正仿宋_GBK" w:hint="eastAsia"/>
          <w:color w:val="000000"/>
          <w:spacing w:val="11"/>
          <w:szCs w:val="22"/>
          <w:lang w:val="zh-CN"/>
        </w:rPr>
        <w:t>1000</w:t>
      </w:r>
      <w:r>
        <w:rPr>
          <w:rFonts w:eastAsia="方正仿宋_GBK" w:hint="eastAsia"/>
          <w:color w:val="000000"/>
          <w:spacing w:val="11"/>
          <w:szCs w:val="22"/>
          <w:lang w:val="zh-CN"/>
        </w:rPr>
        <w:t>个感知终端，数字水利感知与监测网络全覆盖，实现重要江河湖库水文水资源监测预警、预测预报和远程控制。</w:t>
      </w:r>
    </w:p>
    <w:tbl>
      <w:tblPr>
        <w:tblW w:w="89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947"/>
      </w:tblGrid>
      <w:tr w:rsidR="00147214">
        <w:trPr>
          <w:trHeight w:val="685"/>
        </w:trPr>
        <w:tc>
          <w:tcPr>
            <w:tcW w:w="8947" w:type="dxa"/>
          </w:tcPr>
          <w:p w:rsidR="00147214" w:rsidRDefault="00F03D17">
            <w:pPr>
              <w:autoSpaceDE w:val="0"/>
              <w:adjustRightInd w:val="0"/>
              <w:spacing w:line="500" w:lineRule="exact"/>
              <w:jc w:val="center"/>
              <w:rPr>
                <w:rFonts w:ascii="方正仿宋_GBK" w:eastAsia="方正仿宋_GBK" w:hAnsi="仿宋" w:cs="方正仿宋_GBK"/>
                <w:sz w:val="28"/>
                <w:szCs w:val="28"/>
              </w:rPr>
            </w:pPr>
            <w:r>
              <w:rPr>
                <w:rFonts w:ascii="方正仿宋_GBK" w:eastAsia="方正仿宋_GBK" w:hAnsi="仿宋" w:cs="方正仿宋_GBK" w:hint="eastAsia"/>
                <w:b/>
                <w:bCs/>
                <w:sz w:val="28"/>
                <w:szCs w:val="28"/>
              </w:rPr>
              <w:t>专栏</w:t>
            </w:r>
            <w:r>
              <w:rPr>
                <w:rFonts w:eastAsia="方正仿宋_GBK"/>
                <w:b/>
                <w:bCs/>
                <w:sz w:val="28"/>
                <w:szCs w:val="28"/>
              </w:rPr>
              <w:t>9</w:t>
            </w:r>
            <w:r>
              <w:rPr>
                <w:rFonts w:ascii="方正仿宋_GBK" w:eastAsia="方正仿宋_GBK" w:hAnsi="仿宋" w:cs="方正仿宋_GBK" w:hint="eastAsia"/>
                <w:b/>
                <w:bCs/>
                <w:sz w:val="28"/>
                <w:szCs w:val="28"/>
              </w:rPr>
              <w:t xml:space="preserve"> </w:t>
            </w:r>
            <w:r>
              <w:rPr>
                <w:rFonts w:ascii="方正仿宋_GBK" w:eastAsia="方正仿宋_GBK" w:hAnsi="仿宋" w:cs="方正仿宋_GBK" w:hint="eastAsia"/>
                <w:b/>
                <w:bCs/>
                <w:sz w:val="28"/>
                <w:szCs w:val="28"/>
              </w:rPr>
              <w:t xml:space="preserve"> </w:t>
            </w:r>
            <w:r>
              <w:rPr>
                <w:rFonts w:ascii="方正仿宋_GBK" w:eastAsia="方正仿宋_GBK" w:hAnsi="仿宋" w:cs="方正仿宋_GBK" w:hint="eastAsia"/>
                <w:b/>
                <w:bCs/>
                <w:sz w:val="28"/>
                <w:szCs w:val="28"/>
              </w:rPr>
              <w:t>水利基础设施建设重大工程项目</w:t>
            </w:r>
          </w:p>
        </w:tc>
      </w:tr>
      <w:tr w:rsidR="00147214">
        <w:trPr>
          <w:trHeight w:val="685"/>
        </w:trPr>
        <w:tc>
          <w:tcPr>
            <w:tcW w:w="8947" w:type="dxa"/>
          </w:tcPr>
          <w:p w:rsidR="00147214" w:rsidRDefault="00F03D17" w:rsidP="00EF5F1D">
            <w:pPr>
              <w:spacing w:line="500" w:lineRule="exact"/>
              <w:ind w:firstLineChars="200" w:firstLine="525"/>
              <w:rPr>
                <w:rFonts w:eastAsia="方正仿宋_GBK"/>
                <w:bCs/>
                <w:color w:val="000000"/>
                <w:spacing w:val="6"/>
                <w:sz w:val="28"/>
                <w:lang w:bidi="zh-CN"/>
              </w:rPr>
            </w:pPr>
            <w:r>
              <w:rPr>
                <w:rFonts w:ascii="方正仿宋_GBK" w:eastAsia="方正仿宋_GBK" w:hAnsi="仿宋" w:hint="eastAsia"/>
                <w:bCs/>
                <w:sz w:val="28"/>
                <w:szCs w:val="28"/>
              </w:rPr>
              <w:t>中小河道、农村山洪沟、农村水系治理工程</w:t>
            </w:r>
            <w:r>
              <w:rPr>
                <w:rFonts w:ascii="方正仿宋_GBK" w:eastAsia="方正仿宋_GBK" w:hAnsi="仿宋" w:hint="eastAsia"/>
                <w:bCs/>
                <w:sz w:val="28"/>
                <w:szCs w:val="28"/>
              </w:rPr>
              <w:t>。</w:t>
            </w:r>
            <w:r>
              <w:rPr>
                <w:rFonts w:eastAsia="方正仿宋_GBK" w:hint="eastAsia"/>
                <w:bCs/>
                <w:color w:val="000000"/>
                <w:spacing w:val="6"/>
                <w:sz w:val="28"/>
                <w:lang w:bidi="zh-CN"/>
              </w:rPr>
              <w:t>黄泥河龙街子段治理工程、块择河富乐段治理工程、南盘江鲁布革段治理工程、板桥小河治理工程等</w:t>
            </w:r>
            <w:r>
              <w:rPr>
                <w:rFonts w:eastAsia="方正仿宋_GBK" w:hint="eastAsia"/>
                <w:bCs/>
                <w:color w:val="000000"/>
                <w:spacing w:val="6"/>
                <w:sz w:val="28"/>
                <w:lang w:bidi="zh-CN"/>
              </w:rPr>
              <w:t>23</w:t>
            </w:r>
            <w:r>
              <w:rPr>
                <w:rFonts w:eastAsia="方正仿宋_GBK" w:hint="eastAsia"/>
                <w:bCs/>
                <w:color w:val="000000"/>
                <w:spacing w:val="6"/>
                <w:sz w:val="28"/>
                <w:lang w:bidi="zh-CN"/>
              </w:rPr>
              <w:t>条（段）中小河道治理工程。多依河大阿总至学田段水系综合修复工程、钟山乡清水河水系综合修复工程、板桥小河与九龙河水系连通综合整治工程、九龙河多依河连通西门河段</w:t>
            </w:r>
            <w:r>
              <w:rPr>
                <w:rFonts w:eastAsia="方正仿宋_GBK" w:hint="eastAsia"/>
                <w:bCs/>
                <w:color w:val="000000"/>
                <w:spacing w:val="6"/>
                <w:sz w:val="28"/>
                <w:lang w:bidi="zh-CN"/>
              </w:rPr>
              <w:t>4</w:t>
            </w:r>
            <w:r>
              <w:rPr>
                <w:rFonts w:eastAsia="方正仿宋_GBK" w:hint="eastAsia"/>
                <w:bCs/>
                <w:color w:val="000000"/>
                <w:spacing w:val="6"/>
                <w:sz w:val="28"/>
                <w:lang w:bidi="zh-CN"/>
              </w:rPr>
              <w:t>件农村水系联通工程。</w:t>
            </w:r>
          </w:p>
          <w:p w:rsidR="00147214" w:rsidRDefault="00F03D17" w:rsidP="00EF5F1D">
            <w:pPr>
              <w:spacing w:line="500" w:lineRule="exact"/>
              <w:ind w:firstLineChars="200" w:firstLine="525"/>
              <w:rPr>
                <w:rFonts w:eastAsia="方正仿宋_GBK"/>
                <w:bCs/>
                <w:color w:val="000000"/>
                <w:spacing w:val="6"/>
                <w:sz w:val="28"/>
                <w:lang w:bidi="zh-CN"/>
              </w:rPr>
            </w:pPr>
            <w:r>
              <w:rPr>
                <w:rFonts w:ascii="方正仿宋_GBK" w:eastAsia="方正仿宋_GBK" w:hAnsi="仿宋" w:hint="eastAsia"/>
                <w:bCs/>
                <w:sz w:val="28"/>
                <w:szCs w:val="28"/>
              </w:rPr>
              <w:t>水生态修复工程</w:t>
            </w:r>
            <w:r>
              <w:rPr>
                <w:rFonts w:ascii="方正仿宋_GBK" w:eastAsia="方正仿宋_GBK" w:hAnsi="仿宋" w:hint="eastAsia"/>
                <w:bCs/>
                <w:sz w:val="28"/>
                <w:szCs w:val="28"/>
              </w:rPr>
              <w:t>。</w:t>
            </w:r>
            <w:r>
              <w:rPr>
                <w:rFonts w:eastAsia="方正仿宋_GBK" w:hint="eastAsia"/>
                <w:bCs/>
                <w:color w:val="000000"/>
                <w:spacing w:val="6"/>
                <w:sz w:val="28"/>
                <w:lang w:bidi="zh-CN"/>
              </w:rPr>
              <w:t>多依河全段沿岸水生态修复工程、板桥小河全段水生态修复工程、桃源小河全段水生态修复工程以及湾子水库美丽河湖建设、龙王庙水库美丽河湖建设、初纳河流域美丽河湖建设、黄泥河流域美丽河湖建设等</w:t>
            </w:r>
            <w:r>
              <w:rPr>
                <w:rFonts w:eastAsia="方正仿宋_GBK" w:hint="eastAsia"/>
                <w:bCs/>
                <w:color w:val="000000"/>
                <w:spacing w:val="6"/>
                <w:sz w:val="28"/>
                <w:lang w:bidi="zh-CN"/>
              </w:rPr>
              <w:t>15</w:t>
            </w:r>
            <w:r>
              <w:rPr>
                <w:rFonts w:eastAsia="方正仿宋_GBK" w:hint="eastAsia"/>
                <w:bCs/>
                <w:color w:val="000000"/>
                <w:spacing w:val="6"/>
                <w:sz w:val="28"/>
                <w:lang w:bidi="zh-CN"/>
              </w:rPr>
              <w:t>件水生态修复与美丽河湖建设工程。</w:t>
            </w:r>
          </w:p>
          <w:p w:rsidR="00147214" w:rsidRDefault="00F03D17" w:rsidP="00EF5F1D">
            <w:pPr>
              <w:spacing w:line="500" w:lineRule="exact"/>
              <w:ind w:firstLineChars="200" w:firstLine="525"/>
              <w:rPr>
                <w:rFonts w:eastAsia="方正仿宋_GBK"/>
                <w:color w:val="000000"/>
                <w:spacing w:val="6"/>
                <w:sz w:val="28"/>
                <w:lang w:bidi="zh-CN"/>
              </w:rPr>
            </w:pPr>
            <w:r>
              <w:rPr>
                <w:rFonts w:ascii="方正仿宋_GBK" w:eastAsia="方正仿宋_GBK" w:hAnsi="仿宋" w:hint="eastAsia"/>
                <w:bCs/>
                <w:sz w:val="28"/>
                <w:szCs w:val="28"/>
              </w:rPr>
              <w:t>饮用水水源点工程及城市集镇备用水源点工程</w:t>
            </w:r>
            <w:r>
              <w:rPr>
                <w:rFonts w:ascii="方正仿宋_GBK" w:eastAsia="方正仿宋_GBK" w:hAnsi="仿宋" w:hint="eastAsia"/>
                <w:bCs/>
                <w:sz w:val="28"/>
                <w:szCs w:val="28"/>
              </w:rPr>
              <w:t>。</w:t>
            </w:r>
            <w:r>
              <w:rPr>
                <w:rFonts w:eastAsia="方正仿宋_GBK" w:hint="eastAsia"/>
                <w:color w:val="000000"/>
                <w:spacing w:val="6"/>
                <w:sz w:val="28"/>
                <w:lang w:bidi="zh-CN"/>
              </w:rPr>
              <w:t>花红水库、三股水水库、戈背坝塘</w:t>
            </w:r>
            <w:r>
              <w:rPr>
                <w:rFonts w:eastAsia="方正仿宋_GBK" w:hint="eastAsia"/>
                <w:color w:val="000000"/>
                <w:spacing w:val="6"/>
                <w:sz w:val="28"/>
                <w:lang w:bidi="zh-CN"/>
              </w:rPr>
              <w:t>3</w:t>
            </w:r>
            <w:r>
              <w:rPr>
                <w:rFonts w:eastAsia="方正仿宋_GBK" w:hint="eastAsia"/>
                <w:color w:val="000000"/>
                <w:spacing w:val="6"/>
                <w:sz w:val="28"/>
                <w:lang w:bidi="zh-CN"/>
              </w:rPr>
              <w:t>座水库建设工程；湾子水库至县城应急备用供水工程、牛街河水库至县城应急备用供水工程、县第一自来水厂改扩建。独木水库至富乐、老厂、马街、九龙饮水连通工程和阿岗水库至罗平县城管道引水工程。</w:t>
            </w:r>
          </w:p>
          <w:p w:rsidR="00147214" w:rsidRDefault="00F03D17" w:rsidP="00EF5F1D">
            <w:pPr>
              <w:spacing w:line="500" w:lineRule="exact"/>
              <w:ind w:firstLineChars="200" w:firstLine="525"/>
              <w:rPr>
                <w:rFonts w:eastAsia="方正仿宋_GBK"/>
                <w:bCs/>
                <w:color w:val="000000"/>
                <w:spacing w:val="6"/>
                <w:sz w:val="28"/>
                <w:lang w:bidi="zh-CN"/>
              </w:rPr>
            </w:pPr>
            <w:r>
              <w:rPr>
                <w:rFonts w:ascii="方正仿宋_GBK" w:eastAsia="方正仿宋_GBK" w:hAnsi="仿宋" w:hint="eastAsia"/>
                <w:bCs/>
                <w:sz w:val="28"/>
                <w:szCs w:val="28"/>
              </w:rPr>
              <w:t>灌区节水配套改造工程</w:t>
            </w:r>
            <w:r>
              <w:rPr>
                <w:rFonts w:ascii="方正仿宋_GBK" w:eastAsia="方正仿宋_GBK" w:hAnsi="仿宋" w:hint="eastAsia"/>
                <w:bCs/>
                <w:sz w:val="28"/>
                <w:szCs w:val="28"/>
              </w:rPr>
              <w:t>。</w:t>
            </w:r>
            <w:r>
              <w:rPr>
                <w:rFonts w:eastAsia="方正仿宋_GBK" w:hint="eastAsia"/>
                <w:bCs/>
                <w:color w:val="000000"/>
                <w:spacing w:val="6"/>
                <w:sz w:val="28"/>
                <w:lang w:bidi="zh-CN"/>
              </w:rPr>
              <w:t>计划实施罗师大型灌区工程，规划总投资</w:t>
            </w:r>
            <w:r>
              <w:rPr>
                <w:rFonts w:eastAsia="方正仿宋_GBK" w:hint="eastAsia"/>
                <w:bCs/>
                <w:color w:val="000000"/>
                <w:spacing w:val="6"/>
                <w:sz w:val="28"/>
                <w:lang w:bidi="zh-CN"/>
              </w:rPr>
              <w:t>85</w:t>
            </w:r>
            <w:r>
              <w:rPr>
                <w:rFonts w:eastAsia="方正仿宋_GBK" w:hint="eastAsia"/>
                <w:bCs/>
                <w:color w:val="000000"/>
                <w:spacing w:val="6"/>
                <w:sz w:val="28"/>
                <w:lang w:bidi="zh-CN"/>
              </w:rPr>
              <w:t>亿元。（灌区面积</w:t>
            </w:r>
            <w:r>
              <w:rPr>
                <w:rFonts w:eastAsia="方正仿宋_GBK" w:hint="eastAsia"/>
                <w:bCs/>
                <w:color w:val="000000"/>
                <w:spacing w:val="6"/>
                <w:sz w:val="28"/>
                <w:lang w:bidi="zh-CN"/>
              </w:rPr>
              <w:t>73.85</w:t>
            </w:r>
            <w:r>
              <w:rPr>
                <w:rFonts w:eastAsia="方正仿宋_GBK" w:hint="eastAsia"/>
                <w:bCs/>
                <w:color w:val="000000"/>
                <w:spacing w:val="6"/>
                <w:sz w:val="28"/>
                <w:lang w:bidi="zh-CN"/>
              </w:rPr>
              <w:t>万亩。以罗平县灌区为主，纳入师宗县大部分灌区及陆良县、麒麟区部分灌区）</w:t>
            </w:r>
          </w:p>
          <w:p w:rsidR="00147214" w:rsidRDefault="00F03D17" w:rsidP="00EF5F1D">
            <w:pPr>
              <w:spacing w:line="500" w:lineRule="exact"/>
              <w:ind w:firstLineChars="200" w:firstLine="525"/>
              <w:rPr>
                <w:rFonts w:eastAsia="方正仿宋_GBK"/>
                <w:bCs/>
                <w:color w:val="000000"/>
                <w:spacing w:val="6"/>
                <w:sz w:val="28"/>
                <w:lang w:bidi="zh-CN"/>
              </w:rPr>
            </w:pPr>
            <w:r>
              <w:rPr>
                <w:rFonts w:ascii="方正仿宋_GBK" w:eastAsia="方正仿宋_GBK" w:hAnsi="仿宋" w:hint="eastAsia"/>
                <w:bCs/>
                <w:sz w:val="28"/>
                <w:szCs w:val="28"/>
              </w:rPr>
              <w:t>农村供水保障工程和城乡管网供水一体化建设工程</w:t>
            </w:r>
            <w:r>
              <w:rPr>
                <w:rFonts w:ascii="方正仿宋_GBK" w:eastAsia="方正仿宋_GBK" w:hAnsi="仿宋" w:hint="eastAsia"/>
                <w:bCs/>
                <w:sz w:val="28"/>
                <w:szCs w:val="28"/>
              </w:rPr>
              <w:t>。</w:t>
            </w:r>
            <w:r>
              <w:rPr>
                <w:rFonts w:eastAsia="方正仿宋_GBK" w:hint="eastAsia"/>
                <w:bCs/>
                <w:color w:val="000000"/>
                <w:spacing w:val="6"/>
                <w:sz w:val="28"/>
                <w:lang w:bidi="zh-CN"/>
              </w:rPr>
              <w:t>建成罗平县城乡全区域供调水一体化工程、实施</w:t>
            </w:r>
            <w:r>
              <w:rPr>
                <w:rFonts w:eastAsia="方正仿宋_GBK" w:hint="eastAsia"/>
                <w:bCs/>
                <w:color w:val="000000"/>
                <w:spacing w:val="6"/>
                <w:sz w:val="28"/>
                <w:lang w:bidi="zh-CN"/>
              </w:rPr>
              <w:t>122</w:t>
            </w:r>
            <w:r>
              <w:rPr>
                <w:rFonts w:eastAsia="方正仿宋_GBK" w:hint="eastAsia"/>
                <w:bCs/>
                <w:color w:val="000000"/>
                <w:spacing w:val="6"/>
                <w:sz w:val="28"/>
                <w:lang w:bidi="zh-CN"/>
              </w:rPr>
              <w:t>件农村饮水保障工程，日供水量达</w:t>
            </w:r>
            <w:r>
              <w:rPr>
                <w:rFonts w:eastAsia="方正仿宋_GBK" w:hint="eastAsia"/>
                <w:bCs/>
                <w:color w:val="000000"/>
                <w:spacing w:val="6"/>
                <w:sz w:val="28"/>
                <w:lang w:bidi="zh-CN"/>
              </w:rPr>
              <w:t>7.31</w:t>
            </w:r>
            <w:r>
              <w:rPr>
                <w:rFonts w:eastAsia="方正仿宋_GBK" w:hint="eastAsia"/>
                <w:bCs/>
                <w:color w:val="000000"/>
                <w:spacing w:val="6"/>
                <w:sz w:val="28"/>
                <w:lang w:bidi="zh-CN"/>
              </w:rPr>
              <w:t>万立方米，覆盖人口</w:t>
            </w:r>
            <w:r>
              <w:rPr>
                <w:rFonts w:eastAsia="方正仿宋_GBK" w:hint="eastAsia"/>
                <w:bCs/>
                <w:color w:val="000000"/>
                <w:spacing w:val="6"/>
                <w:sz w:val="28"/>
                <w:lang w:bidi="zh-CN"/>
              </w:rPr>
              <w:t>58.65</w:t>
            </w:r>
            <w:r>
              <w:rPr>
                <w:rFonts w:eastAsia="方正仿宋_GBK" w:hint="eastAsia"/>
                <w:bCs/>
                <w:color w:val="000000"/>
                <w:spacing w:val="6"/>
                <w:sz w:val="28"/>
                <w:lang w:bidi="zh-CN"/>
              </w:rPr>
              <w:t>万人。</w:t>
            </w:r>
          </w:p>
          <w:p w:rsidR="00147214" w:rsidRDefault="00F03D17" w:rsidP="00EF5F1D">
            <w:pPr>
              <w:spacing w:line="500" w:lineRule="exact"/>
              <w:ind w:firstLineChars="200" w:firstLine="525"/>
              <w:rPr>
                <w:rFonts w:ascii="方正仿宋_GBK" w:eastAsia="方正仿宋_GBK" w:hAnsi="仿宋" w:cs="方正仿宋_GBK"/>
                <w:sz w:val="28"/>
                <w:szCs w:val="28"/>
              </w:rPr>
            </w:pPr>
            <w:r>
              <w:rPr>
                <w:rFonts w:ascii="方正仿宋_GBK" w:eastAsia="方正仿宋_GBK" w:hAnsi="仿宋" w:hint="eastAsia"/>
                <w:bCs/>
                <w:sz w:val="28"/>
                <w:szCs w:val="28"/>
              </w:rPr>
              <w:t>水利管理系统及水务信息化建设工程</w:t>
            </w:r>
            <w:r>
              <w:rPr>
                <w:rFonts w:ascii="方正仿宋_GBK" w:eastAsia="方正仿宋_GBK" w:hAnsi="仿宋" w:hint="eastAsia"/>
                <w:bCs/>
                <w:sz w:val="28"/>
                <w:szCs w:val="28"/>
              </w:rPr>
              <w:t>。</w:t>
            </w:r>
            <w:r>
              <w:rPr>
                <w:rFonts w:eastAsia="方正仿宋_GBK" w:hint="eastAsia"/>
                <w:bCs/>
                <w:color w:val="000000"/>
                <w:spacing w:val="6"/>
                <w:sz w:val="28"/>
                <w:lang w:bidi="zh-CN"/>
              </w:rPr>
              <w:t>建</w:t>
            </w:r>
            <w:r>
              <w:rPr>
                <w:rFonts w:eastAsia="方正仿宋_GBK" w:hint="eastAsia"/>
                <w:color w:val="000000"/>
                <w:spacing w:val="6"/>
                <w:sz w:val="28"/>
                <w:lang w:bidi="zh-CN"/>
              </w:rPr>
              <w:t>设罗平县城自来水厂“智慧水务”信息系统工程、罗平县水资源“天地一体化”动态监测工程。</w:t>
            </w:r>
          </w:p>
        </w:tc>
      </w:tr>
    </w:tbl>
    <w:p w:rsidR="00147214" w:rsidRDefault="00F03D17" w:rsidP="00EF5F1D">
      <w:pPr>
        <w:shd w:val="clear" w:color="auto" w:fill="FFFFFF"/>
        <w:tabs>
          <w:tab w:val="left" w:pos="0"/>
        </w:tabs>
        <w:adjustRightInd w:val="0"/>
        <w:snapToGrid w:val="0"/>
        <w:spacing w:beforeLines="50" w:afterLines="50" w:line="520" w:lineRule="exact"/>
        <w:jc w:val="center"/>
        <w:outlineLvl w:val="1"/>
        <w:rPr>
          <w:rFonts w:ascii="黑体" w:eastAsia="黑体" w:hAnsi="黑体" w:cs="黑体"/>
          <w:kern w:val="0"/>
          <w:sz w:val="36"/>
          <w:szCs w:val="36"/>
        </w:rPr>
      </w:pPr>
      <w:bookmarkStart w:id="455" w:name="_Toc28756"/>
      <w:bookmarkStart w:id="456" w:name="_Toc1280"/>
      <w:bookmarkStart w:id="457" w:name="_Toc21950"/>
      <w:bookmarkStart w:id="458" w:name="_Toc7622"/>
      <w:bookmarkStart w:id="459" w:name="_Toc6668"/>
      <w:bookmarkStart w:id="460" w:name="_Toc2211"/>
      <w:bookmarkStart w:id="461" w:name="_Toc57927272"/>
      <w:bookmarkStart w:id="462" w:name="_Toc13965"/>
      <w:bookmarkStart w:id="463" w:name="_Toc21015"/>
      <w:bookmarkStart w:id="464" w:name="_Toc14211"/>
      <w:bookmarkStart w:id="465" w:name="_Toc23168"/>
      <w:bookmarkStart w:id="466" w:name="_Toc15930"/>
      <w:bookmarkStart w:id="467" w:name="_Toc25903"/>
      <w:bookmarkStart w:id="468" w:name="_Toc26801"/>
      <w:bookmarkStart w:id="469" w:name="_Toc21215"/>
      <w:bookmarkStart w:id="470" w:name="_Toc57927661"/>
      <w:r>
        <w:rPr>
          <w:rFonts w:eastAsia="黑体" w:hint="eastAsia"/>
          <w:bCs/>
          <w:color w:val="000000"/>
          <w:spacing w:val="6"/>
        </w:rPr>
        <w:lastRenderedPageBreak/>
        <w:t>第四章</w:t>
      </w:r>
      <w:r>
        <w:rPr>
          <w:rFonts w:eastAsia="黑体" w:hint="eastAsia"/>
          <w:bCs/>
          <w:color w:val="000000"/>
          <w:spacing w:val="6"/>
        </w:rPr>
        <w:t xml:space="preserve">  </w:t>
      </w:r>
      <w:r>
        <w:rPr>
          <w:rFonts w:eastAsia="黑体" w:hint="eastAsia"/>
          <w:bCs/>
          <w:color w:val="000000"/>
          <w:spacing w:val="6"/>
        </w:rPr>
        <w:t>加快数字经济基础建设</w:t>
      </w:r>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p w:rsidR="00147214" w:rsidRDefault="00F03D17" w:rsidP="00EF5F1D">
      <w:pPr>
        <w:shd w:val="clear" w:color="auto" w:fill="FFFFFF"/>
        <w:adjustRightInd w:val="0"/>
        <w:snapToGrid w:val="0"/>
        <w:spacing w:line="560" w:lineRule="exact"/>
        <w:ind w:firstLineChars="200" w:firstLine="649"/>
        <w:rPr>
          <w:rFonts w:eastAsia="方正仿宋_GBK"/>
          <w:color w:val="000000"/>
          <w:spacing w:val="11"/>
          <w:szCs w:val="22"/>
          <w:lang w:val="zh-CN"/>
        </w:rPr>
      </w:pPr>
      <w:r>
        <w:rPr>
          <w:rFonts w:eastAsia="方正仿宋_GBK" w:hint="eastAsia"/>
          <w:color w:val="000000"/>
          <w:spacing w:val="11"/>
          <w:szCs w:val="22"/>
          <w:lang w:val="zh-CN"/>
        </w:rPr>
        <w:t>加快以</w:t>
      </w:r>
      <w:r>
        <w:rPr>
          <w:rFonts w:eastAsia="方正仿宋_GBK" w:hint="eastAsia"/>
          <w:color w:val="000000"/>
          <w:spacing w:val="11"/>
          <w:szCs w:val="22"/>
          <w:lang w:val="zh-CN"/>
        </w:rPr>
        <w:t>5G</w:t>
      </w:r>
      <w:r>
        <w:rPr>
          <w:rFonts w:eastAsia="方正仿宋_GBK" w:hint="eastAsia"/>
          <w:color w:val="000000"/>
          <w:spacing w:val="11"/>
          <w:szCs w:val="22"/>
          <w:lang w:val="zh-CN"/>
        </w:rPr>
        <w:t>为代表的新一代信息基础设施建设，积极推进互联网、大数据、云计算、物联网、区块链等向经济社会各个领域全面渗透融合，打造数字罗平。</w:t>
      </w:r>
    </w:p>
    <w:p w:rsidR="00147214" w:rsidRDefault="00F03D17" w:rsidP="00EF5F1D">
      <w:pPr>
        <w:pStyle w:val="3"/>
        <w:spacing w:before="120" w:after="120" w:line="560" w:lineRule="exact"/>
        <w:ind w:firstLineChars="200" w:firstLine="629"/>
        <w:jc w:val="left"/>
        <w:rPr>
          <w:rFonts w:eastAsia="方正楷体_GBK"/>
          <w:bCs w:val="0"/>
          <w:color w:val="000000"/>
          <w:spacing w:val="6"/>
          <w:szCs w:val="22"/>
        </w:rPr>
      </w:pPr>
      <w:bookmarkStart w:id="471" w:name="_Toc26013"/>
      <w:bookmarkStart w:id="472" w:name="_Toc57927273"/>
      <w:r>
        <w:rPr>
          <w:rFonts w:eastAsia="方正楷体_GBK" w:hint="eastAsia"/>
          <w:bCs w:val="0"/>
          <w:color w:val="000000"/>
          <w:spacing w:val="6"/>
          <w:szCs w:val="22"/>
        </w:rPr>
        <w:t>一、推进</w:t>
      </w:r>
      <w:r>
        <w:rPr>
          <w:rFonts w:eastAsia="方正楷体_GBK" w:hint="eastAsia"/>
          <w:bCs w:val="0"/>
          <w:color w:val="000000"/>
          <w:spacing w:val="6"/>
          <w:szCs w:val="22"/>
        </w:rPr>
        <w:t>5G</w:t>
      </w:r>
      <w:r>
        <w:rPr>
          <w:rFonts w:eastAsia="方正楷体_GBK" w:hint="eastAsia"/>
          <w:bCs w:val="0"/>
          <w:color w:val="000000"/>
          <w:spacing w:val="6"/>
          <w:szCs w:val="22"/>
        </w:rPr>
        <w:t>网络建设</w:t>
      </w:r>
      <w:bookmarkEnd w:id="471"/>
      <w:bookmarkEnd w:id="472"/>
    </w:p>
    <w:p w:rsidR="00147214" w:rsidRDefault="00F03D17" w:rsidP="00EF5F1D">
      <w:pPr>
        <w:shd w:val="clear" w:color="auto" w:fill="FFFFFF"/>
        <w:adjustRightInd w:val="0"/>
        <w:snapToGrid w:val="0"/>
        <w:spacing w:line="560" w:lineRule="exact"/>
        <w:ind w:firstLineChars="200" w:firstLine="649"/>
        <w:rPr>
          <w:rFonts w:eastAsia="方正仿宋_GBK"/>
          <w:color w:val="000000"/>
          <w:spacing w:val="11"/>
          <w:szCs w:val="22"/>
          <w:lang w:val="zh-CN"/>
        </w:rPr>
      </w:pPr>
      <w:r>
        <w:rPr>
          <w:rFonts w:eastAsia="方正仿宋_GBK" w:hint="eastAsia"/>
          <w:color w:val="000000"/>
          <w:spacing w:val="11"/>
          <w:szCs w:val="22"/>
          <w:lang w:val="zh-CN"/>
        </w:rPr>
        <w:t>加快交通、水电气热等市政领域数字终端、系统改造建设。加快</w:t>
      </w:r>
      <w:r>
        <w:rPr>
          <w:rFonts w:eastAsia="方正仿宋_GBK" w:hint="eastAsia"/>
          <w:color w:val="000000"/>
          <w:spacing w:val="11"/>
          <w:szCs w:val="22"/>
          <w:lang w:val="zh-CN"/>
        </w:rPr>
        <w:t>5G</w:t>
      </w:r>
      <w:r>
        <w:rPr>
          <w:rFonts w:eastAsia="方正仿宋_GBK" w:hint="eastAsia"/>
          <w:color w:val="000000"/>
          <w:spacing w:val="11"/>
          <w:szCs w:val="22"/>
          <w:lang w:val="zh-CN"/>
        </w:rPr>
        <w:t>网络规模部署和商业应用，推进车站、社区、商场、景区等重点区域</w:t>
      </w:r>
      <w:r>
        <w:rPr>
          <w:rFonts w:eastAsia="方正仿宋_GBK" w:hint="eastAsia"/>
          <w:color w:val="000000"/>
          <w:spacing w:val="11"/>
          <w:szCs w:val="22"/>
          <w:lang w:val="zh-CN"/>
        </w:rPr>
        <w:t>5G</w:t>
      </w:r>
      <w:r>
        <w:rPr>
          <w:rFonts w:eastAsia="方正仿宋_GBK" w:hint="eastAsia"/>
          <w:color w:val="000000"/>
          <w:spacing w:val="11"/>
          <w:szCs w:val="22"/>
          <w:lang w:val="zh-CN"/>
        </w:rPr>
        <w:t>基站和配套网络建设，持续优化基础薄弱地区</w:t>
      </w:r>
      <w:r>
        <w:rPr>
          <w:rFonts w:eastAsia="方正仿宋_GBK" w:hint="eastAsia"/>
          <w:color w:val="000000"/>
          <w:spacing w:val="11"/>
          <w:szCs w:val="22"/>
          <w:lang w:val="zh-CN"/>
        </w:rPr>
        <w:t>4G</w:t>
      </w:r>
      <w:r>
        <w:rPr>
          <w:rFonts w:eastAsia="方正仿宋_GBK" w:hint="eastAsia"/>
          <w:color w:val="000000"/>
          <w:spacing w:val="11"/>
          <w:szCs w:val="22"/>
          <w:lang w:val="zh-CN"/>
        </w:rPr>
        <w:t>网络覆盖，实施</w:t>
      </w:r>
      <w:r>
        <w:rPr>
          <w:rFonts w:eastAsia="方正仿宋_GBK" w:hint="eastAsia"/>
          <w:color w:val="000000"/>
          <w:spacing w:val="11"/>
          <w:szCs w:val="22"/>
          <w:lang w:val="zh-CN"/>
        </w:rPr>
        <w:t>4G</w:t>
      </w:r>
      <w:r>
        <w:rPr>
          <w:rFonts w:eastAsia="方正仿宋_GBK" w:hint="eastAsia"/>
          <w:color w:val="000000"/>
          <w:spacing w:val="11"/>
          <w:szCs w:val="22"/>
          <w:lang w:val="zh-CN"/>
        </w:rPr>
        <w:t>补盲提速工程，推进农村偏远地区、自然村区域</w:t>
      </w:r>
      <w:r>
        <w:rPr>
          <w:rFonts w:eastAsia="方正仿宋_GBK" w:hint="eastAsia"/>
          <w:color w:val="000000"/>
          <w:spacing w:val="11"/>
          <w:szCs w:val="22"/>
          <w:lang w:val="zh-CN"/>
        </w:rPr>
        <w:t>4G</w:t>
      </w:r>
      <w:r>
        <w:rPr>
          <w:rFonts w:eastAsia="方正仿宋_GBK" w:hint="eastAsia"/>
          <w:color w:val="000000"/>
          <w:spacing w:val="11"/>
          <w:szCs w:val="22"/>
          <w:lang w:val="zh-CN"/>
        </w:rPr>
        <w:t>网络深度覆盖和扩容提速，推进骨干网、城域网扩容，推动家庭宽带千兆、百兆接入普及。围绕</w:t>
      </w:r>
      <w:r>
        <w:rPr>
          <w:rFonts w:eastAsia="方正仿宋_GBK" w:hint="eastAsia"/>
          <w:color w:val="000000"/>
          <w:spacing w:val="11"/>
          <w:szCs w:val="22"/>
          <w:lang w:val="zh-CN"/>
        </w:rPr>
        <w:t>4A</w:t>
      </w:r>
      <w:r>
        <w:rPr>
          <w:rFonts w:eastAsia="方正仿宋_GBK" w:hint="eastAsia"/>
          <w:color w:val="000000"/>
          <w:spacing w:val="11"/>
          <w:szCs w:val="22"/>
          <w:lang w:val="zh-CN"/>
        </w:rPr>
        <w:t>级以上景区、特色小镇等部署</w:t>
      </w:r>
      <w:r>
        <w:rPr>
          <w:rFonts w:eastAsia="方正仿宋_GBK" w:hint="eastAsia"/>
          <w:color w:val="000000"/>
          <w:spacing w:val="11"/>
          <w:szCs w:val="22"/>
          <w:lang w:val="zh-CN"/>
        </w:rPr>
        <w:t>5G</w:t>
      </w:r>
      <w:r>
        <w:rPr>
          <w:rFonts w:eastAsia="方正仿宋_GBK" w:hint="eastAsia"/>
          <w:color w:val="000000"/>
          <w:spacing w:val="11"/>
          <w:szCs w:val="22"/>
          <w:lang w:val="zh-CN"/>
        </w:rPr>
        <w:t>网络，推进“</w:t>
      </w:r>
      <w:r>
        <w:rPr>
          <w:rFonts w:eastAsia="方正仿宋_GBK" w:hint="eastAsia"/>
          <w:color w:val="000000"/>
          <w:spacing w:val="11"/>
          <w:szCs w:val="22"/>
          <w:lang w:val="zh-CN"/>
        </w:rPr>
        <w:t>5G+</w:t>
      </w:r>
      <w:r>
        <w:rPr>
          <w:rFonts w:eastAsia="方正仿宋_GBK" w:hint="eastAsia"/>
          <w:color w:val="000000"/>
          <w:spacing w:val="11"/>
          <w:szCs w:val="22"/>
          <w:lang w:val="zh-CN"/>
        </w:rPr>
        <w:t>智慧旅游”应用落地。推进工业、交通、物流等重点领域物联感知设施部署。加快数字工厂、无人车间、无人生产线、无人采矿、自动驾驶等先进制造项目示范推广</w:t>
      </w:r>
      <w:r>
        <w:rPr>
          <w:rFonts w:eastAsia="方正仿宋_GBK" w:hint="eastAsia"/>
          <w:color w:val="000000"/>
          <w:spacing w:val="11"/>
          <w:szCs w:val="22"/>
          <w:lang w:val="zh-CN"/>
        </w:rPr>
        <w:t>。探索开展无人机、机器人运转所需配套设施建设，统筹医疗废弃物处理智能设施部署。</w:t>
      </w:r>
    </w:p>
    <w:p w:rsidR="00147214" w:rsidRDefault="00F03D17" w:rsidP="00EF5F1D">
      <w:pPr>
        <w:pStyle w:val="3"/>
        <w:spacing w:before="120" w:after="120" w:line="560" w:lineRule="exact"/>
        <w:ind w:firstLineChars="200" w:firstLine="629"/>
        <w:jc w:val="left"/>
        <w:rPr>
          <w:rFonts w:eastAsia="方正楷体_GBK"/>
          <w:bCs w:val="0"/>
          <w:color w:val="000000"/>
          <w:spacing w:val="6"/>
          <w:szCs w:val="22"/>
        </w:rPr>
      </w:pPr>
      <w:bookmarkStart w:id="473" w:name="_Toc57927274"/>
      <w:bookmarkStart w:id="474" w:name="_Toc2796"/>
      <w:r>
        <w:rPr>
          <w:rFonts w:eastAsia="方正楷体_GBK" w:hint="eastAsia"/>
          <w:bCs w:val="0"/>
          <w:color w:val="000000"/>
          <w:spacing w:val="6"/>
          <w:szCs w:val="22"/>
        </w:rPr>
        <w:t>二、大力发展物联网</w:t>
      </w:r>
      <w:bookmarkEnd w:id="473"/>
      <w:bookmarkEnd w:id="474"/>
    </w:p>
    <w:p w:rsidR="00147214" w:rsidRDefault="00F03D17" w:rsidP="00EF5F1D">
      <w:pPr>
        <w:shd w:val="clear" w:color="auto" w:fill="FFFFFF"/>
        <w:adjustRightInd w:val="0"/>
        <w:snapToGrid w:val="0"/>
        <w:spacing w:line="560" w:lineRule="exact"/>
        <w:ind w:firstLineChars="200" w:firstLine="649"/>
        <w:rPr>
          <w:rFonts w:eastAsia="方正仿宋_GBK"/>
          <w:color w:val="000000"/>
          <w:spacing w:val="11"/>
          <w:szCs w:val="22"/>
          <w:lang w:val="zh-CN"/>
        </w:rPr>
      </w:pPr>
      <w:r>
        <w:rPr>
          <w:rFonts w:eastAsia="方正仿宋_GBK" w:hint="eastAsia"/>
          <w:color w:val="000000"/>
          <w:spacing w:val="11"/>
          <w:szCs w:val="22"/>
          <w:lang w:val="zh-CN"/>
        </w:rPr>
        <w:t>加大</w:t>
      </w:r>
      <w:r>
        <w:rPr>
          <w:rFonts w:eastAsia="方正仿宋_GBK" w:hint="eastAsia"/>
          <w:color w:val="000000"/>
          <w:spacing w:val="11"/>
          <w:szCs w:val="22"/>
          <w:lang w:val="zh-CN"/>
        </w:rPr>
        <w:t>5G</w:t>
      </w:r>
      <w:r>
        <w:rPr>
          <w:rFonts w:eastAsia="方正仿宋_GBK" w:hint="eastAsia"/>
          <w:color w:val="000000"/>
          <w:spacing w:val="11"/>
          <w:szCs w:val="22"/>
          <w:lang w:val="zh-CN"/>
        </w:rPr>
        <w:t>标准下物联网建设力度，按需新建物联网基站，加快在高标准农田、产业定位、城市路网、社区街道、水库、湖泊、水电站、自然保护区等布设低成本、低功耗、高精度、高可靠的智能传感器。到</w:t>
      </w:r>
      <w:r>
        <w:rPr>
          <w:rFonts w:eastAsia="方正仿宋_GBK" w:hint="eastAsia"/>
          <w:color w:val="000000"/>
          <w:spacing w:val="11"/>
          <w:szCs w:val="22"/>
          <w:lang w:val="zh-CN"/>
        </w:rPr>
        <w:t>2025</w:t>
      </w:r>
      <w:r>
        <w:rPr>
          <w:rFonts w:eastAsia="方正仿宋_GBK" w:hint="eastAsia"/>
          <w:color w:val="000000"/>
          <w:spacing w:val="11"/>
          <w:szCs w:val="22"/>
          <w:lang w:val="zh-CN"/>
        </w:rPr>
        <w:t>年，实现县城区普遍覆盖、重点区域深度覆盖，在网终端设备达</w:t>
      </w:r>
      <w:r>
        <w:rPr>
          <w:rFonts w:eastAsia="方正仿宋_GBK" w:hint="eastAsia"/>
          <w:color w:val="000000"/>
          <w:spacing w:val="11"/>
          <w:szCs w:val="22"/>
          <w:lang w:val="zh-CN"/>
        </w:rPr>
        <w:t>10</w:t>
      </w:r>
      <w:r>
        <w:rPr>
          <w:rFonts w:eastAsia="方正仿宋_GBK" w:hint="eastAsia"/>
          <w:color w:val="000000"/>
          <w:spacing w:val="11"/>
          <w:szCs w:val="22"/>
          <w:lang w:val="zh-CN"/>
        </w:rPr>
        <w:t>万台。</w:t>
      </w:r>
    </w:p>
    <w:p w:rsidR="00147214" w:rsidRDefault="00F03D17" w:rsidP="00EF5F1D">
      <w:pPr>
        <w:pStyle w:val="3"/>
        <w:spacing w:before="120" w:after="120" w:line="560" w:lineRule="exact"/>
        <w:ind w:firstLineChars="200" w:firstLine="629"/>
        <w:jc w:val="left"/>
        <w:rPr>
          <w:rFonts w:eastAsia="方正楷体_GBK"/>
          <w:bCs w:val="0"/>
          <w:color w:val="000000"/>
          <w:spacing w:val="6"/>
          <w:szCs w:val="22"/>
        </w:rPr>
      </w:pPr>
      <w:bookmarkStart w:id="475" w:name="_Toc440"/>
      <w:bookmarkStart w:id="476" w:name="_Toc57927275"/>
      <w:r>
        <w:rPr>
          <w:rFonts w:eastAsia="方正楷体_GBK" w:hint="eastAsia"/>
          <w:bCs w:val="0"/>
          <w:color w:val="000000"/>
          <w:spacing w:val="6"/>
          <w:szCs w:val="22"/>
        </w:rPr>
        <w:lastRenderedPageBreak/>
        <w:t>三、建设产业</w:t>
      </w:r>
      <w:bookmarkEnd w:id="475"/>
      <w:bookmarkEnd w:id="476"/>
      <w:r>
        <w:rPr>
          <w:rFonts w:eastAsia="方正楷体_GBK" w:hint="eastAsia"/>
          <w:bCs w:val="0"/>
          <w:color w:val="000000"/>
          <w:spacing w:val="6"/>
          <w:szCs w:val="22"/>
        </w:rPr>
        <w:t>数字经济转型升级</w:t>
      </w:r>
    </w:p>
    <w:p w:rsidR="00147214" w:rsidRDefault="00F03D17" w:rsidP="00EF5F1D">
      <w:pPr>
        <w:shd w:val="clear" w:color="auto" w:fill="FFFFFF"/>
        <w:adjustRightInd w:val="0"/>
        <w:snapToGrid w:val="0"/>
        <w:spacing w:line="560" w:lineRule="exact"/>
        <w:ind w:firstLineChars="200" w:firstLine="649"/>
        <w:rPr>
          <w:rFonts w:eastAsia="方正仿宋_GBK"/>
          <w:color w:val="000000"/>
          <w:spacing w:val="11"/>
          <w:szCs w:val="22"/>
          <w:lang w:val="zh-CN"/>
        </w:rPr>
      </w:pPr>
      <w:r>
        <w:rPr>
          <w:rFonts w:eastAsia="方正仿宋_GBK" w:hint="eastAsia"/>
          <w:color w:val="000000"/>
          <w:spacing w:val="11"/>
          <w:szCs w:val="22"/>
          <w:lang w:val="zh-CN"/>
        </w:rPr>
        <w:t>全力打造一批“</w:t>
      </w:r>
      <w:r>
        <w:rPr>
          <w:rFonts w:eastAsia="方正仿宋_GBK" w:hint="eastAsia"/>
          <w:color w:val="000000"/>
          <w:spacing w:val="11"/>
          <w:szCs w:val="22"/>
          <w:lang w:val="zh-CN"/>
        </w:rPr>
        <w:t>5G+</w:t>
      </w:r>
      <w:r>
        <w:rPr>
          <w:rFonts w:eastAsia="方正仿宋_GBK" w:hint="eastAsia"/>
          <w:color w:val="000000"/>
          <w:spacing w:val="11"/>
          <w:szCs w:val="22"/>
          <w:lang w:val="zh-CN"/>
        </w:rPr>
        <w:t>工业互联网”，设立工业互联网公共基础支撑平台，承载设备连接，汇聚数据资源，支撑应用开发。加入全省统一构建的工业互联网标识解析体系，推广到各行业。通过电网建设绿色能源工业互联网示范平台，开展现场设备运行监测、故障预警、性能优化，支撑智能调度、预测及运营决策。围绕有色金属、装备制造、绿色建材、生物资源加工、绿色食品等建设行业平台，为企业提供规范、开放的集成应用服务和协同制造支撑。到</w:t>
      </w:r>
      <w:r>
        <w:rPr>
          <w:rFonts w:eastAsia="方正仿宋_GBK" w:hint="eastAsia"/>
          <w:color w:val="000000"/>
          <w:spacing w:val="11"/>
          <w:szCs w:val="22"/>
          <w:lang w:val="zh-CN"/>
        </w:rPr>
        <w:t>2025</w:t>
      </w:r>
      <w:r>
        <w:rPr>
          <w:rFonts w:eastAsia="方正仿宋_GBK" w:hint="eastAsia"/>
          <w:color w:val="000000"/>
          <w:spacing w:val="11"/>
          <w:szCs w:val="22"/>
          <w:lang w:val="zh-CN"/>
        </w:rPr>
        <w:t>年，建成</w:t>
      </w:r>
      <w:r>
        <w:rPr>
          <w:rFonts w:eastAsia="方正仿宋_GBK" w:hint="eastAsia"/>
          <w:color w:val="000000"/>
          <w:spacing w:val="11"/>
          <w:szCs w:val="22"/>
          <w:lang w:val="zh-CN"/>
        </w:rPr>
        <w:t>5</w:t>
      </w:r>
      <w:r>
        <w:rPr>
          <w:rFonts w:eastAsia="方正仿宋_GBK" w:hint="eastAsia"/>
          <w:color w:val="000000"/>
          <w:spacing w:val="11"/>
          <w:szCs w:val="22"/>
          <w:lang w:val="zh-CN"/>
        </w:rPr>
        <w:t>个工业互联网平台。</w:t>
      </w:r>
    </w:p>
    <w:p w:rsidR="00147214" w:rsidRDefault="00F03D17" w:rsidP="00EF5F1D">
      <w:pPr>
        <w:pStyle w:val="3"/>
        <w:spacing w:before="120" w:after="120" w:line="560" w:lineRule="exact"/>
        <w:ind w:firstLineChars="200" w:firstLine="629"/>
        <w:jc w:val="left"/>
        <w:rPr>
          <w:rFonts w:eastAsia="方正楷体_GBK"/>
          <w:bCs w:val="0"/>
          <w:color w:val="000000"/>
          <w:spacing w:val="6"/>
          <w:szCs w:val="22"/>
        </w:rPr>
      </w:pPr>
      <w:r>
        <w:rPr>
          <w:rFonts w:eastAsia="方正楷体_GBK" w:hint="eastAsia"/>
          <w:bCs w:val="0"/>
          <w:color w:val="000000"/>
          <w:spacing w:val="6"/>
          <w:szCs w:val="22"/>
        </w:rPr>
        <w:t>四、发展数字经济新业态</w:t>
      </w:r>
    </w:p>
    <w:p w:rsidR="00147214" w:rsidRDefault="00F03D17" w:rsidP="00EF5F1D">
      <w:pPr>
        <w:shd w:val="clear" w:color="auto" w:fill="FFFFFF"/>
        <w:adjustRightInd w:val="0"/>
        <w:snapToGrid w:val="0"/>
        <w:spacing w:line="560" w:lineRule="exact"/>
        <w:ind w:firstLineChars="200" w:firstLine="649"/>
        <w:rPr>
          <w:rFonts w:eastAsia="方正仿宋_GBK"/>
          <w:color w:val="000000"/>
          <w:spacing w:val="11"/>
          <w:szCs w:val="22"/>
          <w:lang w:val="zh-CN"/>
        </w:rPr>
      </w:pPr>
      <w:r>
        <w:rPr>
          <w:rFonts w:eastAsia="方正仿宋_GBK" w:hint="eastAsia"/>
          <w:color w:val="000000"/>
          <w:spacing w:val="11"/>
          <w:szCs w:val="22"/>
          <w:lang w:val="zh-CN"/>
        </w:rPr>
        <w:t>推进资源数字化，利用卫星遥感、无人机、图像识别、数</w:t>
      </w:r>
      <w:r>
        <w:rPr>
          <w:rFonts w:eastAsia="方正仿宋_GBK" w:hint="eastAsia"/>
          <w:color w:val="000000"/>
          <w:spacing w:val="11"/>
          <w:szCs w:val="22"/>
          <w:lang w:val="zh-CN"/>
        </w:rPr>
        <w:t>字孪生等数字技术开展森林、农业、土地资源数字化。以资源引企业、以市场换产业、以应用促发展，吸引企业到罗平县推广应用数字化新技术、新业态。加快建设重要产品溯源、金融服务、税务、跨境贸易等重点领域的区块链行业应用平台。推动线上线下跨界融合，培育发展共享经济，引导网红直播带货、在线教育、远程互联网医疗、互联网医疗、在线旅游、数字文娱等新业态新模式快速发展。积极推动罗平县数字经济小镇和数字经济与人才部落小镇建设。</w:t>
      </w:r>
    </w:p>
    <w:p w:rsidR="00147214" w:rsidRDefault="00F03D17" w:rsidP="00EF5F1D">
      <w:pPr>
        <w:pStyle w:val="3"/>
        <w:spacing w:before="120" w:after="120" w:line="560" w:lineRule="exact"/>
        <w:ind w:firstLineChars="200" w:firstLine="629"/>
        <w:jc w:val="left"/>
        <w:rPr>
          <w:rFonts w:eastAsia="方正楷体_GBK"/>
          <w:bCs w:val="0"/>
          <w:color w:val="000000"/>
          <w:spacing w:val="6"/>
          <w:szCs w:val="22"/>
        </w:rPr>
      </w:pPr>
      <w:r>
        <w:rPr>
          <w:rFonts w:eastAsia="方正楷体_GBK" w:hint="eastAsia"/>
          <w:bCs w:val="0"/>
          <w:color w:val="000000"/>
          <w:spacing w:val="6"/>
          <w:szCs w:val="22"/>
        </w:rPr>
        <w:t>五、加快“智慧罗平”建设</w:t>
      </w:r>
    </w:p>
    <w:p w:rsidR="00147214" w:rsidRDefault="00F03D17" w:rsidP="00EF5F1D">
      <w:pPr>
        <w:shd w:val="clear" w:color="auto" w:fill="FFFFFF"/>
        <w:adjustRightInd w:val="0"/>
        <w:snapToGrid w:val="0"/>
        <w:spacing w:line="560" w:lineRule="exact"/>
        <w:ind w:firstLineChars="200" w:firstLine="649"/>
        <w:rPr>
          <w:rFonts w:eastAsia="方正仿宋_GBK"/>
          <w:color w:val="000000"/>
          <w:spacing w:val="11"/>
          <w:szCs w:val="22"/>
          <w:lang w:val="zh-CN"/>
        </w:rPr>
      </w:pPr>
      <w:r>
        <w:rPr>
          <w:rFonts w:eastAsia="方正仿宋_GBK" w:hint="eastAsia"/>
          <w:color w:val="000000"/>
          <w:spacing w:val="11"/>
          <w:szCs w:val="22"/>
          <w:lang w:val="zh-CN"/>
        </w:rPr>
        <w:t>围绕新网络、新平台、新引擎、新载体统筹布局，建成曲靖市大数据中心罗平分中心，</w:t>
      </w:r>
      <w:r>
        <w:rPr>
          <w:rFonts w:eastAsia="方正仿宋_GBK" w:hint="eastAsia"/>
          <w:color w:val="000000"/>
          <w:spacing w:val="11"/>
          <w:szCs w:val="22"/>
          <w:lang w:val="zh-CN"/>
        </w:rPr>
        <w:t>构建高速泛在连接新网络，加快以</w:t>
      </w:r>
      <w:r>
        <w:rPr>
          <w:rFonts w:eastAsia="方正仿宋_GBK" w:hint="eastAsia"/>
          <w:color w:val="000000"/>
          <w:spacing w:val="11"/>
          <w:szCs w:val="22"/>
          <w:lang w:val="zh-CN"/>
        </w:rPr>
        <w:t>5G</w:t>
      </w:r>
      <w:r>
        <w:rPr>
          <w:rFonts w:eastAsia="方正仿宋_GBK" w:hint="eastAsia"/>
          <w:color w:val="000000"/>
          <w:spacing w:val="11"/>
          <w:szCs w:val="22"/>
          <w:lang w:val="zh-CN"/>
        </w:rPr>
        <w:t>为核心的网络基础设施建设；打造数字创新应用新平台，积极推广应用工业互联网平台、区块链技术云平台、基础研究与产业创</w:t>
      </w:r>
      <w:r>
        <w:rPr>
          <w:rFonts w:eastAsia="方正仿宋_GBK" w:hint="eastAsia"/>
          <w:color w:val="000000"/>
          <w:spacing w:val="11"/>
          <w:szCs w:val="22"/>
          <w:lang w:val="zh-CN"/>
        </w:rPr>
        <w:lastRenderedPageBreak/>
        <w:t>新平台</w:t>
      </w:r>
      <w:r>
        <w:rPr>
          <w:rFonts w:eastAsia="方正仿宋_GBK" w:hint="eastAsia"/>
          <w:color w:val="000000"/>
          <w:spacing w:val="11"/>
          <w:szCs w:val="22"/>
          <w:lang w:val="zh-CN"/>
        </w:rPr>
        <w:t>等</w:t>
      </w:r>
      <w:r>
        <w:rPr>
          <w:rFonts w:eastAsia="方正仿宋_GBK" w:hint="eastAsia"/>
          <w:color w:val="000000"/>
          <w:spacing w:val="11"/>
          <w:szCs w:val="22"/>
          <w:lang w:val="zh-CN"/>
        </w:rPr>
        <w:t>；铸造传统基建升级新引擎，深度应用互联网、大数据、人工智能等技术，持续深化交通、能源、物流、农业、水利、教育等传统基础设施数字化智能化改造，大力发展智慧旅游、智慧医疗、智慧城市；建设行业融合赋能新载体，推动新一代信息技术在产业发展、城市治理、社会民生服务、生态环保等领域的技术融合应用。深化推动城市数据共享、运用和管理，推动“智慧罗平”建设。</w:t>
      </w:r>
    </w:p>
    <w:tbl>
      <w:tblPr>
        <w:tblW w:w="9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171"/>
      </w:tblGrid>
      <w:tr w:rsidR="00147214">
        <w:tc>
          <w:tcPr>
            <w:tcW w:w="9171" w:type="dxa"/>
          </w:tcPr>
          <w:p w:rsidR="00147214" w:rsidRDefault="00F03D17">
            <w:pPr>
              <w:autoSpaceDE w:val="0"/>
              <w:adjustRightInd w:val="0"/>
              <w:spacing w:line="500" w:lineRule="exact"/>
              <w:jc w:val="center"/>
              <w:rPr>
                <w:rFonts w:ascii="方正仿宋_GBK" w:eastAsia="方正仿宋_GBK" w:hAnsi="方正仿宋_GBK" w:cs="方正仿宋_GBK"/>
                <w:sz w:val="28"/>
                <w:szCs w:val="28"/>
              </w:rPr>
            </w:pPr>
            <w:r>
              <w:rPr>
                <w:rFonts w:ascii="方正仿宋_GBK" w:eastAsia="方正仿宋_GBK" w:hAnsi="方正仿宋_GBK" w:cs="方正仿宋_GBK" w:hint="eastAsia"/>
                <w:b/>
                <w:bCs/>
                <w:sz w:val="28"/>
                <w:szCs w:val="28"/>
              </w:rPr>
              <w:t>专栏</w:t>
            </w:r>
            <w:r>
              <w:rPr>
                <w:rFonts w:eastAsia="方正仿宋_GBK"/>
                <w:b/>
                <w:bCs/>
                <w:sz w:val="28"/>
                <w:szCs w:val="28"/>
              </w:rPr>
              <w:t>1</w:t>
            </w:r>
            <w:r>
              <w:rPr>
                <w:rFonts w:eastAsia="方正仿宋_GBK"/>
                <w:b/>
                <w:bCs/>
                <w:sz w:val="28"/>
                <w:szCs w:val="28"/>
              </w:rPr>
              <w:t>0</w:t>
            </w:r>
            <w:r>
              <w:rPr>
                <w:rFonts w:ascii="方正仿宋_GBK" w:eastAsia="方正仿宋_GBK" w:hAnsi="方正仿宋_GBK" w:cs="方正仿宋_GBK" w:hint="eastAsia"/>
                <w:b/>
                <w:bCs/>
                <w:sz w:val="28"/>
                <w:szCs w:val="28"/>
              </w:rPr>
              <w:t xml:space="preserve"> </w:t>
            </w:r>
            <w:r>
              <w:rPr>
                <w:rFonts w:ascii="方正仿宋_GBK" w:eastAsia="方正仿宋_GBK" w:hAnsi="方正仿宋_GBK" w:cs="方正仿宋_GBK" w:hint="eastAsia"/>
                <w:b/>
                <w:bCs/>
                <w:sz w:val="28"/>
                <w:szCs w:val="28"/>
              </w:rPr>
              <w:t xml:space="preserve"> </w:t>
            </w:r>
            <w:r>
              <w:rPr>
                <w:rFonts w:ascii="方正仿宋_GBK" w:eastAsia="方正仿宋_GBK" w:hAnsi="方正仿宋_GBK" w:cs="方正仿宋_GBK" w:hint="eastAsia"/>
                <w:b/>
                <w:bCs/>
                <w:sz w:val="28"/>
                <w:szCs w:val="28"/>
              </w:rPr>
              <w:t>新型基础设施建设重大工程项目</w:t>
            </w:r>
          </w:p>
        </w:tc>
      </w:tr>
      <w:tr w:rsidR="00147214">
        <w:tc>
          <w:tcPr>
            <w:tcW w:w="9171" w:type="dxa"/>
          </w:tcPr>
          <w:p w:rsidR="00147214" w:rsidRDefault="00F03D17" w:rsidP="00EF5F1D">
            <w:pPr>
              <w:pStyle w:val="ab"/>
              <w:adjustRightInd w:val="0"/>
              <w:spacing w:line="500" w:lineRule="exact"/>
              <w:ind w:firstLine="525"/>
              <w:rPr>
                <w:rFonts w:ascii="方正仿宋_GBK" w:eastAsia="方正仿宋_GBK" w:hAnsi="仿宋" w:cs="方正仿宋_GBK"/>
                <w:sz w:val="28"/>
                <w:szCs w:val="28"/>
              </w:rPr>
            </w:pPr>
            <w:r>
              <w:rPr>
                <w:rFonts w:ascii="方正仿宋_GBK" w:eastAsia="方正仿宋_GBK" w:hAnsi="仿宋" w:cs="方正仿宋_GBK" w:hint="eastAsia"/>
                <w:b/>
                <w:bCs/>
                <w:sz w:val="28"/>
                <w:szCs w:val="28"/>
              </w:rPr>
              <w:t>新一代信息网络建设</w:t>
            </w:r>
            <w:r>
              <w:rPr>
                <w:rFonts w:ascii="方正仿宋_GBK" w:eastAsia="方正仿宋_GBK" w:hAnsi="仿宋" w:cs="方正仿宋_GBK" w:hint="eastAsia"/>
                <w:b/>
                <w:bCs/>
                <w:sz w:val="28"/>
                <w:szCs w:val="28"/>
              </w:rPr>
              <w:t>。</w:t>
            </w:r>
            <w:r>
              <w:rPr>
                <w:rFonts w:eastAsia="方正仿宋_GBK" w:hint="eastAsia"/>
                <w:color w:val="000000"/>
                <w:spacing w:val="6"/>
                <w:kern w:val="2"/>
                <w:sz w:val="28"/>
                <w:lang w:bidi="zh-CN"/>
              </w:rPr>
              <w:t>罗平县基础网络及宽带全覆盖建设项目，罗平县</w:t>
            </w:r>
            <w:r>
              <w:rPr>
                <w:rFonts w:eastAsia="方正仿宋_GBK" w:hint="eastAsia"/>
                <w:color w:val="000000"/>
                <w:spacing w:val="6"/>
                <w:kern w:val="2"/>
                <w:sz w:val="28"/>
                <w:lang w:bidi="zh-CN"/>
              </w:rPr>
              <w:t>5G</w:t>
            </w:r>
            <w:r>
              <w:rPr>
                <w:rFonts w:eastAsia="方正仿宋_GBK" w:hint="eastAsia"/>
                <w:color w:val="000000"/>
                <w:spacing w:val="6"/>
                <w:kern w:val="2"/>
                <w:sz w:val="28"/>
                <w:lang w:bidi="zh-CN"/>
              </w:rPr>
              <w:t>网络建设，曲靖市大数据中心罗平分中心。</w:t>
            </w:r>
          </w:p>
          <w:p w:rsidR="00147214" w:rsidRDefault="00F03D17" w:rsidP="00EF5F1D">
            <w:pPr>
              <w:pStyle w:val="ab"/>
              <w:adjustRightInd w:val="0"/>
              <w:spacing w:line="500" w:lineRule="exact"/>
              <w:ind w:firstLine="525"/>
              <w:rPr>
                <w:rFonts w:eastAsia="方正仿宋_GBK"/>
                <w:color w:val="000000"/>
                <w:spacing w:val="6"/>
                <w:kern w:val="2"/>
                <w:sz w:val="28"/>
                <w:lang w:bidi="zh-CN"/>
              </w:rPr>
            </w:pPr>
            <w:r>
              <w:rPr>
                <w:rFonts w:ascii="方正仿宋_GBK" w:eastAsia="方正仿宋_GBK" w:hAnsi="仿宋" w:cs="方正仿宋_GBK" w:hint="eastAsia"/>
                <w:b/>
                <w:bCs/>
                <w:sz w:val="28"/>
                <w:szCs w:val="28"/>
              </w:rPr>
              <w:t>传统基建升级改造建设。</w:t>
            </w:r>
            <w:r>
              <w:rPr>
                <w:rFonts w:eastAsia="方正仿宋_GBK" w:hint="eastAsia"/>
                <w:color w:val="000000"/>
                <w:spacing w:val="6"/>
                <w:kern w:val="2"/>
                <w:sz w:val="28"/>
                <w:lang w:bidi="zh-CN"/>
              </w:rPr>
              <w:t>实施智慧交通行动计划，重点建设基于城市交通大数据路网运行评估及管控决策支持系统、“智慧交通”项目。推进智慧能源基础设施建设，重点建设智能化示范矿井建设项目、充电基础设施项目等项目。加快建设智慧物流基础设施。开展数字水利设施体系建设，完善现有山洪灾害预警系统，增加预报值种类和接收预警人员的范围等项目建设。持续加强智慧旅游服务能力建设，鲁布革布依风情数</w:t>
            </w:r>
            <w:r>
              <w:rPr>
                <w:rFonts w:eastAsia="方正仿宋_GBK" w:hint="eastAsia"/>
                <w:color w:val="000000"/>
                <w:spacing w:val="6"/>
                <w:kern w:val="2"/>
                <w:sz w:val="28"/>
                <w:lang w:bidi="zh-CN"/>
              </w:rPr>
              <w:t>字小镇建设项目。</w:t>
            </w:r>
          </w:p>
          <w:p w:rsidR="00147214" w:rsidRDefault="00F03D17" w:rsidP="00EF5F1D">
            <w:pPr>
              <w:pStyle w:val="ab"/>
              <w:adjustRightInd w:val="0"/>
              <w:spacing w:line="500" w:lineRule="exact"/>
              <w:ind w:firstLine="525"/>
              <w:rPr>
                <w:rFonts w:ascii="方正仿宋_GBK" w:eastAsia="方正仿宋_GBK" w:hAnsi="仿宋" w:cs="方正仿宋_GBK"/>
                <w:sz w:val="28"/>
                <w:szCs w:val="28"/>
              </w:rPr>
            </w:pPr>
            <w:r>
              <w:rPr>
                <w:rFonts w:ascii="方正仿宋_GBK" w:eastAsia="方正仿宋_GBK" w:hAnsi="仿宋" w:cs="方正仿宋_GBK" w:hint="eastAsia"/>
                <w:b/>
                <w:bCs/>
                <w:sz w:val="28"/>
                <w:szCs w:val="28"/>
              </w:rPr>
              <w:t>行业融合赋能建设。</w:t>
            </w:r>
            <w:r>
              <w:rPr>
                <w:rFonts w:eastAsia="方正仿宋_GBK" w:hint="eastAsia"/>
                <w:color w:val="000000"/>
                <w:spacing w:val="6"/>
                <w:kern w:val="2"/>
                <w:sz w:val="28"/>
                <w:lang w:bidi="zh-CN"/>
              </w:rPr>
              <w:t>推动农业数字化转型，推进制造业改造升级，加强智慧旅游服务能力建设，推进数字化社会治理能力建设，打造智慧城市基础设施，打造数字医疗服务体系，推进智慧教育普惠提质，构建数字生态环保支撑体系。</w:t>
            </w:r>
          </w:p>
          <w:p w:rsidR="00147214" w:rsidRDefault="00F03D17" w:rsidP="00EF5F1D">
            <w:pPr>
              <w:pStyle w:val="ab"/>
              <w:adjustRightInd w:val="0"/>
              <w:spacing w:line="500" w:lineRule="exact"/>
              <w:ind w:firstLine="525"/>
              <w:rPr>
                <w:rFonts w:eastAsia="方正仿宋_GBK"/>
                <w:color w:val="000000"/>
                <w:spacing w:val="6"/>
                <w:kern w:val="2"/>
                <w:sz w:val="28"/>
                <w:lang w:bidi="zh-CN"/>
              </w:rPr>
            </w:pPr>
            <w:r>
              <w:rPr>
                <w:rFonts w:ascii="方正仿宋_GBK" w:eastAsia="方正仿宋_GBK" w:hAnsi="仿宋" w:cs="方正仿宋_GBK" w:hint="eastAsia"/>
                <w:b/>
                <w:bCs/>
                <w:sz w:val="28"/>
                <w:szCs w:val="28"/>
              </w:rPr>
              <w:t>“</w:t>
            </w:r>
            <w:r>
              <w:rPr>
                <w:rFonts w:ascii="方正仿宋_GBK" w:eastAsia="方正仿宋_GBK" w:hAnsi="仿宋" w:cs="方正仿宋_GBK" w:hint="eastAsia"/>
                <w:b/>
                <w:bCs/>
                <w:sz w:val="28"/>
                <w:szCs w:val="28"/>
              </w:rPr>
              <w:t>智慧罗平</w:t>
            </w:r>
            <w:r>
              <w:rPr>
                <w:rFonts w:ascii="方正仿宋_GBK" w:eastAsia="方正仿宋_GBK" w:hAnsi="仿宋" w:cs="方正仿宋_GBK" w:hint="eastAsia"/>
                <w:b/>
                <w:bCs/>
                <w:sz w:val="28"/>
                <w:szCs w:val="28"/>
              </w:rPr>
              <w:t>”</w:t>
            </w:r>
            <w:r>
              <w:rPr>
                <w:rFonts w:ascii="方正仿宋_GBK" w:eastAsia="方正仿宋_GBK" w:hAnsi="仿宋" w:cs="方正仿宋_GBK" w:hint="eastAsia"/>
                <w:b/>
                <w:bCs/>
                <w:sz w:val="28"/>
                <w:szCs w:val="28"/>
              </w:rPr>
              <w:t>建设</w:t>
            </w:r>
            <w:r>
              <w:rPr>
                <w:rFonts w:ascii="方正仿宋_GBK" w:eastAsia="方正仿宋_GBK" w:hAnsi="仿宋" w:cs="方正仿宋_GBK" w:hint="eastAsia"/>
                <w:b/>
                <w:bCs/>
                <w:sz w:val="28"/>
                <w:szCs w:val="28"/>
              </w:rPr>
              <w:t>。</w:t>
            </w:r>
            <w:r>
              <w:rPr>
                <w:rFonts w:eastAsia="方正仿宋_GBK" w:hint="eastAsia"/>
                <w:color w:val="000000"/>
                <w:spacing w:val="6"/>
                <w:kern w:val="2"/>
                <w:sz w:val="28"/>
                <w:lang w:bidi="zh-CN"/>
              </w:rPr>
              <w:t>“雪亮工程”建设项目，智慧旅游项目、智慧交通项目、智慧水网项目、罗平县水资源“天地一体化”动态监测工程，自然灾害监测预警信息化工程，信息与指挥系统建设项目。</w:t>
            </w:r>
          </w:p>
          <w:p w:rsidR="00147214" w:rsidRDefault="00F03D17" w:rsidP="00EF5F1D">
            <w:pPr>
              <w:pStyle w:val="ab"/>
              <w:adjustRightInd w:val="0"/>
              <w:spacing w:line="500" w:lineRule="exact"/>
              <w:ind w:firstLine="525"/>
              <w:rPr>
                <w:rFonts w:ascii="方正仿宋_GBK" w:eastAsia="方正仿宋_GBK" w:hAnsi="仿宋" w:cs="方正仿宋_GBK"/>
                <w:sz w:val="28"/>
                <w:szCs w:val="28"/>
              </w:rPr>
            </w:pPr>
            <w:r>
              <w:rPr>
                <w:rFonts w:ascii="方正仿宋_GBK" w:eastAsia="方正仿宋_GBK" w:hAnsi="仿宋" w:cs="方正仿宋_GBK" w:hint="eastAsia"/>
                <w:b/>
                <w:bCs/>
                <w:sz w:val="28"/>
                <w:szCs w:val="28"/>
              </w:rPr>
              <w:t>数字经济建设。</w:t>
            </w:r>
            <w:r>
              <w:rPr>
                <w:rFonts w:ascii="方正仿宋_GBK" w:eastAsia="方正仿宋_GBK" w:hAnsi="仿宋" w:cs="方正仿宋_GBK" w:hint="eastAsia"/>
                <w:sz w:val="28"/>
                <w:szCs w:val="28"/>
              </w:rPr>
              <w:t>罗</w:t>
            </w:r>
            <w:r>
              <w:rPr>
                <w:rFonts w:eastAsia="方正仿宋_GBK" w:hint="eastAsia"/>
                <w:color w:val="000000"/>
                <w:spacing w:val="6"/>
                <w:kern w:val="2"/>
                <w:sz w:val="28"/>
                <w:lang w:bidi="zh-CN"/>
              </w:rPr>
              <w:t>平县数字经济小镇建设项目——主要建设数字产业集群中心，数字智慧生活体验中心，配套服务中心等项目；</w:t>
            </w:r>
            <w:r>
              <w:rPr>
                <w:rFonts w:eastAsia="方正仿宋_GBK" w:hint="eastAsia"/>
                <w:color w:val="000000"/>
                <w:spacing w:val="6"/>
                <w:kern w:val="2"/>
                <w:sz w:val="28"/>
                <w:lang w:bidi="zh-CN"/>
              </w:rPr>
              <w:t>数字经济与人才部落小镇——充分运用大数据平台，大力发展招才引智，引进各行业人才孵化培养型企业，加速人才、技术、空间、资金等要素集聚。</w:t>
            </w:r>
          </w:p>
        </w:tc>
      </w:tr>
    </w:tbl>
    <w:p w:rsidR="00147214" w:rsidRDefault="00147214" w:rsidP="00EF5F1D">
      <w:pPr>
        <w:widowControl/>
        <w:adjustRightInd w:val="0"/>
        <w:spacing w:beforeLines="50" w:afterLines="50" w:line="600" w:lineRule="exact"/>
        <w:ind w:left="720"/>
        <w:jc w:val="center"/>
        <w:outlineLvl w:val="0"/>
        <w:rPr>
          <w:rFonts w:eastAsia="方正小标宋简体"/>
          <w:color w:val="000000"/>
          <w:spacing w:val="6"/>
          <w:sz w:val="36"/>
          <w:szCs w:val="48"/>
        </w:rPr>
        <w:sectPr w:rsidR="00147214">
          <w:pgSz w:w="11906" w:h="16838"/>
          <w:pgMar w:top="1361" w:right="1247" w:bottom="1304" w:left="1587" w:header="851" w:footer="737" w:gutter="0"/>
          <w:pgNumType w:fmt="numberInDash"/>
          <w:cols w:space="720"/>
          <w:docGrid w:type="linesAndChars" w:linePitch="448" w:charSpace="-3619"/>
        </w:sectPr>
      </w:pPr>
      <w:bookmarkStart w:id="477" w:name="_Toc57927662"/>
      <w:bookmarkStart w:id="478" w:name="_Toc57927277"/>
      <w:bookmarkStart w:id="479" w:name="_Toc6941"/>
      <w:bookmarkStart w:id="480" w:name="_Toc28747"/>
      <w:bookmarkStart w:id="481" w:name="_Toc12632"/>
      <w:bookmarkStart w:id="482" w:name="_Toc31109"/>
      <w:bookmarkStart w:id="483" w:name="_Toc5605"/>
      <w:bookmarkStart w:id="484" w:name="_Toc57927663"/>
      <w:bookmarkStart w:id="485" w:name="_Toc25637"/>
      <w:bookmarkStart w:id="486" w:name="_Toc3747"/>
      <w:bookmarkStart w:id="487" w:name="_Toc2127"/>
      <w:bookmarkStart w:id="488" w:name="_Toc15045"/>
      <w:bookmarkStart w:id="489" w:name="_Toc1653"/>
      <w:bookmarkStart w:id="490" w:name="_Toc13068"/>
      <w:bookmarkStart w:id="491" w:name="_Toc10803"/>
      <w:bookmarkStart w:id="492" w:name="_Toc18574"/>
      <w:bookmarkStart w:id="493" w:name="_Toc27276"/>
      <w:bookmarkStart w:id="494" w:name="_Toc350"/>
      <w:bookmarkStart w:id="495" w:name="_Toc57927278"/>
      <w:bookmarkEnd w:id="477"/>
      <w:bookmarkEnd w:id="478"/>
    </w:p>
    <w:p w:rsidR="00147214" w:rsidRDefault="00F03D17" w:rsidP="00EF5F1D">
      <w:pPr>
        <w:widowControl/>
        <w:adjustRightInd w:val="0"/>
        <w:spacing w:beforeLines="50" w:afterLines="50" w:line="600" w:lineRule="exact"/>
        <w:jc w:val="center"/>
        <w:outlineLvl w:val="0"/>
        <w:rPr>
          <w:rFonts w:eastAsia="方正小标宋简体"/>
          <w:color w:val="000000"/>
          <w:spacing w:val="6"/>
          <w:sz w:val="36"/>
          <w:szCs w:val="48"/>
        </w:rPr>
      </w:pPr>
      <w:bookmarkStart w:id="496" w:name="_Toc32497"/>
      <w:r>
        <w:rPr>
          <w:rFonts w:eastAsia="方正小标宋简体" w:hint="eastAsia"/>
          <w:color w:val="000000"/>
          <w:spacing w:val="6"/>
          <w:sz w:val="36"/>
          <w:szCs w:val="48"/>
        </w:rPr>
        <w:lastRenderedPageBreak/>
        <w:t>第六篇</w:t>
      </w:r>
      <w:r>
        <w:rPr>
          <w:rFonts w:eastAsia="方正小标宋简体" w:hint="eastAsia"/>
          <w:color w:val="000000"/>
          <w:spacing w:val="6"/>
          <w:sz w:val="36"/>
          <w:szCs w:val="48"/>
        </w:rPr>
        <w:t xml:space="preserve">  </w:t>
      </w:r>
      <w:bookmarkStart w:id="497" w:name="_Toc12920"/>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r>
        <w:rPr>
          <w:rFonts w:eastAsia="方正小标宋简体" w:hint="eastAsia"/>
          <w:color w:val="000000"/>
          <w:spacing w:val="6"/>
          <w:sz w:val="36"/>
          <w:szCs w:val="48"/>
        </w:rPr>
        <w:t>促进城乡融合发展</w:t>
      </w:r>
      <w:bookmarkEnd w:id="496"/>
      <w:bookmarkEnd w:id="497"/>
    </w:p>
    <w:p w:rsidR="00147214" w:rsidRDefault="00F03D17" w:rsidP="00EF5F1D">
      <w:pPr>
        <w:shd w:val="clear" w:color="auto" w:fill="FFFFFF"/>
        <w:adjustRightInd w:val="0"/>
        <w:snapToGrid w:val="0"/>
        <w:spacing w:line="560" w:lineRule="exact"/>
        <w:ind w:firstLineChars="200" w:firstLine="649"/>
        <w:rPr>
          <w:rFonts w:eastAsia="方正仿宋_GBK"/>
          <w:color w:val="000000"/>
          <w:spacing w:val="11"/>
          <w:szCs w:val="22"/>
          <w:lang w:val="zh-CN"/>
        </w:rPr>
      </w:pPr>
      <w:r>
        <w:rPr>
          <w:rFonts w:eastAsia="方正仿宋_GBK" w:hint="eastAsia"/>
          <w:color w:val="000000"/>
          <w:spacing w:val="11"/>
          <w:szCs w:val="22"/>
          <w:lang w:val="zh-CN"/>
        </w:rPr>
        <w:t>以把罗平建设成为云南最美丽县份为目标，坚持城乡</w:t>
      </w:r>
      <w:r>
        <w:rPr>
          <w:rFonts w:eastAsia="方正仿宋_GBK" w:hint="eastAsia"/>
          <w:color w:val="000000"/>
          <w:spacing w:val="11"/>
          <w:szCs w:val="22"/>
          <w:lang w:val="zh-CN"/>
        </w:rPr>
        <w:t>统筹，</w:t>
      </w:r>
      <w:r>
        <w:rPr>
          <w:rFonts w:eastAsia="方正仿宋_GBK" w:hint="eastAsia"/>
          <w:color w:val="000000"/>
          <w:spacing w:val="11"/>
          <w:szCs w:val="22"/>
          <w:lang w:val="zh-CN"/>
        </w:rPr>
        <w:t>在更高水平上推进城乡规划、产业发展、资源要素、基础设施、公共服务、生产生活、生态</w:t>
      </w:r>
      <w:r>
        <w:rPr>
          <w:rFonts w:eastAsia="方正仿宋_GBK" w:hint="eastAsia"/>
          <w:color w:val="000000"/>
          <w:spacing w:val="11"/>
          <w:szCs w:val="22"/>
        </w:rPr>
        <w:t>环保</w:t>
      </w:r>
      <w:r>
        <w:rPr>
          <w:rFonts w:eastAsia="方正仿宋_GBK" w:hint="eastAsia"/>
          <w:color w:val="000000"/>
          <w:spacing w:val="11"/>
          <w:szCs w:val="22"/>
          <w:lang w:val="zh-CN"/>
        </w:rPr>
        <w:t>、社会管理融合发展，实现新型城镇化和乡村振兴互促共进</w:t>
      </w:r>
      <w:r>
        <w:rPr>
          <w:rFonts w:eastAsia="方正仿宋_GBK" w:hint="eastAsia"/>
          <w:color w:val="000000"/>
          <w:spacing w:val="11"/>
          <w:szCs w:val="22"/>
          <w:lang w:val="zh-CN"/>
        </w:rPr>
        <w:t>，形成</w:t>
      </w:r>
      <w:r>
        <w:rPr>
          <w:rFonts w:eastAsia="方正仿宋_GBK" w:hint="eastAsia"/>
          <w:color w:val="000000"/>
          <w:spacing w:val="11"/>
          <w:szCs w:val="22"/>
          <w:lang w:val="zh-CN"/>
        </w:rPr>
        <w:t>城乡融合发展</w:t>
      </w:r>
      <w:r>
        <w:rPr>
          <w:rFonts w:eastAsia="方正仿宋_GBK" w:hint="eastAsia"/>
          <w:color w:val="000000"/>
          <w:spacing w:val="11"/>
          <w:szCs w:val="22"/>
          <w:lang w:val="zh-CN"/>
        </w:rPr>
        <w:t>新局面</w:t>
      </w:r>
      <w:r>
        <w:rPr>
          <w:rFonts w:eastAsia="方正仿宋_GBK" w:hint="eastAsia"/>
          <w:color w:val="000000"/>
          <w:spacing w:val="11"/>
          <w:szCs w:val="22"/>
          <w:lang w:val="zh-CN"/>
        </w:rPr>
        <w:t>。</w:t>
      </w:r>
    </w:p>
    <w:p w:rsidR="00147214" w:rsidRDefault="00F03D17" w:rsidP="00EF5F1D">
      <w:pPr>
        <w:shd w:val="clear" w:color="auto" w:fill="FFFFFF"/>
        <w:tabs>
          <w:tab w:val="left" w:pos="0"/>
        </w:tabs>
        <w:adjustRightInd w:val="0"/>
        <w:snapToGrid w:val="0"/>
        <w:spacing w:beforeLines="50" w:afterLines="50" w:line="520" w:lineRule="exact"/>
        <w:jc w:val="center"/>
        <w:outlineLvl w:val="1"/>
        <w:rPr>
          <w:rFonts w:eastAsia="黑体"/>
          <w:bCs/>
          <w:color w:val="000000"/>
          <w:spacing w:val="6"/>
        </w:rPr>
      </w:pPr>
      <w:bookmarkStart w:id="498" w:name="_Toc30710"/>
      <w:bookmarkStart w:id="499" w:name="_Toc30720"/>
      <w:r>
        <w:rPr>
          <w:rFonts w:eastAsia="黑体" w:hint="eastAsia"/>
          <w:bCs/>
          <w:color w:val="000000"/>
          <w:spacing w:val="6"/>
        </w:rPr>
        <w:t>第一章</w:t>
      </w:r>
      <w:r>
        <w:rPr>
          <w:rFonts w:eastAsia="黑体" w:hint="eastAsia"/>
          <w:bCs/>
          <w:color w:val="000000"/>
          <w:spacing w:val="6"/>
        </w:rPr>
        <w:t xml:space="preserve">  </w:t>
      </w:r>
      <w:r>
        <w:rPr>
          <w:rFonts w:eastAsia="黑体" w:hint="eastAsia"/>
          <w:bCs/>
          <w:color w:val="000000"/>
          <w:spacing w:val="6"/>
        </w:rPr>
        <w:t>统筹推进城市更新</w:t>
      </w:r>
      <w:bookmarkEnd w:id="498"/>
      <w:bookmarkEnd w:id="499"/>
    </w:p>
    <w:p w:rsidR="00147214" w:rsidRDefault="00F03D17" w:rsidP="00EF5F1D">
      <w:pPr>
        <w:pStyle w:val="3"/>
        <w:spacing w:before="120" w:after="120" w:line="560" w:lineRule="exact"/>
        <w:ind w:firstLineChars="200" w:firstLine="629"/>
        <w:jc w:val="left"/>
        <w:rPr>
          <w:rFonts w:eastAsia="方正楷体_GBK"/>
          <w:bCs w:val="0"/>
          <w:color w:val="000000"/>
          <w:spacing w:val="6"/>
          <w:szCs w:val="22"/>
        </w:rPr>
      </w:pPr>
      <w:r>
        <w:rPr>
          <w:rFonts w:eastAsia="方正楷体_GBK" w:hint="eastAsia"/>
          <w:bCs w:val="0"/>
          <w:color w:val="000000"/>
          <w:spacing w:val="6"/>
          <w:szCs w:val="22"/>
        </w:rPr>
        <w:t>一、全面开展城市体检</w:t>
      </w:r>
    </w:p>
    <w:p w:rsidR="00147214" w:rsidRDefault="00F03D17" w:rsidP="00EF5F1D">
      <w:pPr>
        <w:shd w:val="clear" w:color="auto" w:fill="FFFFFF"/>
        <w:adjustRightInd w:val="0"/>
        <w:snapToGrid w:val="0"/>
        <w:spacing w:line="560" w:lineRule="exact"/>
        <w:ind w:firstLineChars="200" w:firstLine="649"/>
        <w:rPr>
          <w:rFonts w:eastAsia="方正仿宋_GBK"/>
          <w:color w:val="000000"/>
          <w:spacing w:val="11"/>
          <w:szCs w:val="22"/>
          <w:lang w:val="zh-CN"/>
        </w:rPr>
      </w:pPr>
      <w:r>
        <w:rPr>
          <w:rFonts w:eastAsia="方正仿宋_GBK" w:hint="eastAsia"/>
          <w:color w:val="000000"/>
          <w:spacing w:val="11"/>
          <w:szCs w:val="22"/>
          <w:lang w:val="zh-CN"/>
        </w:rPr>
        <w:t>围绕“生态宜居、健康舒适、安全韧性、交通便捷、风貌特色、整洁有序、多元包容、创新活力”等</w:t>
      </w:r>
      <w:r>
        <w:rPr>
          <w:rFonts w:eastAsia="方正仿宋_GBK" w:hint="eastAsia"/>
          <w:color w:val="000000"/>
          <w:spacing w:val="11"/>
          <w:szCs w:val="22"/>
          <w:lang w:val="zh-CN"/>
        </w:rPr>
        <w:t>8</w:t>
      </w:r>
      <w:r>
        <w:rPr>
          <w:rFonts w:eastAsia="方正仿宋_GBK" w:hint="eastAsia"/>
          <w:color w:val="000000"/>
          <w:spacing w:val="11"/>
          <w:szCs w:val="22"/>
          <w:lang w:val="zh-CN"/>
        </w:rPr>
        <w:t>个方面，探索建立“一年一体检、五年一评估”的城市体检工作制度，</w:t>
      </w:r>
      <w:r>
        <w:rPr>
          <w:rFonts w:eastAsia="方正仿宋_GBK" w:hint="eastAsia"/>
          <w:color w:val="000000"/>
          <w:spacing w:val="11"/>
          <w:szCs w:val="22"/>
        </w:rPr>
        <w:t>提高城市治理水平，以加强城市治理中的风险防控</w:t>
      </w:r>
      <w:r>
        <w:rPr>
          <w:rFonts w:eastAsia="方正仿宋_GBK" w:hint="eastAsia"/>
          <w:color w:val="000000"/>
          <w:spacing w:val="11"/>
          <w:szCs w:val="22"/>
          <w:lang w:val="zh-CN"/>
        </w:rPr>
        <w:t>。通过第三方评估分析，及时反映城市发展成效，找出弱项短板，针对存在的“城市病”提出“诊疗”方案，对容易产生的“城市病”提出预防措施，为城市更新提供政策建议。</w:t>
      </w:r>
    </w:p>
    <w:p w:rsidR="00147214" w:rsidRDefault="00F03D17" w:rsidP="00EF5F1D">
      <w:pPr>
        <w:pStyle w:val="3"/>
        <w:spacing w:before="120" w:after="120" w:line="560" w:lineRule="exact"/>
        <w:ind w:firstLineChars="200" w:firstLine="629"/>
        <w:jc w:val="left"/>
        <w:rPr>
          <w:rFonts w:eastAsia="方正楷体_GBK"/>
          <w:bCs w:val="0"/>
          <w:color w:val="000000"/>
          <w:spacing w:val="6"/>
          <w:szCs w:val="22"/>
        </w:rPr>
      </w:pPr>
      <w:r>
        <w:rPr>
          <w:rFonts w:eastAsia="方正楷体_GBK" w:hint="eastAsia"/>
          <w:bCs w:val="0"/>
          <w:color w:val="000000"/>
          <w:spacing w:val="6"/>
          <w:szCs w:val="22"/>
        </w:rPr>
        <w:t>二、优化县城交通体系</w:t>
      </w:r>
    </w:p>
    <w:p w:rsidR="00147214" w:rsidRDefault="00F03D17" w:rsidP="00EF5F1D">
      <w:pPr>
        <w:adjustRightInd w:val="0"/>
        <w:spacing w:line="560" w:lineRule="exact"/>
        <w:ind w:firstLineChars="200" w:firstLine="649"/>
        <w:rPr>
          <w:rFonts w:ascii="方正仿宋_GBK" w:eastAsia="方正仿宋_GBK" w:hAnsi="方正仿宋_GBK" w:cs="方正仿宋_GBK"/>
        </w:rPr>
      </w:pPr>
      <w:r>
        <w:rPr>
          <w:rFonts w:eastAsia="方正仿宋_GBK" w:hint="eastAsia"/>
          <w:color w:val="000000"/>
          <w:spacing w:val="11"/>
          <w:szCs w:val="22"/>
          <w:lang w:val="zh-CN"/>
        </w:rPr>
        <w:t>完善县城路网体系，连通县城北部环线和西部环线，打通断头路，连通花海大道，形成四周环线和主要干道连通的路网体系，打通“阻结”、疏通“堵点”</w:t>
      </w:r>
      <w:r>
        <w:rPr>
          <w:rFonts w:eastAsia="方正仿宋_GBK" w:hint="eastAsia"/>
          <w:color w:val="000000"/>
          <w:spacing w:val="11"/>
          <w:szCs w:val="22"/>
          <w:lang w:val="zh-CN"/>
        </w:rPr>
        <w:t>，推动城区交通扩容升级。加强城市破损道路维护管理</w:t>
      </w:r>
      <w:r>
        <w:rPr>
          <w:rFonts w:eastAsia="方正仿宋_GBK" w:hint="eastAsia"/>
          <w:color w:val="000000"/>
          <w:spacing w:val="11"/>
          <w:szCs w:val="22"/>
          <w:lang w:val="zh-CN"/>
        </w:rPr>
        <w:t>，</w:t>
      </w:r>
      <w:r>
        <w:rPr>
          <w:rFonts w:eastAsia="方正仿宋_GBK" w:hint="eastAsia"/>
          <w:color w:val="000000"/>
          <w:spacing w:val="11"/>
          <w:szCs w:val="22"/>
          <w:lang w:val="zh-CN"/>
        </w:rPr>
        <w:t>规范设置道路标识。优化公交线网，完善公交体系，提高公交覆盖率，推动多种交通方式的融合衔接和便利换乘。完善非机动车、行人交通系统及行人过街设施，建设满足舒适步行需求的城市慢行系统。积极扩建新建停车场、专业公共停车场、临时停车点，有效缓解城市“停车难”问题。</w:t>
      </w:r>
    </w:p>
    <w:p w:rsidR="00147214" w:rsidRDefault="00F03D17" w:rsidP="00EF5F1D">
      <w:pPr>
        <w:pStyle w:val="3"/>
        <w:spacing w:before="120" w:after="120" w:line="560" w:lineRule="exact"/>
        <w:ind w:firstLineChars="200" w:firstLine="629"/>
        <w:jc w:val="left"/>
        <w:rPr>
          <w:rFonts w:eastAsia="方正楷体_GBK"/>
          <w:bCs w:val="0"/>
          <w:color w:val="000000"/>
          <w:spacing w:val="6"/>
          <w:szCs w:val="22"/>
        </w:rPr>
      </w:pPr>
      <w:r>
        <w:rPr>
          <w:rFonts w:eastAsia="方正楷体_GBK" w:hint="eastAsia"/>
          <w:bCs w:val="0"/>
          <w:color w:val="000000"/>
          <w:spacing w:val="6"/>
          <w:szCs w:val="22"/>
        </w:rPr>
        <w:lastRenderedPageBreak/>
        <w:t>三、提高排水防涝能力</w:t>
      </w:r>
    </w:p>
    <w:p w:rsidR="00147214" w:rsidRDefault="00F03D17" w:rsidP="00EF5F1D">
      <w:pPr>
        <w:adjustRightInd w:val="0"/>
        <w:spacing w:line="560" w:lineRule="exact"/>
        <w:ind w:firstLineChars="200" w:firstLine="649"/>
        <w:rPr>
          <w:rFonts w:eastAsia="方正仿宋_GBK"/>
          <w:color w:val="000000"/>
          <w:spacing w:val="11"/>
          <w:szCs w:val="22"/>
          <w:lang w:val="zh-CN"/>
        </w:rPr>
      </w:pPr>
      <w:r>
        <w:rPr>
          <w:rFonts w:eastAsia="方正仿宋_GBK" w:hint="eastAsia"/>
          <w:color w:val="000000"/>
          <w:spacing w:val="11"/>
          <w:szCs w:val="22"/>
          <w:lang w:val="zh-CN"/>
        </w:rPr>
        <w:t>编制县城排水防涝总体规划，升级改造城市排水防涝系统，加快修复城市自然生态，加强排水管网维护和管理，多措并举提高城市防汛排涝能力，率先开展易涝点治理，全面整治管网错接混接和雨污不分等问题，加快城区污水配套管网建设和雨污分流处置，推进西门河、大干河、小干河治理，</w:t>
      </w:r>
      <w:r>
        <w:rPr>
          <w:rFonts w:eastAsia="方正仿宋_GBK" w:hint="eastAsia"/>
          <w:color w:val="000000"/>
          <w:spacing w:val="11"/>
          <w:szCs w:val="22"/>
          <w:lang w:val="zh-CN"/>
        </w:rPr>
        <w:t>加快建设</w:t>
      </w:r>
      <w:r>
        <w:rPr>
          <w:rFonts w:eastAsia="方正仿宋_GBK" w:hint="eastAsia"/>
          <w:color w:val="000000"/>
          <w:spacing w:val="11"/>
          <w:szCs w:val="22"/>
          <w:lang w:val="zh-CN"/>
        </w:rPr>
        <w:t>海绵</w:t>
      </w:r>
      <w:r>
        <w:rPr>
          <w:rFonts w:eastAsia="方正仿宋_GBK" w:hint="eastAsia"/>
          <w:color w:val="000000"/>
          <w:spacing w:val="11"/>
          <w:szCs w:val="22"/>
          <w:lang w:val="zh-CN"/>
        </w:rPr>
        <w:t>城市</w:t>
      </w:r>
      <w:r>
        <w:rPr>
          <w:rFonts w:eastAsia="方正仿宋_GBK" w:hint="eastAsia"/>
          <w:color w:val="000000"/>
          <w:spacing w:val="11"/>
          <w:szCs w:val="22"/>
          <w:lang w:val="zh-CN"/>
        </w:rPr>
        <w:t>、韧性</w:t>
      </w:r>
      <w:r>
        <w:rPr>
          <w:rFonts w:eastAsia="方正仿宋_GBK" w:hint="eastAsia"/>
          <w:color w:val="000000"/>
          <w:spacing w:val="11"/>
          <w:szCs w:val="22"/>
          <w:lang w:val="zh-CN"/>
        </w:rPr>
        <w:t>城市</w:t>
      </w:r>
      <w:r>
        <w:rPr>
          <w:rFonts w:eastAsia="方正仿宋_GBK" w:hint="eastAsia"/>
          <w:color w:val="000000"/>
          <w:spacing w:val="11"/>
          <w:szCs w:val="22"/>
          <w:lang w:val="zh-CN"/>
        </w:rPr>
        <w:t>。到</w:t>
      </w:r>
      <w:r>
        <w:rPr>
          <w:rFonts w:eastAsia="方正仿宋_GBK" w:hint="eastAsia"/>
          <w:color w:val="000000"/>
          <w:spacing w:val="11"/>
          <w:szCs w:val="22"/>
          <w:lang w:val="zh-CN"/>
        </w:rPr>
        <w:t>2025</w:t>
      </w:r>
      <w:r>
        <w:rPr>
          <w:rFonts w:eastAsia="方正仿宋_GBK" w:hint="eastAsia"/>
          <w:color w:val="000000"/>
          <w:spacing w:val="11"/>
          <w:szCs w:val="22"/>
          <w:lang w:val="zh-CN"/>
        </w:rPr>
        <w:t>年，县城全部消除严重易涝积水路段，做到雨停后及时排干积水、重点路段快速排干积水。</w:t>
      </w:r>
    </w:p>
    <w:p w:rsidR="00147214" w:rsidRDefault="00F03D17" w:rsidP="00EF5F1D">
      <w:pPr>
        <w:pStyle w:val="3"/>
        <w:spacing w:before="120" w:after="120" w:line="560" w:lineRule="exact"/>
        <w:ind w:firstLineChars="200" w:firstLine="629"/>
        <w:jc w:val="left"/>
        <w:rPr>
          <w:rFonts w:eastAsia="方正楷体_GBK"/>
          <w:bCs w:val="0"/>
          <w:color w:val="000000"/>
          <w:spacing w:val="6"/>
          <w:szCs w:val="22"/>
        </w:rPr>
      </w:pPr>
      <w:r>
        <w:rPr>
          <w:rFonts w:eastAsia="方正楷体_GBK" w:hint="eastAsia"/>
          <w:bCs w:val="0"/>
          <w:color w:val="000000"/>
          <w:spacing w:val="6"/>
          <w:szCs w:val="22"/>
        </w:rPr>
        <w:t>四、加快完成老旧小区改造</w:t>
      </w:r>
    </w:p>
    <w:p w:rsidR="00147214" w:rsidRDefault="00F03D17" w:rsidP="00EF5F1D">
      <w:pPr>
        <w:adjustRightInd w:val="0"/>
        <w:spacing w:line="560" w:lineRule="exact"/>
        <w:ind w:firstLineChars="200" w:firstLine="649"/>
        <w:rPr>
          <w:rFonts w:eastAsia="方正仿宋_GBK"/>
          <w:color w:val="000000"/>
          <w:spacing w:val="11"/>
          <w:szCs w:val="22"/>
          <w:lang w:val="zh-CN"/>
        </w:rPr>
      </w:pPr>
      <w:r>
        <w:rPr>
          <w:rFonts w:eastAsia="方正仿宋_GBK" w:hint="eastAsia"/>
          <w:color w:val="000000"/>
          <w:spacing w:val="11"/>
          <w:szCs w:val="22"/>
          <w:lang w:val="zh-CN"/>
        </w:rPr>
        <w:t>围绕“基础类、完善类、提升类”改造内容，科学编制城镇老旧小区改造规划和年度计划，建立改造资金由政府与居民、社</w:t>
      </w:r>
      <w:r>
        <w:rPr>
          <w:rFonts w:eastAsia="方正仿宋_GBK" w:hint="eastAsia"/>
          <w:color w:val="000000"/>
          <w:spacing w:val="11"/>
          <w:szCs w:val="22"/>
          <w:lang w:val="zh-CN"/>
        </w:rPr>
        <w:t>会力量合理共担机制，</w:t>
      </w:r>
      <w:r>
        <w:rPr>
          <w:rFonts w:eastAsia="方正仿宋_GBK" w:hint="eastAsia"/>
          <w:color w:val="000000"/>
          <w:spacing w:val="11"/>
          <w:szCs w:val="22"/>
          <w:lang w:val="zh-CN"/>
        </w:rPr>
        <w:t>加快推进</w:t>
      </w:r>
      <w:r>
        <w:rPr>
          <w:rFonts w:eastAsia="方正仿宋_GBK" w:hint="eastAsia"/>
          <w:color w:val="000000"/>
          <w:spacing w:val="11"/>
          <w:szCs w:val="22"/>
          <w:lang w:val="zh-CN"/>
        </w:rPr>
        <w:t>老旧住宅小区改造，推动建设安全健康、设施完善、管理有序的完整居住社区。到</w:t>
      </w:r>
      <w:r>
        <w:rPr>
          <w:rFonts w:eastAsia="方正仿宋_GBK" w:hint="eastAsia"/>
          <w:color w:val="000000"/>
          <w:spacing w:val="11"/>
          <w:szCs w:val="22"/>
          <w:lang w:val="zh-CN"/>
        </w:rPr>
        <w:t>2025</w:t>
      </w:r>
      <w:r>
        <w:rPr>
          <w:rFonts w:eastAsia="方正仿宋_GBK" w:hint="eastAsia"/>
          <w:color w:val="000000"/>
          <w:spacing w:val="11"/>
          <w:szCs w:val="22"/>
          <w:lang w:val="zh-CN"/>
        </w:rPr>
        <w:t>年，全面完成</w:t>
      </w:r>
      <w:r>
        <w:rPr>
          <w:rFonts w:eastAsia="方正仿宋_GBK" w:hint="eastAsia"/>
          <w:color w:val="000000"/>
          <w:spacing w:val="11"/>
          <w:szCs w:val="22"/>
          <w:lang w:val="zh-CN"/>
        </w:rPr>
        <w:t>2000</w:t>
      </w:r>
      <w:r>
        <w:rPr>
          <w:rFonts w:eastAsia="方正仿宋_GBK" w:hint="eastAsia"/>
          <w:color w:val="000000"/>
          <w:spacing w:val="11"/>
          <w:szCs w:val="22"/>
          <w:lang w:val="zh-CN"/>
        </w:rPr>
        <w:t>年底前建成的需改造城镇老旧小区改造任务。</w:t>
      </w:r>
    </w:p>
    <w:p w:rsidR="00147214" w:rsidRDefault="00F03D17" w:rsidP="00EF5F1D">
      <w:pPr>
        <w:pStyle w:val="3"/>
        <w:spacing w:before="120" w:after="120" w:line="560" w:lineRule="exact"/>
        <w:ind w:firstLineChars="200" w:firstLine="629"/>
        <w:jc w:val="left"/>
        <w:rPr>
          <w:rFonts w:eastAsia="方正楷体_GBK"/>
          <w:bCs w:val="0"/>
          <w:color w:val="000000"/>
          <w:spacing w:val="6"/>
          <w:szCs w:val="22"/>
        </w:rPr>
      </w:pPr>
      <w:r>
        <w:rPr>
          <w:rFonts w:eastAsia="方正楷体_GBK" w:hint="eastAsia"/>
          <w:bCs w:val="0"/>
          <w:color w:val="000000"/>
          <w:spacing w:val="6"/>
          <w:szCs w:val="22"/>
        </w:rPr>
        <w:t>五、推进棚户区和城中村改造</w:t>
      </w:r>
    </w:p>
    <w:p w:rsidR="00147214" w:rsidRDefault="00F03D17" w:rsidP="00EF5F1D">
      <w:pPr>
        <w:adjustRightInd w:val="0"/>
        <w:spacing w:line="560" w:lineRule="exact"/>
        <w:ind w:firstLineChars="200" w:firstLine="649"/>
        <w:rPr>
          <w:rFonts w:eastAsia="方正仿宋_GBK"/>
          <w:color w:val="000000"/>
          <w:spacing w:val="11"/>
          <w:szCs w:val="22"/>
          <w:lang w:val="zh-CN"/>
        </w:rPr>
      </w:pPr>
      <w:r>
        <w:rPr>
          <w:rFonts w:eastAsia="方正仿宋_GBK" w:hint="eastAsia"/>
          <w:color w:val="000000"/>
          <w:spacing w:val="11"/>
          <w:szCs w:val="22"/>
          <w:lang w:val="zh-CN"/>
        </w:rPr>
        <w:t>加快项目前期工作，提高项目成熟度，统筹安排改造时序，从实际出发，多措并举，力争城镇棚户区存量应改尽改，将符合条件的“城中村”改造项目纳入城镇棚户区改造计划。</w:t>
      </w:r>
      <w:bookmarkStart w:id="500" w:name="_Toc57927284"/>
      <w:bookmarkStart w:id="501" w:name="_Toc30650"/>
      <w:bookmarkStart w:id="502" w:name="_Toc57927665"/>
    </w:p>
    <w:p w:rsidR="00147214" w:rsidRDefault="00F03D17" w:rsidP="00EF5F1D">
      <w:pPr>
        <w:shd w:val="clear" w:color="auto" w:fill="FFFFFF"/>
        <w:tabs>
          <w:tab w:val="left" w:pos="0"/>
        </w:tabs>
        <w:adjustRightInd w:val="0"/>
        <w:snapToGrid w:val="0"/>
        <w:spacing w:beforeLines="50" w:afterLines="50" w:line="520" w:lineRule="exact"/>
        <w:jc w:val="center"/>
        <w:outlineLvl w:val="1"/>
        <w:rPr>
          <w:rFonts w:eastAsia="黑体"/>
          <w:bCs/>
          <w:color w:val="000000"/>
          <w:spacing w:val="6"/>
        </w:rPr>
      </w:pPr>
      <w:bookmarkStart w:id="503" w:name="_Toc18959"/>
      <w:bookmarkStart w:id="504" w:name="_Toc29581"/>
      <w:r>
        <w:rPr>
          <w:rFonts w:eastAsia="黑体" w:hint="eastAsia"/>
          <w:bCs/>
          <w:color w:val="000000"/>
          <w:spacing w:val="6"/>
        </w:rPr>
        <w:t>第二章</w:t>
      </w:r>
      <w:r>
        <w:rPr>
          <w:rFonts w:eastAsia="黑体" w:hint="eastAsia"/>
          <w:bCs/>
          <w:color w:val="000000"/>
          <w:spacing w:val="6"/>
        </w:rPr>
        <w:t xml:space="preserve"> </w:t>
      </w:r>
      <w:r>
        <w:rPr>
          <w:rFonts w:eastAsia="黑体" w:hint="eastAsia"/>
          <w:bCs/>
          <w:color w:val="000000"/>
          <w:spacing w:val="6"/>
        </w:rPr>
        <w:t xml:space="preserve"> </w:t>
      </w:r>
      <w:r>
        <w:rPr>
          <w:rFonts w:eastAsia="黑体" w:hint="eastAsia"/>
          <w:bCs/>
          <w:color w:val="000000"/>
          <w:spacing w:val="6"/>
        </w:rPr>
        <w:t>高标准建设</w:t>
      </w:r>
      <w:r>
        <w:rPr>
          <w:rFonts w:eastAsia="黑体" w:hint="eastAsia"/>
          <w:bCs/>
          <w:color w:val="000000"/>
          <w:spacing w:val="6"/>
        </w:rPr>
        <w:t>美丽县城</w:t>
      </w:r>
      <w:bookmarkEnd w:id="500"/>
      <w:bookmarkEnd w:id="501"/>
      <w:bookmarkEnd w:id="502"/>
      <w:bookmarkEnd w:id="503"/>
      <w:bookmarkEnd w:id="504"/>
    </w:p>
    <w:p w:rsidR="00147214" w:rsidRDefault="00F03D17" w:rsidP="00EF5F1D">
      <w:pPr>
        <w:adjustRightInd w:val="0"/>
        <w:spacing w:line="560" w:lineRule="exact"/>
        <w:ind w:firstLineChars="200" w:firstLine="649"/>
        <w:rPr>
          <w:rFonts w:eastAsia="方正仿宋_GBK"/>
          <w:color w:val="000000"/>
          <w:spacing w:val="11"/>
          <w:szCs w:val="22"/>
          <w:lang w:val="zh-CN"/>
        </w:rPr>
      </w:pPr>
      <w:r>
        <w:rPr>
          <w:rFonts w:eastAsia="方正仿宋_GBK" w:hint="eastAsia"/>
          <w:color w:val="000000"/>
          <w:spacing w:val="11"/>
          <w:szCs w:val="22"/>
          <w:lang w:val="zh-CN"/>
        </w:rPr>
        <w:t>按照“干净、宜居、特色、智慧”的要求，对标对表，</w:t>
      </w:r>
      <w:r>
        <w:rPr>
          <w:rFonts w:eastAsia="方正仿宋_GBK" w:hint="eastAsia"/>
          <w:color w:val="000000"/>
          <w:spacing w:val="11"/>
          <w:szCs w:val="22"/>
          <w:lang w:val="zh-CN"/>
        </w:rPr>
        <w:t>高标准</w:t>
      </w:r>
      <w:r>
        <w:rPr>
          <w:rFonts w:eastAsia="方正仿宋_GBK" w:hint="eastAsia"/>
          <w:color w:val="000000"/>
          <w:spacing w:val="11"/>
          <w:szCs w:val="22"/>
          <w:lang w:val="zh-CN"/>
        </w:rPr>
        <w:t>推进美丽县城建设。抓好抓实项目建设。把美丽县城建设与城市基础设施补短板相结合，健全城市精细化管理长效机制，强化网格化管理，扎实有效解决好群众反映强烈的城市管理难题，推进</w:t>
      </w:r>
      <w:r>
        <w:rPr>
          <w:rFonts w:eastAsia="方正仿宋_GBK" w:hint="eastAsia"/>
          <w:color w:val="000000"/>
          <w:spacing w:val="11"/>
          <w:szCs w:val="22"/>
          <w:lang w:val="zh-CN"/>
        </w:rPr>
        <w:lastRenderedPageBreak/>
        <w:t>罗平的面貌改观</w:t>
      </w:r>
      <w:r>
        <w:rPr>
          <w:rFonts w:eastAsia="方正仿宋_GBK" w:hint="eastAsia"/>
          <w:color w:val="000000"/>
          <w:spacing w:val="11"/>
          <w:szCs w:val="22"/>
          <w:lang w:val="zh-CN"/>
        </w:rPr>
        <w:t>和品质提升</w:t>
      </w:r>
      <w:r>
        <w:rPr>
          <w:rFonts w:eastAsia="方正仿宋_GBK" w:hint="eastAsia"/>
          <w:color w:val="000000"/>
          <w:spacing w:val="11"/>
          <w:szCs w:val="22"/>
          <w:lang w:val="zh-CN"/>
        </w:rPr>
        <w:t>。</w:t>
      </w:r>
      <w:r>
        <w:rPr>
          <w:rFonts w:eastAsia="方正仿宋_GBK" w:hint="eastAsia"/>
          <w:color w:val="000000"/>
          <w:spacing w:val="11"/>
          <w:szCs w:val="22"/>
          <w:lang w:val="zh-CN"/>
        </w:rPr>
        <w:t>推进</w:t>
      </w:r>
      <w:r>
        <w:rPr>
          <w:rFonts w:eastAsia="方正仿宋_GBK" w:hint="eastAsia"/>
          <w:color w:val="000000"/>
          <w:spacing w:val="11"/>
          <w:szCs w:val="22"/>
          <w:lang w:val="zh-CN"/>
        </w:rPr>
        <w:t>城市</w:t>
      </w:r>
      <w:r>
        <w:rPr>
          <w:rFonts w:eastAsia="方正仿宋_GBK" w:hint="eastAsia"/>
          <w:color w:val="000000"/>
          <w:spacing w:val="11"/>
          <w:szCs w:val="22"/>
          <w:lang w:val="zh-CN"/>
        </w:rPr>
        <w:t>精细化</w:t>
      </w:r>
      <w:r>
        <w:rPr>
          <w:rFonts w:eastAsia="方正仿宋_GBK" w:hint="eastAsia"/>
          <w:color w:val="000000"/>
          <w:spacing w:val="11"/>
          <w:szCs w:val="22"/>
          <w:lang w:val="zh-CN"/>
        </w:rPr>
        <w:t>管理</w:t>
      </w:r>
      <w:r>
        <w:rPr>
          <w:rFonts w:eastAsia="方正仿宋_GBK" w:hint="eastAsia"/>
          <w:color w:val="000000"/>
          <w:spacing w:val="11"/>
          <w:szCs w:val="22"/>
          <w:lang w:val="zh-CN"/>
        </w:rPr>
        <w:t>，</w:t>
      </w:r>
      <w:r>
        <w:rPr>
          <w:rFonts w:eastAsia="方正仿宋_GBK" w:hint="eastAsia"/>
          <w:color w:val="000000"/>
          <w:spacing w:val="11"/>
          <w:szCs w:val="22"/>
          <w:lang w:val="zh-CN"/>
        </w:rPr>
        <w:t>加强日常监管，定期开展联合执法，加强督查检查和舆论监督，构建起政府主导、部门协同、公众参与</w:t>
      </w:r>
      <w:r>
        <w:rPr>
          <w:rFonts w:eastAsia="方正仿宋_GBK" w:hint="eastAsia"/>
          <w:color w:val="000000"/>
          <w:spacing w:val="11"/>
          <w:szCs w:val="22"/>
          <w:lang w:val="zh-CN"/>
        </w:rPr>
        <w:t>、</w:t>
      </w:r>
      <w:r>
        <w:rPr>
          <w:rFonts w:eastAsia="方正仿宋_GBK" w:hint="eastAsia"/>
          <w:color w:val="000000"/>
          <w:spacing w:val="11"/>
          <w:szCs w:val="22"/>
          <w:lang w:val="zh-CN"/>
        </w:rPr>
        <w:t>共建共治共享</w:t>
      </w:r>
      <w:r>
        <w:rPr>
          <w:rFonts w:eastAsia="方正仿宋_GBK" w:hint="eastAsia"/>
          <w:color w:val="000000"/>
          <w:spacing w:val="11"/>
          <w:szCs w:val="22"/>
          <w:lang w:val="zh-CN"/>
        </w:rPr>
        <w:t>的</w:t>
      </w:r>
      <w:r>
        <w:rPr>
          <w:rFonts w:eastAsia="方正仿宋_GBK" w:hint="eastAsia"/>
          <w:color w:val="000000"/>
          <w:spacing w:val="11"/>
          <w:szCs w:val="22"/>
          <w:lang w:val="zh-CN"/>
        </w:rPr>
        <w:t>工作</w:t>
      </w:r>
      <w:r>
        <w:rPr>
          <w:rFonts w:eastAsia="方正仿宋_GBK" w:hint="eastAsia"/>
          <w:color w:val="000000"/>
          <w:spacing w:val="11"/>
          <w:szCs w:val="22"/>
          <w:lang w:val="zh-CN"/>
        </w:rPr>
        <w:t>新</w:t>
      </w:r>
      <w:r>
        <w:rPr>
          <w:rFonts w:eastAsia="方正仿宋_GBK" w:hint="eastAsia"/>
          <w:color w:val="000000"/>
          <w:spacing w:val="11"/>
          <w:szCs w:val="22"/>
          <w:lang w:val="zh-CN"/>
        </w:rPr>
        <w:t>格局。</w:t>
      </w:r>
    </w:p>
    <w:p w:rsidR="00147214" w:rsidRDefault="00F03D17" w:rsidP="00EF5F1D">
      <w:pPr>
        <w:shd w:val="clear" w:color="auto" w:fill="FFFFFF"/>
        <w:tabs>
          <w:tab w:val="left" w:pos="0"/>
        </w:tabs>
        <w:adjustRightInd w:val="0"/>
        <w:snapToGrid w:val="0"/>
        <w:spacing w:beforeLines="50" w:afterLines="50" w:line="520" w:lineRule="exact"/>
        <w:jc w:val="center"/>
        <w:outlineLvl w:val="1"/>
        <w:rPr>
          <w:rFonts w:eastAsia="黑体"/>
          <w:bCs/>
          <w:color w:val="000000"/>
          <w:spacing w:val="6"/>
        </w:rPr>
      </w:pPr>
      <w:bookmarkStart w:id="505" w:name="_Toc23745"/>
      <w:bookmarkStart w:id="506" w:name="_Toc16479"/>
      <w:r>
        <w:rPr>
          <w:rFonts w:eastAsia="黑体" w:hint="eastAsia"/>
          <w:bCs/>
          <w:color w:val="000000"/>
          <w:spacing w:val="6"/>
        </w:rPr>
        <w:t>第三章</w:t>
      </w:r>
      <w:r>
        <w:rPr>
          <w:rFonts w:eastAsia="黑体" w:hint="eastAsia"/>
          <w:bCs/>
          <w:color w:val="000000"/>
          <w:spacing w:val="6"/>
        </w:rPr>
        <w:t xml:space="preserve">  </w:t>
      </w:r>
      <w:r>
        <w:rPr>
          <w:rFonts w:eastAsia="黑体" w:hint="eastAsia"/>
          <w:bCs/>
          <w:color w:val="000000"/>
          <w:spacing w:val="6"/>
        </w:rPr>
        <w:t>加快</w:t>
      </w:r>
      <w:r>
        <w:rPr>
          <w:rFonts w:eastAsia="黑体" w:hint="eastAsia"/>
          <w:bCs/>
          <w:color w:val="000000"/>
          <w:spacing w:val="6"/>
        </w:rPr>
        <w:t>建设美丽集镇</w:t>
      </w:r>
      <w:bookmarkEnd w:id="505"/>
      <w:bookmarkEnd w:id="506"/>
    </w:p>
    <w:p w:rsidR="00147214" w:rsidRDefault="00F03D17" w:rsidP="00EF5F1D">
      <w:pPr>
        <w:pStyle w:val="3"/>
        <w:spacing w:before="120" w:after="120" w:line="560" w:lineRule="exact"/>
        <w:ind w:firstLineChars="200" w:firstLine="629"/>
        <w:jc w:val="left"/>
        <w:rPr>
          <w:rFonts w:eastAsia="方正楷体_GBK"/>
          <w:bCs w:val="0"/>
          <w:color w:val="000000"/>
          <w:spacing w:val="6"/>
          <w:szCs w:val="22"/>
        </w:rPr>
      </w:pPr>
      <w:bookmarkStart w:id="507" w:name="_Toc57927288"/>
      <w:bookmarkStart w:id="508" w:name="_Toc5738"/>
      <w:r>
        <w:rPr>
          <w:rFonts w:eastAsia="方正楷体_GBK" w:hint="eastAsia"/>
          <w:bCs w:val="0"/>
          <w:color w:val="000000"/>
          <w:spacing w:val="6"/>
          <w:szCs w:val="22"/>
        </w:rPr>
        <w:t>一、提高规划水平，彰显集镇特色</w:t>
      </w:r>
    </w:p>
    <w:bookmarkEnd w:id="507"/>
    <w:bookmarkEnd w:id="508"/>
    <w:p w:rsidR="00147214" w:rsidRDefault="00F03D17" w:rsidP="00EF5F1D">
      <w:pPr>
        <w:adjustRightInd w:val="0"/>
        <w:spacing w:line="560" w:lineRule="exact"/>
        <w:ind w:firstLineChars="200" w:firstLine="649"/>
        <w:rPr>
          <w:rFonts w:ascii="方正仿宋_GBK" w:eastAsia="方正仿宋_GBK" w:hAnsi="方正仿宋_GBK" w:cs="方正仿宋_GBK"/>
        </w:rPr>
      </w:pPr>
      <w:r>
        <w:rPr>
          <w:rFonts w:eastAsia="方正仿宋_GBK" w:hint="eastAsia"/>
          <w:color w:val="000000"/>
          <w:spacing w:val="11"/>
          <w:szCs w:val="22"/>
          <w:lang w:val="zh-CN"/>
        </w:rPr>
        <w:t>集镇建设要积极融入全域旅游全局。支持乡镇结合自身资源禀赋和特色优势，按照“一镇一特色、一镇一风貌、一镇一规划、一镇一设计”的标准，参照文旅特色小镇的建设要求，提高集镇规划水平和建设水平，着力打造一批不同建筑风格、不同民族风貌、不同文化元素的美丽集镇，完善旅游配套功能，提高旅游接待能力，促进乡镇特色化、差异化发展，促进商贸、物流、文化、产业与旅游融合发展。</w:t>
      </w:r>
    </w:p>
    <w:p w:rsidR="00147214" w:rsidRDefault="00F03D17" w:rsidP="00EF5F1D">
      <w:pPr>
        <w:pStyle w:val="3"/>
        <w:spacing w:before="120" w:after="120" w:line="560" w:lineRule="exact"/>
        <w:ind w:firstLineChars="200" w:firstLine="629"/>
        <w:jc w:val="left"/>
        <w:rPr>
          <w:rFonts w:eastAsia="方正楷体_GBK"/>
          <w:bCs w:val="0"/>
          <w:color w:val="000000"/>
          <w:spacing w:val="6"/>
          <w:szCs w:val="22"/>
        </w:rPr>
      </w:pPr>
      <w:r>
        <w:rPr>
          <w:rFonts w:eastAsia="方正楷体_GBK" w:hint="eastAsia"/>
          <w:bCs w:val="0"/>
          <w:color w:val="000000"/>
          <w:spacing w:val="6"/>
          <w:szCs w:val="22"/>
        </w:rPr>
        <w:t>二、完善集镇功能，带动乡村振兴</w:t>
      </w:r>
    </w:p>
    <w:p w:rsidR="00147214" w:rsidRDefault="00F03D17" w:rsidP="00EF5F1D">
      <w:pPr>
        <w:adjustRightInd w:val="0"/>
        <w:spacing w:line="560" w:lineRule="exact"/>
        <w:ind w:firstLineChars="200" w:firstLine="649"/>
        <w:rPr>
          <w:rFonts w:eastAsia="方正仿宋_GBK"/>
          <w:color w:val="000000"/>
          <w:spacing w:val="11"/>
          <w:szCs w:val="22"/>
          <w:lang w:val="zh-CN"/>
        </w:rPr>
      </w:pPr>
      <w:r>
        <w:rPr>
          <w:rFonts w:eastAsia="方正仿宋_GBK" w:hint="eastAsia"/>
          <w:color w:val="000000"/>
          <w:spacing w:val="11"/>
          <w:szCs w:val="22"/>
          <w:lang w:val="zh-CN"/>
        </w:rPr>
        <w:t>发挥中心集镇龙头作用，带动乡村全面发展。按照“硬化、绿化、美化、亮化、净化”要求，切实加强集镇道路、停车场、集贸市场、供排</w:t>
      </w:r>
      <w:r>
        <w:rPr>
          <w:rFonts w:eastAsia="方正仿宋_GBK" w:hint="eastAsia"/>
          <w:color w:val="000000"/>
          <w:spacing w:val="11"/>
          <w:szCs w:val="22"/>
          <w:lang w:val="zh-CN"/>
        </w:rPr>
        <w:t>水、用电、通信等基础设施建设，全面推进乡镇集镇垃圾、污水处理工程，不断提升集镇环境综合整治成效。提升完善集镇教育、医疗卫生、文化、体育、养老等公共服务设施。加强集镇电商、物流体系建设，不断增强集镇市场疏通农产品销售渠道和集散功能，充分发挥对周边村组的辐射带动作用，吸引更多人入住集镇。规范集镇管理秩序，提高集镇宜居文明程度，不断提升集镇人居环境。</w:t>
      </w:r>
    </w:p>
    <w:p w:rsidR="00147214" w:rsidRDefault="00F03D17" w:rsidP="00EF5F1D">
      <w:pPr>
        <w:pStyle w:val="3"/>
        <w:spacing w:before="120" w:after="120" w:line="560" w:lineRule="exact"/>
        <w:ind w:firstLineChars="200" w:firstLine="629"/>
        <w:jc w:val="left"/>
        <w:rPr>
          <w:rFonts w:eastAsia="方正楷体_GBK"/>
          <w:bCs w:val="0"/>
          <w:color w:val="000000"/>
          <w:spacing w:val="6"/>
          <w:szCs w:val="22"/>
        </w:rPr>
      </w:pPr>
      <w:r>
        <w:rPr>
          <w:rFonts w:eastAsia="方正楷体_GBK" w:hint="eastAsia"/>
          <w:bCs w:val="0"/>
          <w:color w:val="000000"/>
          <w:spacing w:val="6"/>
          <w:szCs w:val="22"/>
        </w:rPr>
        <w:lastRenderedPageBreak/>
        <w:t>三、创新建设模式，促进多元发展</w:t>
      </w:r>
    </w:p>
    <w:p w:rsidR="00147214" w:rsidRDefault="00F03D17" w:rsidP="00EF5F1D">
      <w:pPr>
        <w:adjustRightInd w:val="0"/>
        <w:spacing w:line="560" w:lineRule="exact"/>
        <w:ind w:firstLineChars="200" w:firstLine="649"/>
        <w:rPr>
          <w:rFonts w:eastAsia="方正仿宋_GBK"/>
          <w:color w:val="000000"/>
          <w:spacing w:val="11"/>
          <w:szCs w:val="22"/>
          <w:lang w:val="zh-CN"/>
        </w:rPr>
      </w:pPr>
      <w:r>
        <w:rPr>
          <w:rFonts w:eastAsia="方正仿宋_GBK" w:hint="eastAsia"/>
          <w:color w:val="000000"/>
          <w:spacing w:val="11"/>
          <w:szCs w:val="22"/>
          <w:lang w:val="zh-CN"/>
        </w:rPr>
        <w:t>通过争取预算内资金安排、上级投资补助、专项债券、</w:t>
      </w:r>
      <w:r>
        <w:rPr>
          <w:rFonts w:eastAsia="方正仿宋_GBK" w:hint="eastAsia"/>
          <w:color w:val="000000"/>
          <w:spacing w:val="11"/>
          <w:szCs w:val="22"/>
          <w:lang w:val="zh-CN"/>
        </w:rPr>
        <w:t>PPP</w:t>
      </w:r>
      <w:r>
        <w:rPr>
          <w:rFonts w:eastAsia="方正仿宋_GBK" w:hint="eastAsia"/>
          <w:color w:val="000000"/>
          <w:spacing w:val="11"/>
          <w:szCs w:val="22"/>
          <w:lang w:val="zh-CN"/>
        </w:rPr>
        <w:t>等主要模式，多措并举筹集资金。积极探索土地利用统一规划、集中收储、市场化供应等</w:t>
      </w:r>
      <w:r>
        <w:rPr>
          <w:rFonts w:eastAsia="方正仿宋_GBK" w:hint="eastAsia"/>
          <w:color w:val="000000"/>
          <w:spacing w:val="11"/>
          <w:szCs w:val="22"/>
          <w:lang w:val="zh-CN"/>
        </w:rPr>
        <w:t>模式，通过提高土地利用效率和效益，筹集路网、管网等公共基础设施建设资金。积极鼓励农民进入集镇建房和创业，引导农民、个体私营经济和企业向集镇聚集。探索建立个人参与集镇建设的多元投入机制，全方位、多层面推进中心集镇建设，实现集镇良性循环发展。</w:t>
      </w:r>
    </w:p>
    <w:tbl>
      <w:tblPr>
        <w:tblW w:w="9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171"/>
      </w:tblGrid>
      <w:tr w:rsidR="00147214">
        <w:tc>
          <w:tcPr>
            <w:tcW w:w="9171" w:type="dxa"/>
          </w:tcPr>
          <w:p w:rsidR="00147214" w:rsidRDefault="00F03D17">
            <w:pPr>
              <w:autoSpaceDE w:val="0"/>
              <w:adjustRightInd w:val="0"/>
              <w:spacing w:line="500" w:lineRule="exact"/>
              <w:jc w:val="center"/>
              <w:rPr>
                <w:rFonts w:ascii="方正仿宋_GBK" w:eastAsia="方正仿宋_GBK" w:hAnsi="方正仿宋_GBK" w:cs="方正仿宋_GBK"/>
                <w:sz w:val="28"/>
                <w:szCs w:val="28"/>
              </w:rPr>
            </w:pPr>
            <w:r>
              <w:rPr>
                <w:rFonts w:ascii="方正仿宋_GBK" w:eastAsia="方正仿宋_GBK" w:hAnsi="方正仿宋_GBK" w:cs="方正仿宋_GBK" w:hint="eastAsia"/>
                <w:b/>
                <w:bCs/>
                <w:sz w:val="28"/>
                <w:szCs w:val="28"/>
              </w:rPr>
              <w:t>专栏</w:t>
            </w:r>
            <w:r>
              <w:rPr>
                <w:rFonts w:eastAsia="方正仿宋_GBK"/>
                <w:b/>
                <w:bCs/>
                <w:sz w:val="28"/>
                <w:szCs w:val="28"/>
              </w:rPr>
              <w:t>1</w:t>
            </w:r>
            <w:r>
              <w:rPr>
                <w:rFonts w:eastAsia="方正仿宋_GBK"/>
                <w:b/>
                <w:bCs/>
                <w:sz w:val="28"/>
                <w:szCs w:val="28"/>
              </w:rPr>
              <w:t>1</w:t>
            </w:r>
            <w:r>
              <w:rPr>
                <w:rFonts w:ascii="方正仿宋_GBK" w:eastAsia="方正仿宋_GBK" w:hAnsi="方正仿宋_GBK" w:cs="方正仿宋_GBK" w:hint="eastAsia"/>
                <w:b/>
                <w:bCs/>
                <w:sz w:val="28"/>
                <w:szCs w:val="28"/>
              </w:rPr>
              <w:t xml:space="preserve">  </w:t>
            </w:r>
            <w:r>
              <w:rPr>
                <w:rFonts w:ascii="方正仿宋_GBK" w:eastAsia="方正仿宋_GBK" w:hAnsi="方正仿宋_GBK" w:cs="方正仿宋_GBK" w:hint="eastAsia"/>
                <w:b/>
                <w:bCs/>
                <w:sz w:val="28"/>
                <w:szCs w:val="28"/>
              </w:rPr>
              <w:t>美丽集镇建设风貌与功能定位</w:t>
            </w:r>
          </w:p>
        </w:tc>
      </w:tr>
      <w:tr w:rsidR="00147214">
        <w:tc>
          <w:tcPr>
            <w:tcW w:w="9171" w:type="dxa"/>
          </w:tcPr>
          <w:p w:rsidR="00147214" w:rsidRDefault="00F03D17" w:rsidP="00EF5F1D">
            <w:pPr>
              <w:adjustRightInd w:val="0"/>
              <w:spacing w:line="500" w:lineRule="exact"/>
              <w:ind w:firstLineChars="200" w:firstLine="549"/>
              <w:rPr>
                <w:rFonts w:eastAsia="方正仿宋_GBK"/>
                <w:color w:val="000000"/>
                <w:spacing w:val="6"/>
                <w:sz w:val="28"/>
                <w:lang w:bidi="zh-CN"/>
              </w:rPr>
            </w:pPr>
            <w:r>
              <w:rPr>
                <w:rFonts w:eastAsia="方正仿宋_GBK" w:hint="eastAsia"/>
                <w:color w:val="000000"/>
                <w:spacing w:val="6"/>
                <w:sz w:val="28"/>
                <w:lang w:bidi="zh-CN"/>
              </w:rPr>
              <w:t>板桥镇——以“罗平小黄姜”产业为主的商贸物流集镇。</w:t>
            </w:r>
          </w:p>
          <w:p w:rsidR="00147214" w:rsidRDefault="00F03D17" w:rsidP="00EF5F1D">
            <w:pPr>
              <w:adjustRightInd w:val="0"/>
              <w:spacing w:line="500" w:lineRule="exact"/>
              <w:ind w:firstLineChars="200" w:firstLine="549"/>
              <w:rPr>
                <w:rFonts w:eastAsia="方正仿宋_GBK"/>
                <w:color w:val="000000"/>
                <w:spacing w:val="6"/>
                <w:sz w:val="28"/>
                <w:lang w:bidi="zh-CN"/>
              </w:rPr>
            </w:pPr>
            <w:r>
              <w:rPr>
                <w:rFonts w:eastAsia="方正仿宋_GBK" w:hint="eastAsia"/>
                <w:color w:val="000000"/>
                <w:spacing w:val="6"/>
                <w:sz w:val="28"/>
                <w:lang w:bidi="zh-CN"/>
              </w:rPr>
              <w:t>阿岗镇——以绿色能源开发及新型建材业为主的商贸集镇。</w:t>
            </w:r>
          </w:p>
          <w:p w:rsidR="00147214" w:rsidRDefault="00F03D17" w:rsidP="00EF5F1D">
            <w:pPr>
              <w:adjustRightInd w:val="0"/>
              <w:spacing w:line="500" w:lineRule="exact"/>
              <w:ind w:firstLineChars="200" w:firstLine="549"/>
              <w:rPr>
                <w:rFonts w:eastAsia="方正仿宋_GBK"/>
                <w:color w:val="000000"/>
                <w:spacing w:val="6"/>
                <w:sz w:val="28"/>
                <w:lang w:bidi="zh-CN"/>
              </w:rPr>
            </w:pPr>
            <w:r>
              <w:rPr>
                <w:rFonts w:eastAsia="方正仿宋_GBK" w:hint="eastAsia"/>
                <w:color w:val="000000"/>
                <w:spacing w:val="6"/>
                <w:sz w:val="28"/>
                <w:lang w:bidi="zh-CN"/>
              </w:rPr>
              <w:t>马街镇——以农产品初加工及仓储、物流为主的农贸集散型城镇。</w:t>
            </w:r>
          </w:p>
          <w:p w:rsidR="00147214" w:rsidRDefault="00F03D17" w:rsidP="00EF5F1D">
            <w:pPr>
              <w:adjustRightInd w:val="0"/>
              <w:spacing w:line="500" w:lineRule="exact"/>
              <w:ind w:firstLineChars="200" w:firstLine="549"/>
              <w:rPr>
                <w:rFonts w:eastAsia="方正仿宋_GBK"/>
                <w:color w:val="000000"/>
                <w:spacing w:val="6"/>
                <w:sz w:val="28"/>
                <w:lang w:bidi="zh-CN"/>
              </w:rPr>
            </w:pPr>
            <w:r>
              <w:rPr>
                <w:rFonts w:eastAsia="方正仿宋_GBK" w:hint="eastAsia"/>
                <w:color w:val="000000"/>
                <w:spacing w:val="6"/>
                <w:sz w:val="28"/>
                <w:lang w:bidi="zh-CN"/>
              </w:rPr>
              <w:t>富乐镇——以近代商贸、</w:t>
            </w:r>
            <w:r>
              <w:rPr>
                <w:rFonts w:eastAsia="方正仿宋_GBK" w:hint="eastAsia"/>
                <w:color w:val="000000"/>
                <w:spacing w:val="6"/>
                <w:sz w:val="28"/>
                <w:lang w:bidi="zh-CN"/>
              </w:rPr>
              <w:t>民族</w:t>
            </w:r>
            <w:r>
              <w:rPr>
                <w:rFonts w:eastAsia="方正仿宋_GBK" w:hint="eastAsia"/>
                <w:color w:val="000000"/>
                <w:spacing w:val="6"/>
                <w:sz w:val="28"/>
                <w:lang w:bidi="zh-CN"/>
              </w:rPr>
              <w:t>文化、传统手工艺和美食文化为主的文商旅古镇。</w:t>
            </w:r>
          </w:p>
          <w:p w:rsidR="00147214" w:rsidRDefault="00F03D17" w:rsidP="00EF5F1D">
            <w:pPr>
              <w:adjustRightInd w:val="0"/>
              <w:spacing w:line="500" w:lineRule="exact"/>
              <w:ind w:firstLineChars="200" w:firstLine="549"/>
              <w:rPr>
                <w:rFonts w:eastAsia="方正仿宋_GBK"/>
                <w:color w:val="000000"/>
                <w:spacing w:val="6"/>
                <w:sz w:val="28"/>
                <w:lang w:bidi="zh-CN"/>
              </w:rPr>
            </w:pPr>
            <w:r>
              <w:rPr>
                <w:rFonts w:eastAsia="方正仿宋_GBK" w:hint="eastAsia"/>
                <w:color w:val="000000"/>
                <w:spacing w:val="6"/>
                <w:sz w:val="28"/>
                <w:lang w:bidi="zh-CN"/>
              </w:rPr>
              <w:t>牛街集镇——结合螺丝田景区打造建设生态旅游观光小镇。</w:t>
            </w:r>
          </w:p>
          <w:p w:rsidR="00147214" w:rsidRDefault="00F03D17" w:rsidP="00EF5F1D">
            <w:pPr>
              <w:adjustRightInd w:val="0"/>
              <w:spacing w:line="500" w:lineRule="exact"/>
              <w:ind w:firstLineChars="200" w:firstLine="549"/>
              <w:rPr>
                <w:rFonts w:eastAsia="方正仿宋_GBK"/>
                <w:color w:val="000000"/>
                <w:spacing w:val="6"/>
                <w:sz w:val="28"/>
                <w:lang w:bidi="zh-CN"/>
              </w:rPr>
            </w:pPr>
            <w:r>
              <w:rPr>
                <w:rFonts w:eastAsia="方正仿宋_GBK" w:hint="eastAsia"/>
                <w:color w:val="000000"/>
                <w:spacing w:val="6"/>
                <w:sz w:val="28"/>
                <w:lang w:bidi="zh-CN"/>
              </w:rPr>
              <w:t>鲁布革——为布依族文化为核心的鲁布革布依风情小镇。</w:t>
            </w:r>
          </w:p>
          <w:p w:rsidR="00147214" w:rsidRDefault="00F03D17" w:rsidP="00EF5F1D">
            <w:pPr>
              <w:adjustRightInd w:val="0"/>
              <w:spacing w:line="500" w:lineRule="exact"/>
              <w:ind w:firstLineChars="200" w:firstLine="549"/>
              <w:rPr>
                <w:rFonts w:eastAsia="方正仿宋_GBK"/>
                <w:color w:val="000000"/>
                <w:spacing w:val="6"/>
                <w:sz w:val="28"/>
                <w:lang w:bidi="zh-CN"/>
              </w:rPr>
            </w:pPr>
            <w:r>
              <w:rPr>
                <w:rFonts w:eastAsia="方正仿宋_GBK" w:hint="eastAsia"/>
                <w:color w:val="000000"/>
                <w:spacing w:val="6"/>
                <w:sz w:val="28"/>
                <w:lang w:bidi="zh-CN"/>
              </w:rPr>
              <w:t>老厂——以老厂酒传统酿造体验为主题的酒乡小镇。</w:t>
            </w:r>
          </w:p>
          <w:p w:rsidR="00147214" w:rsidRDefault="00F03D17" w:rsidP="00EF5F1D">
            <w:pPr>
              <w:adjustRightInd w:val="0"/>
              <w:spacing w:line="500" w:lineRule="exact"/>
              <w:ind w:firstLineChars="200" w:firstLine="549"/>
              <w:rPr>
                <w:rFonts w:eastAsia="方正仿宋_GBK"/>
                <w:color w:val="000000"/>
                <w:spacing w:val="6"/>
                <w:sz w:val="28"/>
                <w:lang w:bidi="zh-CN"/>
              </w:rPr>
            </w:pPr>
            <w:r>
              <w:rPr>
                <w:rFonts w:eastAsia="方正仿宋_GBK" w:hint="eastAsia"/>
                <w:color w:val="000000"/>
                <w:spacing w:val="6"/>
                <w:sz w:val="28"/>
                <w:lang w:bidi="zh-CN"/>
              </w:rPr>
              <w:t>钟山——以红色旅游为主题的乡村田园旅游小镇。</w:t>
            </w:r>
          </w:p>
          <w:p w:rsidR="00147214" w:rsidRDefault="00F03D17" w:rsidP="00EF5F1D">
            <w:pPr>
              <w:adjustRightInd w:val="0"/>
              <w:spacing w:line="500" w:lineRule="exact"/>
              <w:ind w:firstLineChars="200" w:firstLine="549"/>
              <w:rPr>
                <w:rFonts w:eastAsia="方正仿宋_GBK"/>
                <w:color w:val="000000"/>
                <w:spacing w:val="6"/>
                <w:sz w:val="28"/>
                <w:lang w:bidi="zh-CN"/>
              </w:rPr>
            </w:pPr>
            <w:r>
              <w:rPr>
                <w:rFonts w:eastAsia="方正仿宋_GBK" w:hint="eastAsia"/>
                <w:color w:val="000000"/>
                <w:spacing w:val="6"/>
                <w:sz w:val="28"/>
                <w:lang w:bidi="zh-CN"/>
              </w:rPr>
              <w:t>长底——以温泉度假养生为主题的温泉康养小镇。</w:t>
            </w:r>
          </w:p>
          <w:p w:rsidR="00147214" w:rsidRDefault="00F03D17" w:rsidP="00EF5F1D">
            <w:pPr>
              <w:adjustRightInd w:val="0"/>
              <w:spacing w:line="500" w:lineRule="exact"/>
              <w:ind w:firstLineChars="200" w:firstLine="549"/>
              <w:rPr>
                <w:rFonts w:eastAsia="方正仿宋_GBK"/>
                <w:color w:val="000000"/>
                <w:spacing w:val="6"/>
                <w:sz w:val="28"/>
                <w:lang w:bidi="zh-CN"/>
              </w:rPr>
            </w:pPr>
            <w:r>
              <w:rPr>
                <w:rFonts w:eastAsia="方正仿宋_GBK" w:hint="eastAsia"/>
                <w:color w:val="000000"/>
                <w:spacing w:val="6"/>
                <w:sz w:val="28"/>
                <w:lang w:bidi="zh-CN"/>
              </w:rPr>
              <w:t>旧屋基——以峰海旅游为主题的彝族石墙文旅小镇。</w:t>
            </w:r>
          </w:p>
          <w:p w:rsidR="00147214" w:rsidRDefault="00F03D17" w:rsidP="00EF5F1D">
            <w:pPr>
              <w:adjustRightInd w:val="0"/>
              <w:spacing w:line="500" w:lineRule="exact"/>
              <w:ind w:firstLineChars="200" w:firstLine="549"/>
              <w:rPr>
                <w:rFonts w:eastAsia="方正仿宋_GBK"/>
                <w:color w:val="000000"/>
                <w:spacing w:val="6"/>
                <w:sz w:val="28"/>
                <w:lang w:bidi="zh-CN"/>
              </w:rPr>
            </w:pPr>
            <w:r>
              <w:rPr>
                <w:rFonts w:eastAsia="方正仿宋_GBK" w:hint="eastAsia"/>
                <w:color w:val="000000"/>
                <w:spacing w:val="6"/>
                <w:sz w:val="28"/>
                <w:lang w:bidi="zh-CN"/>
              </w:rPr>
              <w:t>大水井——以苗族文化和乡村旅游为主题的民族风情小镇。</w:t>
            </w:r>
          </w:p>
          <w:p w:rsidR="00147214" w:rsidRDefault="00F03D17" w:rsidP="00EF5F1D">
            <w:pPr>
              <w:adjustRightInd w:val="0"/>
              <w:spacing w:line="500" w:lineRule="exact"/>
              <w:ind w:firstLineChars="200" w:firstLine="549"/>
              <w:rPr>
                <w:rFonts w:ascii="方正仿宋_GBK" w:eastAsia="方正仿宋_GBK" w:hAnsi="方正仿宋_GBK" w:cs="方正仿宋_GBK"/>
                <w:sz w:val="28"/>
                <w:szCs w:val="28"/>
              </w:rPr>
            </w:pPr>
            <w:r>
              <w:rPr>
                <w:rFonts w:eastAsia="方正仿宋_GBK" w:hint="eastAsia"/>
                <w:color w:val="000000"/>
                <w:spacing w:val="6"/>
                <w:sz w:val="28"/>
                <w:lang w:bidi="zh-CN"/>
              </w:rPr>
              <w:t>阿鲁集镇——森林康养小镇。</w:t>
            </w:r>
          </w:p>
        </w:tc>
      </w:tr>
    </w:tbl>
    <w:p w:rsidR="00147214" w:rsidRDefault="00F03D17" w:rsidP="00EF5F1D">
      <w:pPr>
        <w:shd w:val="clear" w:color="auto" w:fill="FFFFFF"/>
        <w:tabs>
          <w:tab w:val="left" w:pos="0"/>
        </w:tabs>
        <w:adjustRightInd w:val="0"/>
        <w:snapToGrid w:val="0"/>
        <w:spacing w:beforeLines="50" w:afterLines="50" w:line="520" w:lineRule="exact"/>
        <w:jc w:val="center"/>
        <w:outlineLvl w:val="1"/>
        <w:rPr>
          <w:rFonts w:eastAsia="黑体"/>
          <w:bCs/>
          <w:color w:val="000000"/>
          <w:spacing w:val="6"/>
        </w:rPr>
      </w:pPr>
      <w:bookmarkStart w:id="509" w:name="_Toc3242"/>
      <w:bookmarkStart w:id="510" w:name="_Toc27493"/>
      <w:r>
        <w:rPr>
          <w:rFonts w:eastAsia="黑体" w:hint="eastAsia"/>
          <w:bCs/>
          <w:color w:val="000000"/>
          <w:spacing w:val="6"/>
        </w:rPr>
        <w:t>第四章</w:t>
      </w:r>
      <w:r>
        <w:rPr>
          <w:rFonts w:eastAsia="黑体" w:hint="eastAsia"/>
          <w:bCs/>
          <w:color w:val="000000"/>
          <w:spacing w:val="6"/>
        </w:rPr>
        <w:t xml:space="preserve">  </w:t>
      </w:r>
      <w:r>
        <w:rPr>
          <w:rFonts w:eastAsia="黑体" w:hint="eastAsia"/>
          <w:bCs/>
          <w:color w:val="000000"/>
          <w:spacing w:val="6"/>
        </w:rPr>
        <w:t>健全住房供应体系</w:t>
      </w:r>
      <w:bookmarkEnd w:id="509"/>
      <w:bookmarkEnd w:id="510"/>
    </w:p>
    <w:p w:rsidR="00147214" w:rsidRDefault="00F03D17" w:rsidP="00EF5F1D">
      <w:pPr>
        <w:adjustRightIn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构建以政府主要提供基本保障、市场主要满足多层次需求的住房供应体系，提高居民住房水平，更好保障住有所居。</w:t>
      </w:r>
    </w:p>
    <w:p w:rsidR="00147214" w:rsidRDefault="00F03D17" w:rsidP="00EF5F1D">
      <w:pPr>
        <w:pStyle w:val="3"/>
        <w:spacing w:before="120" w:after="120" w:line="560" w:lineRule="exact"/>
        <w:ind w:firstLineChars="200" w:firstLine="629"/>
        <w:jc w:val="left"/>
        <w:rPr>
          <w:rFonts w:eastAsia="方正楷体_GBK"/>
          <w:bCs w:val="0"/>
          <w:color w:val="000000"/>
          <w:spacing w:val="6"/>
          <w:szCs w:val="22"/>
        </w:rPr>
      </w:pPr>
      <w:r>
        <w:rPr>
          <w:rFonts w:eastAsia="方正楷体_GBK" w:hint="eastAsia"/>
          <w:bCs w:val="0"/>
          <w:color w:val="000000"/>
          <w:spacing w:val="6"/>
          <w:szCs w:val="22"/>
        </w:rPr>
        <w:lastRenderedPageBreak/>
        <w:t>一、完善购租并举的住房制度</w:t>
      </w:r>
    </w:p>
    <w:p w:rsidR="00147214" w:rsidRDefault="00F03D17" w:rsidP="00EF5F1D">
      <w:pPr>
        <w:adjustRightIn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以解决城镇新增住房需求为主要出发点，以建立购租并举的住房制度为主要方向，深化住房制度改革。对无力购买住房的居民特别是非户籍人口，支持其租房居住，对其中符合条件的困难家庭给予货币化租金补助。把公租房扩大到非户籍人口，实现公租房货币化。</w:t>
      </w:r>
    </w:p>
    <w:p w:rsidR="00147214" w:rsidRDefault="00F03D17" w:rsidP="00EF5F1D">
      <w:pPr>
        <w:pStyle w:val="3"/>
        <w:keepNext w:val="0"/>
        <w:keepLines w:val="0"/>
        <w:spacing w:before="120" w:after="120" w:line="560" w:lineRule="exact"/>
        <w:ind w:firstLineChars="200" w:firstLine="629"/>
        <w:jc w:val="left"/>
        <w:rPr>
          <w:rFonts w:eastAsia="方正楷体_GBK"/>
          <w:bCs w:val="0"/>
          <w:color w:val="000000"/>
          <w:spacing w:val="6"/>
          <w:szCs w:val="22"/>
        </w:rPr>
      </w:pPr>
      <w:r>
        <w:rPr>
          <w:rFonts w:eastAsia="方正楷体_GBK" w:hint="eastAsia"/>
          <w:bCs w:val="0"/>
          <w:color w:val="000000"/>
          <w:spacing w:val="6"/>
          <w:szCs w:val="22"/>
        </w:rPr>
        <w:t>二、促进房地产多元化发展</w:t>
      </w:r>
    </w:p>
    <w:p w:rsidR="00147214" w:rsidRDefault="00F03D17" w:rsidP="00EF5F1D">
      <w:pPr>
        <w:adjustRightIn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优化住房供给结构，促进市场供需平衡，合理调控用地规模，保持房地产市场平稳运行。稳步化解房地产库存，提升住宅综合品质，扩大</w:t>
      </w:r>
      <w:r>
        <w:rPr>
          <w:rFonts w:eastAsia="方正仿宋_GBK" w:hint="eastAsia"/>
          <w:color w:val="000000"/>
          <w:spacing w:val="11"/>
          <w:szCs w:val="22"/>
        </w:rPr>
        <w:t>住房有效需求。积极发展住房租赁市场，扩大租赁市场房源，发展旅游地产、养老地产、文化地产等新业态。探索发展乡镇土地供应市场化和房地产市场化。</w:t>
      </w:r>
    </w:p>
    <w:p w:rsidR="00147214" w:rsidRDefault="00F03D17" w:rsidP="00EF5F1D">
      <w:pPr>
        <w:pStyle w:val="3"/>
        <w:spacing w:before="120" w:after="120" w:line="560" w:lineRule="exact"/>
        <w:ind w:firstLineChars="200" w:firstLine="629"/>
        <w:jc w:val="left"/>
        <w:rPr>
          <w:rFonts w:eastAsia="方正楷体_GBK"/>
          <w:bCs w:val="0"/>
          <w:color w:val="000000"/>
          <w:spacing w:val="6"/>
          <w:szCs w:val="22"/>
        </w:rPr>
      </w:pPr>
      <w:r>
        <w:rPr>
          <w:rFonts w:eastAsia="方正楷体_GBK" w:hint="eastAsia"/>
          <w:bCs w:val="0"/>
          <w:color w:val="000000"/>
          <w:spacing w:val="6"/>
          <w:szCs w:val="22"/>
        </w:rPr>
        <w:t>三、提高住房保障水平</w:t>
      </w:r>
    </w:p>
    <w:p w:rsidR="00147214" w:rsidRDefault="00F03D17" w:rsidP="00EF5F1D">
      <w:pPr>
        <w:adjustRightIn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统筹规划保障性住房、棚户区改造和配套设施建设，确保建筑质量，方便住户日常生活和出行。完善投资、信贷、土地、税费等支持政策。多渠道筹集公共租赁房房源。健全保障性住房投资运营和准入退出管理机制。</w:t>
      </w:r>
    </w:p>
    <w:p w:rsidR="00147214" w:rsidRDefault="00F03D17" w:rsidP="00EF5F1D">
      <w:pPr>
        <w:shd w:val="clear" w:color="auto" w:fill="FFFFFF"/>
        <w:tabs>
          <w:tab w:val="left" w:pos="0"/>
        </w:tabs>
        <w:adjustRightInd w:val="0"/>
        <w:snapToGrid w:val="0"/>
        <w:spacing w:beforeLines="50" w:afterLines="50" w:line="520" w:lineRule="exact"/>
        <w:jc w:val="center"/>
        <w:outlineLvl w:val="1"/>
        <w:rPr>
          <w:rFonts w:eastAsia="黑体"/>
          <w:bCs/>
          <w:color w:val="000000"/>
          <w:spacing w:val="6"/>
        </w:rPr>
      </w:pPr>
      <w:bookmarkStart w:id="511" w:name="_Toc31761"/>
      <w:bookmarkStart w:id="512" w:name="_Toc1569"/>
      <w:r>
        <w:rPr>
          <w:rFonts w:eastAsia="黑体" w:hint="eastAsia"/>
          <w:bCs/>
          <w:color w:val="000000"/>
          <w:spacing w:val="6"/>
        </w:rPr>
        <w:t>第五章</w:t>
      </w:r>
      <w:r>
        <w:rPr>
          <w:rFonts w:eastAsia="黑体" w:hint="eastAsia"/>
          <w:bCs/>
          <w:color w:val="000000"/>
          <w:spacing w:val="6"/>
        </w:rPr>
        <w:t xml:space="preserve">  </w:t>
      </w:r>
      <w:r>
        <w:rPr>
          <w:rFonts w:eastAsia="黑体" w:hint="eastAsia"/>
          <w:bCs/>
          <w:color w:val="000000"/>
          <w:spacing w:val="6"/>
        </w:rPr>
        <w:t>加快推进农业转移人口市民化</w:t>
      </w:r>
      <w:bookmarkEnd w:id="511"/>
      <w:bookmarkEnd w:id="512"/>
    </w:p>
    <w:p w:rsidR="00147214" w:rsidRDefault="00F03D17" w:rsidP="00EF5F1D">
      <w:pPr>
        <w:adjustRightIn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深化户籍制度改革。建立城镇地区“户随人走”的经常居住地登记户口政策措施。保障转移人口与城镇居民同等与城镇居民同等享有就业</w:t>
      </w:r>
      <w:r>
        <w:rPr>
          <w:rFonts w:eastAsia="方正仿宋_GBK" w:hint="eastAsia"/>
          <w:color w:val="000000"/>
          <w:spacing w:val="11"/>
          <w:szCs w:val="22"/>
        </w:rPr>
        <w:t>创业、养老、医疗、教</w:t>
      </w:r>
      <w:r>
        <w:rPr>
          <w:rFonts w:eastAsia="方正仿宋_GBK" w:hint="eastAsia"/>
          <w:color w:val="000000"/>
          <w:spacing w:val="11"/>
          <w:szCs w:val="22"/>
        </w:rPr>
        <w:t xml:space="preserve"> </w:t>
      </w:r>
      <w:r>
        <w:rPr>
          <w:rFonts w:eastAsia="方正仿宋_GBK" w:hint="eastAsia"/>
          <w:color w:val="000000"/>
          <w:spacing w:val="11"/>
          <w:szCs w:val="22"/>
        </w:rPr>
        <w:t>育等各类待遇，做好易地扶贫搬迁进城农民变市民后的社会管理服务，推动基本公共服务全覆盖。保留进城落户农民土地承包权、宅基地使用权、集体收益</w:t>
      </w:r>
      <w:r>
        <w:rPr>
          <w:rFonts w:eastAsia="方正仿宋_GBK" w:hint="eastAsia"/>
          <w:color w:val="000000"/>
          <w:spacing w:val="11"/>
          <w:szCs w:val="22"/>
        </w:rPr>
        <w:lastRenderedPageBreak/>
        <w:t>分配权，鼓励依法自愿有偿转让。全面落实城镇建设用地增加规模与吸纳农业转移人口落户数量挂钩政策。落实基建投资安排向吸纳农业转移人口落户数量较多城镇倾斜。</w:t>
      </w:r>
    </w:p>
    <w:tbl>
      <w:tblPr>
        <w:tblW w:w="89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947"/>
      </w:tblGrid>
      <w:tr w:rsidR="00147214">
        <w:tc>
          <w:tcPr>
            <w:tcW w:w="8947" w:type="dxa"/>
          </w:tcPr>
          <w:p w:rsidR="00147214" w:rsidRDefault="00F03D17">
            <w:pPr>
              <w:autoSpaceDE w:val="0"/>
              <w:adjustRightInd w:val="0"/>
              <w:spacing w:line="500" w:lineRule="exact"/>
              <w:jc w:val="center"/>
              <w:rPr>
                <w:rFonts w:ascii="方正仿宋_GBK" w:eastAsia="方正仿宋_GBK" w:hAnsi="方正仿宋_GBK" w:cs="方正仿宋_GBK"/>
                <w:sz w:val="28"/>
                <w:szCs w:val="28"/>
              </w:rPr>
            </w:pPr>
            <w:r>
              <w:rPr>
                <w:rFonts w:ascii="方正仿宋_GBK" w:eastAsia="方正仿宋_GBK" w:hAnsi="方正仿宋_GBK" w:cs="方正仿宋_GBK" w:hint="eastAsia"/>
                <w:b/>
                <w:bCs/>
                <w:sz w:val="28"/>
                <w:szCs w:val="28"/>
              </w:rPr>
              <w:t>专栏</w:t>
            </w:r>
            <w:r>
              <w:rPr>
                <w:rFonts w:eastAsia="方正仿宋_GBK"/>
                <w:b/>
                <w:bCs/>
                <w:sz w:val="28"/>
                <w:szCs w:val="28"/>
              </w:rPr>
              <w:t>1</w:t>
            </w:r>
            <w:r>
              <w:rPr>
                <w:rFonts w:eastAsia="方正仿宋_GBK"/>
                <w:b/>
                <w:bCs/>
                <w:sz w:val="28"/>
                <w:szCs w:val="28"/>
              </w:rPr>
              <w:t>2</w:t>
            </w:r>
            <w:r>
              <w:rPr>
                <w:rFonts w:ascii="方正仿宋_GBK" w:eastAsia="方正仿宋_GBK" w:hAnsi="方正仿宋_GBK" w:cs="方正仿宋_GBK" w:hint="eastAsia"/>
                <w:b/>
                <w:bCs/>
                <w:sz w:val="28"/>
                <w:szCs w:val="28"/>
              </w:rPr>
              <w:t xml:space="preserve">  </w:t>
            </w:r>
            <w:r>
              <w:rPr>
                <w:rFonts w:ascii="方正仿宋_GBK" w:eastAsia="方正仿宋_GBK" w:hAnsi="方正仿宋_GBK" w:cs="方正仿宋_GBK" w:hint="eastAsia"/>
                <w:b/>
                <w:bCs/>
                <w:sz w:val="28"/>
                <w:szCs w:val="28"/>
              </w:rPr>
              <w:t>新型城镇化重点建设项目</w:t>
            </w:r>
          </w:p>
        </w:tc>
      </w:tr>
      <w:tr w:rsidR="00147214">
        <w:tc>
          <w:tcPr>
            <w:tcW w:w="8947" w:type="dxa"/>
          </w:tcPr>
          <w:p w:rsidR="00147214" w:rsidRDefault="00F03D17" w:rsidP="00EF5F1D">
            <w:pPr>
              <w:pStyle w:val="ab"/>
              <w:adjustRightInd w:val="0"/>
              <w:spacing w:line="500" w:lineRule="exact"/>
              <w:ind w:firstLine="525"/>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行政区划调整</w:t>
            </w:r>
            <w:r>
              <w:rPr>
                <w:rFonts w:ascii="方正仿宋_GBK" w:eastAsia="方正仿宋_GBK" w:hAnsi="方正仿宋_GBK" w:cs="方正仿宋_GBK" w:hint="eastAsia"/>
                <w:sz w:val="28"/>
                <w:szCs w:val="28"/>
              </w:rPr>
              <w:t>。</w:t>
            </w:r>
            <w:r>
              <w:rPr>
                <w:rFonts w:ascii="方正仿宋_GBK" w:eastAsia="方正仿宋_GBK" w:hAnsi="方正仿宋_GBK" w:cs="方正仿宋_GBK" w:hint="eastAsia"/>
                <w:sz w:val="28"/>
                <w:szCs w:val="28"/>
              </w:rPr>
              <w:t>完成罗平撤县设市，扩大城市发展能级。</w:t>
            </w:r>
          </w:p>
          <w:p w:rsidR="00147214" w:rsidRDefault="00F03D17" w:rsidP="00EF5F1D">
            <w:pPr>
              <w:pStyle w:val="ab"/>
              <w:adjustRightInd w:val="0"/>
              <w:spacing w:line="500" w:lineRule="exact"/>
              <w:ind w:firstLine="525"/>
              <w:rPr>
                <w:rFonts w:eastAsia="方正仿宋_GBK"/>
                <w:color w:val="000000"/>
                <w:spacing w:val="6"/>
                <w:kern w:val="2"/>
                <w:sz w:val="28"/>
                <w:lang w:bidi="zh-CN"/>
              </w:rPr>
            </w:pPr>
            <w:r>
              <w:rPr>
                <w:rFonts w:ascii="方正仿宋_GBK" w:eastAsia="方正仿宋_GBK" w:hAnsi="方正仿宋_GBK" w:cs="方正仿宋_GBK" w:hint="eastAsia"/>
                <w:sz w:val="28"/>
                <w:szCs w:val="28"/>
              </w:rPr>
              <w:t>市政基础设施建设项目</w:t>
            </w:r>
            <w:r>
              <w:rPr>
                <w:rFonts w:ascii="方正仿宋_GBK" w:eastAsia="方正仿宋_GBK" w:hAnsi="方正仿宋_GBK" w:cs="方正仿宋_GBK" w:hint="eastAsia"/>
                <w:sz w:val="28"/>
                <w:szCs w:val="28"/>
              </w:rPr>
              <w:t>。</w:t>
            </w:r>
            <w:r>
              <w:rPr>
                <w:rFonts w:eastAsia="方正仿宋_GBK" w:hint="eastAsia"/>
                <w:color w:val="000000"/>
                <w:spacing w:val="6"/>
                <w:kern w:val="2"/>
                <w:sz w:val="28"/>
                <w:lang w:bidi="zh-CN"/>
              </w:rPr>
              <w:t>西屏街北段隧道（锌电股份公司</w:t>
            </w:r>
            <w:r>
              <w:rPr>
                <w:rFonts w:ascii="方正仿宋_GBK" w:eastAsia="方正仿宋_GBK" w:hAnsi="方正仿宋_GBK" w:cs="方正仿宋_GBK" w:hint="eastAsia"/>
                <w:color w:val="000000"/>
                <w:spacing w:val="6"/>
                <w:kern w:val="2"/>
                <w:sz w:val="28"/>
                <w:lang w:bidi="zh-CN"/>
              </w:rPr>
              <w:t>-</w:t>
            </w:r>
            <w:r>
              <w:rPr>
                <w:rFonts w:eastAsia="方正仿宋_GBK" w:hint="eastAsia"/>
                <w:color w:val="000000"/>
                <w:spacing w:val="6"/>
                <w:kern w:val="2"/>
                <w:sz w:val="28"/>
                <w:lang w:bidi="zh-CN"/>
              </w:rPr>
              <w:t>江边村）建设工程、西门河内涝防治及防洪项目、学田污水处理厂（二期）建设、市政道路建设项目、县大水塘片区拆迁安置点基础设施建设项目、城乡一体化强弱电通信智慧地下管网建设项目。</w:t>
            </w:r>
          </w:p>
          <w:p w:rsidR="00147214" w:rsidRDefault="00F03D17" w:rsidP="00EF5F1D">
            <w:pPr>
              <w:pStyle w:val="ab"/>
              <w:adjustRightInd w:val="0"/>
              <w:spacing w:line="500" w:lineRule="exact"/>
              <w:ind w:firstLine="525"/>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城市综合治理项目</w:t>
            </w:r>
            <w:r>
              <w:rPr>
                <w:rFonts w:ascii="方正仿宋_GBK" w:eastAsia="方正仿宋_GBK" w:hAnsi="方正仿宋_GBK" w:cs="方正仿宋_GBK" w:hint="eastAsia"/>
                <w:sz w:val="28"/>
                <w:szCs w:val="28"/>
              </w:rPr>
              <w:t>。</w:t>
            </w:r>
            <w:r>
              <w:rPr>
                <w:rFonts w:ascii="方正仿宋_GBK" w:eastAsia="方正仿宋_GBK" w:hAnsi="方正仿宋_GBK" w:cs="方正仿宋_GBK" w:hint="eastAsia"/>
                <w:sz w:val="28"/>
                <w:szCs w:val="28"/>
              </w:rPr>
              <w:t>防水排涝建设项目、数字化城市管理平台项目。</w:t>
            </w:r>
          </w:p>
          <w:p w:rsidR="00147214" w:rsidRDefault="00F03D17" w:rsidP="00EF5F1D">
            <w:pPr>
              <w:pStyle w:val="ab"/>
              <w:adjustRightInd w:val="0"/>
              <w:spacing w:line="500" w:lineRule="exact"/>
              <w:ind w:firstLine="525"/>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美丽县城项目</w:t>
            </w:r>
            <w:r>
              <w:rPr>
                <w:rFonts w:ascii="方正仿宋_GBK" w:eastAsia="方正仿宋_GBK" w:hAnsi="方正仿宋_GBK" w:cs="方正仿宋_GBK" w:hint="eastAsia"/>
                <w:sz w:val="28"/>
                <w:szCs w:val="28"/>
              </w:rPr>
              <w:t>。</w:t>
            </w:r>
            <w:r>
              <w:rPr>
                <w:rFonts w:ascii="方正仿宋_GBK" w:eastAsia="方正仿宋_GBK" w:hAnsi="方正仿宋_GBK" w:cs="方正仿宋_GBK" w:hint="eastAsia"/>
                <w:sz w:val="28"/>
                <w:szCs w:val="28"/>
              </w:rPr>
              <w:t>美丽县城主题街区提升改造项目、美丽县城路网改造建设项目、美丽县城花海大道美化绿化建设项目、罗平县美丽县城城市节点景观提升与文化植入工程、罗平县美丽县城污水管网及厂区提标改造工程。</w:t>
            </w:r>
          </w:p>
          <w:p w:rsidR="00147214" w:rsidRDefault="00F03D17" w:rsidP="00EF5F1D">
            <w:pPr>
              <w:pStyle w:val="ab"/>
              <w:adjustRightInd w:val="0"/>
              <w:spacing w:line="500" w:lineRule="exact"/>
              <w:ind w:firstLine="525"/>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老旧小区改造项目</w:t>
            </w:r>
            <w:r>
              <w:rPr>
                <w:rFonts w:ascii="方正仿宋_GBK" w:eastAsia="方正仿宋_GBK" w:hAnsi="方正仿宋_GBK" w:cs="方正仿宋_GBK" w:hint="eastAsia"/>
                <w:sz w:val="28"/>
                <w:szCs w:val="28"/>
              </w:rPr>
              <w:t>。</w:t>
            </w:r>
            <w:r>
              <w:rPr>
                <w:rFonts w:ascii="方正仿宋_GBK" w:eastAsia="方正仿宋_GBK" w:hAnsi="方正仿宋_GBK" w:cs="方正仿宋_GBK" w:hint="eastAsia"/>
                <w:sz w:val="28"/>
                <w:szCs w:val="28"/>
              </w:rPr>
              <w:t>美丽县城老旧小区改造项目，旧屋基乡老旧小区改造建设项目，板桥镇江</w:t>
            </w:r>
            <w:r>
              <w:rPr>
                <w:rFonts w:ascii="方正仿宋_GBK" w:eastAsia="方正仿宋_GBK" w:hAnsi="方正仿宋_GBK" w:cs="方正仿宋_GBK" w:hint="eastAsia"/>
                <w:sz w:val="28"/>
                <w:szCs w:val="28"/>
              </w:rPr>
              <w:t>所田片区城中村改造建设项目</w:t>
            </w:r>
            <w:r>
              <w:rPr>
                <w:rFonts w:ascii="方正仿宋_GBK" w:eastAsia="方正仿宋_GBK" w:hAnsi="方正仿宋_GBK" w:cs="方正仿宋_GBK" w:hint="eastAsia"/>
                <w:sz w:val="28"/>
                <w:szCs w:val="28"/>
              </w:rPr>
              <w:t>等</w:t>
            </w:r>
            <w:r>
              <w:rPr>
                <w:rFonts w:ascii="方正仿宋_GBK" w:eastAsia="方正仿宋_GBK" w:hAnsi="方正仿宋_GBK" w:cs="方正仿宋_GBK" w:hint="eastAsia"/>
                <w:sz w:val="28"/>
                <w:szCs w:val="28"/>
              </w:rPr>
              <w:t>。</w:t>
            </w:r>
          </w:p>
          <w:p w:rsidR="00147214" w:rsidRDefault="00F03D17" w:rsidP="00EF5F1D">
            <w:pPr>
              <w:pStyle w:val="ab"/>
              <w:adjustRightInd w:val="0"/>
              <w:spacing w:line="500" w:lineRule="exact"/>
              <w:ind w:firstLine="525"/>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棚户区改造项目</w:t>
            </w:r>
            <w:r>
              <w:rPr>
                <w:rFonts w:ascii="方正仿宋_GBK" w:eastAsia="方正仿宋_GBK" w:hAnsi="方正仿宋_GBK" w:cs="方正仿宋_GBK" w:hint="eastAsia"/>
                <w:sz w:val="28"/>
                <w:szCs w:val="28"/>
              </w:rPr>
              <w:t>。</w:t>
            </w:r>
            <w:r>
              <w:rPr>
                <w:rFonts w:ascii="方正仿宋_GBK" w:eastAsia="方正仿宋_GBK" w:hAnsi="方正仿宋_GBK" w:cs="方正仿宋_GBK" w:hint="eastAsia"/>
                <w:sz w:val="28"/>
                <w:szCs w:val="28"/>
              </w:rPr>
              <w:t>龙</w:t>
            </w:r>
            <w:r>
              <w:rPr>
                <w:rFonts w:eastAsia="方正仿宋_GBK" w:hint="eastAsia"/>
                <w:color w:val="000000"/>
                <w:spacing w:val="6"/>
                <w:kern w:val="2"/>
                <w:sz w:val="28"/>
                <w:lang w:bidi="zh-CN"/>
              </w:rPr>
              <w:t>门街、巴家树林、陆家巷、前进街、松毛山、法金甸居委会</w:t>
            </w:r>
            <w:r>
              <w:rPr>
                <w:rFonts w:eastAsia="方正仿宋_GBK" w:hint="eastAsia"/>
                <w:color w:val="000000"/>
                <w:spacing w:val="6"/>
                <w:kern w:val="2"/>
                <w:sz w:val="28"/>
                <w:lang w:bidi="zh-CN"/>
              </w:rPr>
              <w:t>等片区</w:t>
            </w:r>
            <w:r>
              <w:rPr>
                <w:rFonts w:eastAsia="方正仿宋_GBK" w:hint="eastAsia"/>
                <w:color w:val="000000"/>
                <w:spacing w:val="6"/>
                <w:kern w:val="2"/>
                <w:sz w:val="28"/>
                <w:lang w:bidi="zh-CN"/>
              </w:rPr>
              <w:t>棚户区改造。</w:t>
            </w:r>
          </w:p>
          <w:p w:rsidR="00147214" w:rsidRDefault="00F03D17" w:rsidP="00EF5F1D">
            <w:pPr>
              <w:pStyle w:val="ab"/>
              <w:adjustRightInd w:val="0"/>
              <w:spacing w:line="500" w:lineRule="exact"/>
              <w:ind w:firstLine="525"/>
              <w:rPr>
                <w:rFonts w:ascii="方正仿宋_GBK" w:hAnsi="方正仿宋_GBK" w:cs="方正仿宋_GBK"/>
                <w:sz w:val="28"/>
                <w:szCs w:val="28"/>
              </w:rPr>
            </w:pPr>
            <w:r>
              <w:rPr>
                <w:rFonts w:ascii="方正仿宋_GBK" w:eastAsia="方正仿宋_GBK" w:hAnsi="方正仿宋_GBK" w:cs="方正仿宋_GBK" w:hint="eastAsia"/>
                <w:sz w:val="28"/>
                <w:szCs w:val="28"/>
              </w:rPr>
              <w:t>城中村改造项目</w:t>
            </w:r>
            <w:r>
              <w:rPr>
                <w:rFonts w:ascii="方正仿宋_GBK" w:eastAsia="方正仿宋_GBK" w:hAnsi="方正仿宋_GBK" w:cs="方正仿宋_GBK" w:hint="eastAsia"/>
                <w:sz w:val="28"/>
                <w:szCs w:val="28"/>
              </w:rPr>
              <w:t>。</w:t>
            </w:r>
            <w:r>
              <w:rPr>
                <w:rFonts w:ascii="方正仿宋_GBK" w:eastAsia="方正仿宋_GBK" w:hAnsi="方正仿宋_GBK" w:cs="方正仿宋_GBK" w:hint="eastAsia"/>
                <w:sz w:val="28"/>
                <w:szCs w:val="28"/>
              </w:rPr>
              <w:t>罗平县大水塘片区城中村改造项目。</w:t>
            </w:r>
          </w:p>
        </w:tc>
      </w:tr>
    </w:tbl>
    <w:p w:rsidR="00147214" w:rsidRDefault="00147214" w:rsidP="00EF5F1D">
      <w:pPr>
        <w:widowControl/>
        <w:adjustRightInd w:val="0"/>
        <w:spacing w:beforeLines="50" w:afterLines="50" w:line="600" w:lineRule="exact"/>
        <w:ind w:left="720"/>
        <w:jc w:val="center"/>
        <w:outlineLvl w:val="0"/>
        <w:rPr>
          <w:rFonts w:eastAsia="方正小标宋简体"/>
          <w:color w:val="000000"/>
          <w:spacing w:val="6"/>
          <w:sz w:val="36"/>
          <w:szCs w:val="48"/>
        </w:rPr>
        <w:sectPr w:rsidR="00147214">
          <w:pgSz w:w="11906" w:h="16838"/>
          <w:pgMar w:top="1361" w:right="1247" w:bottom="1304" w:left="1587" w:header="851" w:footer="737" w:gutter="0"/>
          <w:pgNumType w:fmt="numberInDash"/>
          <w:cols w:space="720"/>
          <w:docGrid w:type="linesAndChars" w:linePitch="448" w:charSpace="-3619"/>
        </w:sectPr>
      </w:pPr>
      <w:bookmarkStart w:id="513" w:name="_Toc57927668"/>
      <w:bookmarkStart w:id="514" w:name="_Toc57927290"/>
      <w:bookmarkStart w:id="515" w:name="_Toc28119"/>
      <w:bookmarkStart w:id="516" w:name="_Toc1291"/>
      <w:bookmarkStart w:id="517" w:name="_Toc7297"/>
      <w:bookmarkStart w:id="518" w:name="_Toc13138"/>
      <w:bookmarkStart w:id="519" w:name="_Toc3040"/>
      <w:bookmarkStart w:id="520" w:name="_Toc21082"/>
      <w:bookmarkStart w:id="521" w:name="_Toc24414"/>
      <w:bookmarkStart w:id="522" w:name="_Toc25696"/>
      <w:bookmarkStart w:id="523" w:name="_Toc2987"/>
      <w:bookmarkStart w:id="524" w:name="_Toc15112"/>
      <w:bookmarkStart w:id="525" w:name="_Toc7379"/>
      <w:bookmarkStart w:id="526" w:name="_Toc16109"/>
    </w:p>
    <w:p w:rsidR="00147214" w:rsidRDefault="00F03D17" w:rsidP="00EF5F1D">
      <w:pPr>
        <w:widowControl/>
        <w:adjustRightInd w:val="0"/>
        <w:spacing w:beforeLines="50" w:afterLines="50" w:line="600" w:lineRule="exact"/>
        <w:jc w:val="center"/>
        <w:outlineLvl w:val="0"/>
        <w:rPr>
          <w:rFonts w:eastAsia="方正小标宋简体"/>
          <w:color w:val="000000"/>
          <w:spacing w:val="6"/>
          <w:sz w:val="36"/>
          <w:szCs w:val="48"/>
        </w:rPr>
      </w:pPr>
      <w:bookmarkStart w:id="527" w:name="_Toc20848"/>
      <w:r>
        <w:rPr>
          <w:rFonts w:eastAsia="方正小标宋简体" w:hint="eastAsia"/>
          <w:color w:val="000000"/>
          <w:spacing w:val="6"/>
          <w:sz w:val="36"/>
          <w:szCs w:val="48"/>
        </w:rPr>
        <w:lastRenderedPageBreak/>
        <w:t>第七篇</w:t>
      </w:r>
      <w:r>
        <w:rPr>
          <w:rFonts w:eastAsia="方正小标宋简体" w:hint="eastAsia"/>
          <w:color w:val="000000"/>
          <w:spacing w:val="6"/>
          <w:sz w:val="36"/>
          <w:szCs w:val="48"/>
        </w:rPr>
        <w:t xml:space="preserve">  </w:t>
      </w:r>
      <w:bookmarkStart w:id="528" w:name="_Toc11110"/>
      <w:r>
        <w:rPr>
          <w:rFonts w:eastAsia="方正小标宋简体" w:hint="eastAsia"/>
          <w:color w:val="000000"/>
          <w:spacing w:val="6"/>
          <w:sz w:val="36"/>
          <w:szCs w:val="48"/>
        </w:rPr>
        <w:t>全面</w:t>
      </w:r>
      <w:hyperlink w:anchor="_Toc46522061" w:history="1">
        <w:r>
          <w:rPr>
            <w:rFonts w:eastAsia="方正小标宋简体" w:hint="eastAsia"/>
            <w:color w:val="000000"/>
            <w:spacing w:val="6"/>
            <w:sz w:val="36"/>
            <w:szCs w:val="48"/>
          </w:rPr>
          <w:t>实施乡村振兴</w:t>
        </w:r>
        <w:bookmarkEnd w:id="513"/>
        <w:bookmarkEnd w:id="514"/>
      </w:hyperlink>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r>
        <w:rPr>
          <w:rFonts w:eastAsia="方正小标宋简体" w:hint="eastAsia"/>
          <w:color w:val="000000"/>
          <w:spacing w:val="6"/>
          <w:sz w:val="36"/>
          <w:szCs w:val="48"/>
        </w:rPr>
        <w:t>战略</w:t>
      </w:r>
    </w:p>
    <w:p w:rsidR="00147214" w:rsidRDefault="00F03D17" w:rsidP="00EF5F1D">
      <w:pPr>
        <w:adjustRightIn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坚持农业农村优先发展，围绕产业兴旺、生态宜居、乡风文明、治理有效、生活富裕的总要求，</w:t>
      </w:r>
      <w:r>
        <w:rPr>
          <w:rFonts w:eastAsia="方正仿宋_GBK" w:hint="eastAsia"/>
          <w:color w:val="000000"/>
          <w:spacing w:val="11"/>
          <w:szCs w:val="22"/>
        </w:rPr>
        <w:t>全面</w:t>
      </w:r>
      <w:r>
        <w:rPr>
          <w:rFonts w:eastAsia="方正仿宋_GBK" w:hint="eastAsia"/>
          <w:color w:val="000000"/>
          <w:spacing w:val="11"/>
          <w:szCs w:val="22"/>
        </w:rPr>
        <w:t>实施乡村振兴战略，</w:t>
      </w:r>
      <w:r>
        <w:rPr>
          <w:rFonts w:eastAsia="方正仿宋_GBK" w:hint="eastAsia"/>
          <w:color w:val="000000"/>
          <w:spacing w:val="11"/>
          <w:szCs w:val="22"/>
        </w:rPr>
        <w:t>加快推动</w:t>
      </w:r>
      <w:r>
        <w:rPr>
          <w:rFonts w:eastAsia="方正仿宋_GBK" w:hint="eastAsia"/>
          <w:color w:val="000000"/>
          <w:spacing w:val="11"/>
          <w:szCs w:val="22"/>
        </w:rPr>
        <w:t>农业农村现代化。</w:t>
      </w:r>
    </w:p>
    <w:p w:rsidR="00147214" w:rsidRDefault="00F03D17" w:rsidP="00EF5F1D">
      <w:pPr>
        <w:shd w:val="clear" w:color="auto" w:fill="FFFFFF"/>
        <w:tabs>
          <w:tab w:val="left" w:pos="0"/>
        </w:tabs>
        <w:adjustRightInd w:val="0"/>
        <w:snapToGrid w:val="0"/>
        <w:spacing w:beforeLines="50" w:afterLines="50" w:line="520" w:lineRule="exact"/>
        <w:jc w:val="center"/>
        <w:outlineLvl w:val="1"/>
        <w:rPr>
          <w:rFonts w:eastAsia="黑体"/>
          <w:bCs/>
          <w:color w:val="000000"/>
          <w:spacing w:val="6"/>
        </w:rPr>
      </w:pPr>
      <w:bookmarkStart w:id="529" w:name="_Toc14216"/>
      <w:bookmarkStart w:id="530" w:name="_Toc4138"/>
      <w:bookmarkStart w:id="531" w:name="_Toc29688"/>
      <w:bookmarkStart w:id="532" w:name="_Toc57927291"/>
      <w:bookmarkStart w:id="533" w:name="_Toc57927669"/>
      <w:r>
        <w:rPr>
          <w:rFonts w:eastAsia="黑体" w:hint="eastAsia"/>
          <w:bCs/>
          <w:color w:val="000000"/>
          <w:spacing w:val="6"/>
        </w:rPr>
        <w:t>第一章</w:t>
      </w:r>
      <w:r>
        <w:rPr>
          <w:rFonts w:eastAsia="黑体" w:hint="eastAsia"/>
          <w:bCs/>
          <w:color w:val="000000"/>
          <w:spacing w:val="6"/>
        </w:rPr>
        <w:t xml:space="preserve">  </w:t>
      </w:r>
      <w:r>
        <w:rPr>
          <w:rFonts w:eastAsia="黑体" w:hint="eastAsia"/>
          <w:bCs/>
          <w:color w:val="000000"/>
          <w:spacing w:val="6"/>
        </w:rPr>
        <w:t>建设产业</w:t>
      </w:r>
      <w:r>
        <w:rPr>
          <w:rFonts w:eastAsia="黑体" w:hint="eastAsia"/>
          <w:bCs/>
          <w:color w:val="000000"/>
          <w:spacing w:val="6"/>
        </w:rPr>
        <w:t>兴旺的实力</w:t>
      </w:r>
      <w:r>
        <w:rPr>
          <w:rFonts w:eastAsia="黑体" w:hint="eastAsia"/>
          <w:bCs/>
          <w:color w:val="000000"/>
          <w:spacing w:val="6"/>
        </w:rPr>
        <w:t>乡村</w:t>
      </w:r>
      <w:bookmarkEnd w:id="529"/>
    </w:p>
    <w:p w:rsidR="00147214" w:rsidRDefault="00F03D17" w:rsidP="00EF5F1D">
      <w:pPr>
        <w:adjustRightIn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按照绿色高效、优质安全的现代农业发展要求，大力发展以无公害绿色有机为标准的高原特色高效农业，积极发展休闲农业、会展农业、创意农业、循环农业、信息农业等农业新业态，大力推进农业“接二连三”，巩固粮食、烤烟等传统优势农业，做精以油菜、生姜、蔬菜、林果、中药材、畜牧、蜂产品、水产、休闲农业为主导的高原特色现代农业，努力将罗平打造成为中国最具特色的绿色食品高地、农旅融合产业开发示范区。大力支持农业龙头企业、专业大户、家庭农场、农民专业合作社等新型农业经营主体发展，以制度、技术和商业模式创新为动力，推进农村一二三产业</w:t>
      </w:r>
      <w:r>
        <w:rPr>
          <w:rFonts w:eastAsia="方正仿宋_GBK" w:hint="eastAsia"/>
          <w:color w:val="000000"/>
          <w:spacing w:val="11"/>
          <w:szCs w:val="22"/>
        </w:rPr>
        <w:t>交叉融合，推动乡村产业全面振兴。</w:t>
      </w:r>
    </w:p>
    <w:p w:rsidR="00147214" w:rsidRDefault="00F03D17" w:rsidP="00EF5F1D">
      <w:pPr>
        <w:adjustRightIn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全县统筹乡村发展定位。各乡镇自然条件、农业基础、发展优势、发展特色差异明显，坚持全县一盘棋，准确定位各乡镇发展优势，积极融入全域旅游示范区建设、健康生活目的地打造和发展高原特色现代农业等发展大局，严格落实各乡镇空间布局，按照发展定位和产业分工建设集镇和发展产业，各乡镇走特色发展、差异化发展之路，对产业链形成有效补充，形成齐头并进、有序竞争的发展格局。</w:t>
      </w:r>
    </w:p>
    <w:p w:rsidR="00147214" w:rsidRDefault="00F03D17" w:rsidP="00EF5F1D">
      <w:pPr>
        <w:adjustRightIn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夯实现代良种基地。积极实施现代种业提升工程，扶持种业企业发展壮大，加快农业种质资源库（圃、场、区）建设，大力</w:t>
      </w:r>
      <w:r>
        <w:rPr>
          <w:rFonts w:eastAsia="方正仿宋_GBK" w:hint="eastAsia"/>
          <w:color w:val="000000"/>
          <w:spacing w:val="11"/>
          <w:szCs w:val="22"/>
        </w:rPr>
        <w:lastRenderedPageBreak/>
        <w:t>支持优质玉米、油</w:t>
      </w:r>
      <w:r>
        <w:rPr>
          <w:rFonts w:eastAsia="方正仿宋_GBK" w:hint="eastAsia"/>
          <w:color w:val="000000"/>
          <w:spacing w:val="11"/>
          <w:szCs w:val="22"/>
        </w:rPr>
        <w:t>菜等作物新品种推广、马铃薯种质资源收集与保护利用，加快落实重要畜禽等良种繁育基地建设；提升种子检测能力和良种覆盖率。</w:t>
      </w:r>
    </w:p>
    <w:p w:rsidR="00147214" w:rsidRDefault="00F03D17" w:rsidP="00EF5F1D">
      <w:pPr>
        <w:adjustRightIn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做强现代种养业。创新产业组织方式，推动种养业向规模化、标准化、品牌化和绿色化方向发展，延伸拓展产业链，增加绿色优质产品供给，不断提高质量效益和竞争力。全面落实永久基本农田保护制度，加强高标准农田建设，确保耕地数量不减、质量提升，巩固提升粮食产能，确保粮食安全。加强生猪等畜禽产能建设，提升动物疫病防控能力。</w:t>
      </w:r>
    </w:p>
    <w:p w:rsidR="00147214" w:rsidRDefault="00F03D17" w:rsidP="00EF5F1D">
      <w:pPr>
        <w:adjustRightIn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做精乡土特色产业。大力发展“一县一业”罗平小黄姜</w:t>
      </w:r>
      <w:r>
        <w:rPr>
          <w:rFonts w:eastAsia="方正仿宋_GBK" w:hint="eastAsia"/>
          <w:color w:val="000000"/>
          <w:spacing w:val="11"/>
          <w:szCs w:val="22"/>
        </w:rPr>
        <w:t>及</w:t>
      </w:r>
      <w:r>
        <w:rPr>
          <w:rFonts w:eastAsia="方正仿宋_GBK" w:hint="eastAsia"/>
          <w:color w:val="000000"/>
          <w:spacing w:val="11"/>
          <w:szCs w:val="22"/>
        </w:rPr>
        <w:t>特色种养</w:t>
      </w:r>
      <w:r>
        <w:rPr>
          <w:rFonts w:eastAsia="方正仿宋_GBK" w:hint="eastAsia"/>
          <w:color w:val="000000"/>
          <w:spacing w:val="11"/>
          <w:szCs w:val="22"/>
        </w:rPr>
        <w:t>业，</w:t>
      </w:r>
      <w:r>
        <w:rPr>
          <w:rFonts w:eastAsia="方正仿宋_GBK" w:hint="eastAsia"/>
          <w:color w:val="000000"/>
          <w:spacing w:val="11"/>
          <w:szCs w:val="22"/>
        </w:rPr>
        <w:t>加强地方品种种质资源保护</w:t>
      </w:r>
      <w:r>
        <w:rPr>
          <w:rFonts w:eastAsia="方正仿宋_GBK" w:hint="eastAsia"/>
          <w:color w:val="000000"/>
          <w:spacing w:val="11"/>
          <w:szCs w:val="22"/>
        </w:rPr>
        <w:t>和开发。建设规范化乡村工厂、生产车间，发展特色食品、制造、手工业和绿色建筑建材等乡土产业。到</w:t>
      </w:r>
      <w:r>
        <w:rPr>
          <w:rFonts w:eastAsia="方正仿宋_GBK" w:hint="eastAsia"/>
          <w:color w:val="000000"/>
          <w:spacing w:val="11"/>
          <w:szCs w:val="22"/>
        </w:rPr>
        <w:t>2025</w:t>
      </w:r>
      <w:r>
        <w:rPr>
          <w:rFonts w:eastAsia="方正仿宋_GBK" w:hint="eastAsia"/>
          <w:color w:val="000000"/>
          <w:spacing w:val="11"/>
          <w:szCs w:val="22"/>
        </w:rPr>
        <w:t>年，建设特色农产品基地</w:t>
      </w:r>
      <w:r>
        <w:rPr>
          <w:rFonts w:eastAsia="方正仿宋_GBK" w:hint="eastAsia"/>
          <w:color w:val="000000"/>
          <w:spacing w:val="11"/>
          <w:szCs w:val="22"/>
        </w:rPr>
        <w:t>50</w:t>
      </w:r>
      <w:r>
        <w:rPr>
          <w:rFonts w:eastAsia="方正仿宋_GBK" w:hint="eastAsia"/>
          <w:color w:val="000000"/>
          <w:spacing w:val="11"/>
          <w:szCs w:val="22"/>
        </w:rPr>
        <w:t>个，规范化乡村工厂、生产车间</w:t>
      </w:r>
      <w:r>
        <w:rPr>
          <w:rFonts w:eastAsia="方正仿宋_GBK" w:hint="eastAsia"/>
          <w:color w:val="000000"/>
          <w:spacing w:val="11"/>
          <w:szCs w:val="22"/>
        </w:rPr>
        <w:t>80</w:t>
      </w:r>
      <w:r>
        <w:rPr>
          <w:rFonts w:eastAsia="方正仿宋_GBK" w:hint="eastAsia"/>
          <w:color w:val="000000"/>
          <w:spacing w:val="11"/>
          <w:szCs w:val="22"/>
        </w:rPr>
        <w:t>个，“三品一标”认证企业</w:t>
      </w:r>
      <w:r>
        <w:rPr>
          <w:rFonts w:eastAsia="方正仿宋_GBK" w:hint="eastAsia"/>
          <w:color w:val="000000"/>
          <w:spacing w:val="11"/>
          <w:szCs w:val="22"/>
        </w:rPr>
        <w:t>50</w:t>
      </w:r>
      <w:r>
        <w:rPr>
          <w:rFonts w:eastAsia="方正仿宋_GBK" w:hint="eastAsia"/>
          <w:color w:val="000000"/>
          <w:spacing w:val="11"/>
          <w:szCs w:val="22"/>
        </w:rPr>
        <w:t>家，认证产品</w:t>
      </w:r>
      <w:r>
        <w:rPr>
          <w:rFonts w:eastAsia="方正仿宋_GBK" w:hint="eastAsia"/>
          <w:color w:val="000000"/>
          <w:spacing w:val="11"/>
          <w:szCs w:val="22"/>
        </w:rPr>
        <w:t>100</w:t>
      </w:r>
      <w:r>
        <w:rPr>
          <w:rFonts w:eastAsia="方正仿宋_GBK" w:hint="eastAsia"/>
          <w:color w:val="000000"/>
          <w:spacing w:val="11"/>
          <w:szCs w:val="22"/>
        </w:rPr>
        <w:t>个，绿色食品产业产值达到</w:t>
      </w:r>
      <w:r>
        <w:rPr>
          <w:rFonts w:eastAsia="方正仿宋_GBK" w:hint="eastAsia"/>
          <w:color w:val="000000"/>
          <w:spacing w:val="11"/>
          <w:szCs w:val="22"/>
        </w:rPr>
        <w:t>100</w:t>
      </w:r>
      <w:r>
        <w:rPr>
          <w:rFonts w:eastAsia="方正仿宋_GBK" w:hint="eastAsia"/>
          <w:color w:val="000000"/>
          <w:spacing w:val="11"/>
          <w:szCs w:val="22"/>
        </w:rPr>
        <w:t>亿元以上。</w:t>
      </w:r>
    </w:p>
    <w:p w:rsidR="00147214" w:rsidRDefault="00F03D17" w:rsidP="00EF5F1D">
      <w:pPr>
        <w:adjustRightIn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提升农产品加工流通业。发展特色农产品加工业。建设专业村镇，农产品产地、集散地、销售地批发市场，加强农产品物流基础设施和冷链物流体系建设。认真落实粮油等重要农产品收储制度，建立健全农产品质量安全全过程监管体系。</w:t>
      </w:r>
    </w:p>
    <w:p w:rsidR="00147214" w:rsidRDefault="00F03D17" w:rsidP="00EF5F1D">
      <w:pPr>
        <w:adjustRightIn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培优乡村新型服务业。实施休闲农业和乡村旅游精品工程，建设</w:t>
      </w:r>
      <w:r>
        <w:rPr>
          <w:rFonts w:eastAsia="方正仿宋_GBK" w:hint="eastAsia"/>
          <w:color w:val="000000"/>
          <w:spacing w:val="11"/>
          <w:szCs w:val="22"/>
        </w:rPr>
        <w:t>休闲观光园区、乡村民宿、森林人家和康养基地，培育美丽休闲乡村。培优农资供应、土地托管、代耕代种、统防统治、烘干收储等农业生产性服务业。改造农村传统小商业、小门店、小集市等，发展批发零售、养老等农村生活性服务业。</w:t>
      </w:r>
    </w:p>
    <w:p w:rsidR="00147214" w:rsidRDefault="00F03D17" w:rsidP="00EF5F1D">
      <w:pPr>
        <w:adjustRightIn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发展乡村信息产业。深入推进“互联网</w:t>
      </w:r>
      <w:r>
        <w:rPr>
          <w:rFonts w:eastAsia="方正仿宋_GBK" w:hint="eastAsia"/>
          <w:color w:val="000000"/>
          <w:spacing w:val="11"/>
          <w:szCs w:val="22"/>
        </w:rPr>
        <w:t>+</w:t>
      </w:r>
      <w:r>
        <w:rPr>
          <w:rFonts w:eastAsia="方正仿宋_GBK" w:hint="eastAsia"/>
          <w:color w:val="000000"/>
          <w:spacing w:val="11"/>
          <w:szCs w:val="22"/>
        </w:rPr>
        <w:t>”现代农业，加快重要</w:t>
      </w:r>
      <w:r>
        <w:rPr>
          <w:rFonts w:eastAsia="方正仿宋_GBK" w:hint="eastAsia"/>
          <w:color w:val="000000"/>
          <w:spacing w:val="11"/>
          <w:szCs w:val="22"/>
        </w:rPr>
        <w:lastRenderedPageBreak/>
        <w:t>农产品全产业链大数据建设，加强数字农业农村系统建设。全面推进信息进村入户，实施“互联网</w:t>
      </w:r>
      <w:r>
        <w:rPr>
          <w:rFonts w:eastAsia="方正仿宋_GBK" w:hint="eastAsia"/>
          <w:color w:val="000000"/>
          <w:spacing w:val="11"/>
          <w:szCs w:val="22"/>
        </w:rPr>
        <w:t>+</w:t>
      </w:r>
      <w:r>
        <w:rPr>
          <w:rFonts w:eastAsia="方正仿宋_GBK" w:hint="eastAsia"/>
          <w:color w:val="000000"/>
          <w:spacing w:val="11"/>
          <w:szCs w:val="22"/>
        </w:rPr>
        <w:t>”农产品出村进城工程。推动农村电子商务公共服务中心和快递物流园区发展。</w:t>
      </w:r>
    </w:p>
    <w:p w:rsidR="00147214" w:rsidRDefault="00F03D17" w:rsidP="00EF5F1D">
      <w:pPr>
        <w:adjustRightIn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加强农业科技创新。持续提升农业科技生产水平，加快推进农业机械化、信息化建设，积极发展</w:t>
      </w:r>
      <w:r>
        <w:rPr>
          <w:rFonts w:eastAsia="方正仿宋_GBK" w:hint="eastAsia"/>
          <w:color w:val="000000"/>
          <w:spacing w:val="11"/>
          <w:szCs w:val="22"/>
        </w:rPr>
        <w:t>以智能温室、农业物联网等新技术投入为主的智慧农业，农业科技进步贡献率达</w:t>
      </w:r>
      <w:r>
        <w:rPr>
          <w:rFonts w:eastAsia="方正仿宋_GBK" w:hint="eastAsia"/>
          <w:color w:val="000000"/>
          <w:spacing w:val="11"/>
          <w:szCs w:val="22"/>
        </w:rPr>
        <w:t>60%</w:t>
      </w:r>
      <w:r>
        <w:rPr>
          <w:rFonts w:eastAsia="方正仿宋_GBK" w:hint="eastAsia"/>
          <w:color w:val="000000"/>
          <w:spacing w:val="11"/>
          <w:szCs w:val="22"/>
        </w:rPr>
        <w:t>以上，农业机耕播收机械化率达到</w:t>
      </w:r>
      <w:r>
        <w:rPr>
          <w:rFonts w:eastAsia="方正仿宋_GBK" w:hint="eastAsia"/>
          <w:color w:val="000000"/>
          <w:spacing w:val="11"/>
          <w:szCs w:val="22"/>
        </w:rPr>
        <w:t>56%</w:t>
      </w:r>
      <w:r>
        <w:rPr>
          <w:rFonts w:eastAsia="方正仿宋_GBK" w:hint="eastAsia"/>
          <w:color w:val="000000"/>
          <w:spacing w:val="11"/>
          <w:szCs w:val="22"/>
        </w:rPr>
        <w:t>。</w:t>
      </w:r>
    </w:p>
    <w:p w:rsidR="00147214" w:rsidRDefault="00F03D17" w:rsidP="00EF5F1D">
      <w:pPr>
        <w:adjustRightIn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协同城乡产业发展。鼓励社会资本到乡村发展与农民利益联结型项目，鼓励城市居民到乡村旅游、休闲度假、养生养老等活动；在保障农民主体地位的基础上健全联农带农激励机制，实现乡村经济多元化和农业全产业链发展。</w:t>
      </w:r>
    </w:p>
    <w:p w:rsidR="00147214" w:rsidRDefault="00F03D17" w:rsidP="00EF5F1D">
      <w:pPr>
        <w:shd w:val="clear" w:color="auto" w:fill="FFFFFF"/>
        <w:tabs>
          <w:tab w:val="left" w:pos="0"/>
        </w:tabs>
        <w:adjustRightInd w:val="0"/>
        <w:snapToGrid w:val="0"/>
        <w:spacing w:beforeLines="50" w:afterLines="50" w:line="520" w:lineRule="exact"/>
        <w:jc w:val="center"/>
        <w:outlineLvl w:val="1"/>
        <w:rPr>
          <w:rFonts w:eastAsia="黑体"/>
          <w:bCs/>
          <w:color w:val="000000"/>
          <w:spacing w:val="6"/>
        </w:rPr>
      </w:pPr>
      <w:bookmarkStart w:id="534" w:name="_Toc57927297"/>
      <w:bookmarkStart w:id="535" w:name="_Toc26877"/>
      <w:bookmarkStart w:id="536" w:name="_Toc57927670"/>
      <w:bookmarkStart w:id="537" w:name="_Toc22647"/>
      <w:bookmarkEnd w:id="530"/>
      <w:bookmarkEnd w:id="531"/>
      <w:bookmarkEnd w:id="532"/>
      <w:bookmarkEnd w:id="533"/>
      <w:r>
        <w:rPr>
          <w:rFonts w:eastAsia="黑体" w:hint="eastAsia"/>
          <w:bCs/>
          <w:color w:val="000000"/>
          <w:spacing w:val="6"/>
        </w:rPr>
        <w:t>第二章</w:t>
      </w:r>
      <w:r>
        <w:rPr>
          <w:rFonts w:eastAsia="黑体" w:hint="eastAsia"/>
          <w:bCs/>
          <w:color w:val="000000"/>
          <w:spacing w:val="6"/>
        </w:rPr>
        <w:t xml:space="preserve">  </w:t>
      </w:r>
      <w:r>
        <w:rPr>
          <w:rFonts w:eastAsia="黑体" w:hint="eastAsia"/>
          <w:bCs/>
          <w:color w:val="000000"/>
          <w:spacing w:val="6"/>
        </w:rPr>
        <w:t>建设</w:t>
      </w:r>
      <w:r>
        <w:rPr>
          <w:rFonts w:eastAsia="黑体" w:hint="eastAsia"/>
          <w:bCs/>
          <w:color w:val="000000"/>
          <w:spacing w:val="6"/>
        </w:rPr>
        <w:t>生态宜居的</w:t>
      </w:r>
      <w:r>
        <w:rPr>
          <w:rFonts w:eastAsia="黑体" w:hint="eastAsia"/>
          <w:bCs/>
          <w:color w:val="000000"/>
          <w:spacing w:val="6"/>
        </w:rPr>
        <w:t>美丽乡村</w:t>
      </w:r>
      <w:bookmarkEnd w:id="534"/>
      <w:bookmarkEnd w:id="535"/>
      <w:bookmarkEnd w:id="536"/>
      <w:bookmarkEnd w:id="537"/>
    </w:p>
    <w:p w:rsidR="00147214" w:rsidRDefault="00F03D17" w:rsidP="00EF5F1D">
      <w:pPr>
        <w:adjustRightInd w:val="0"/>
        <w:spacing w:line="560" w:lineRule="exact"/>
        <w:ind w:firstLineChars="200" w:firstLine="649"/>
        <w:rPr>
          <w:rFonts w:eastAsia="方正仿宋_GBK"/>
          <w:color w:val="000000"/>
          <w:spacing w:val="11"/>
          <w:szCs w:val="22"/>
        </w:rPr>
      </w:pPr>
      <w:bookmarkStart w:id="538" w:name="_Toc57927298"/>
      <w:r>
        <w:rPr>
          <w:rFonts w:eastAsia="方正仿宋_GBK" w:hint="eastAsia"/>
          <w:color w:val="000000"/>
          <w:spacing w:val="11"/>
          <w:szCs w:val="22"/>
        </w:rPr>
        <w:t>统筹做好村庄规划。</w:t>
      </w:r>
      <w:r>
        <w:rPr>
          <w:rFonts w:eastAsia="方正仿宋_GBK" w:hint="eastAsia"/>
          <w:color w:val="000000"/>
          <w:spacing w:val="11"/>
          <w:szCs w:val="22"/>
        </w:rPr>
        <w:t>以县域国土空间规划为基础，</w:t>
      </w:r>
      <w:r>
        <w:rPr>
          <w:rFonts w:eastAsia="方正仿宋_GBK" w:hint="eastAsia"/>
          <w:color w:val="000000"/>
          <w:spacing w:val="11"/>
          <w:szCs w:val="22"/>
        </w:rPr>
        <w:t>按照“建设提升中心村，保护发展特色村，改造治理一般村，撤并搬迁空心村、偏远村、偏小村、灾害隐患村、生态屏障村”要求，</w:t>
      </w:r>
      <w:r>
        <w:rPr>
          <w:rFonts w:eastAsia="方正仿宋_GBK" w:hint="eastAsia"/>
          <w:color w:val="000000"/>
          <w:spacing w:val="11"/>
          <w:szCs w:val="22"/>
        </w:rPr>
        <w:t>科学编制实施“多规合一”村庄</w:t>
      </w:r>
      <w:r>
        <w:rPr>
          <w:rFonts w:eastAsia="方正仿宋_GBK" w:hint="eastAsia"/>
          <w:color w:val="000000"/>
          <w:spacing w:val="11"/>
          <w:szCs w:val="22"/>
        </w:rPr>
        <w:t>规划。</w:t>
      </w:r>
      <w:r>
        <w:rPr>
          <w:rFonts w:eastAsia="方正仿宋_GBK" w:hint="eastAsia"/>
          <w:color w:val="000000"/>
          <w:spacing w:val="11"/>
          <w:szCs w:val="22"/>
        </w:rPr>
        <w:t>积极</w:t>
      </w:r>
      <w:r>
        <w:rPr>
          <w:rFonts w:eastAsia="方正仿宋_GBK" w:hint="eastAsia"/>
          <w:color w:val="000000"/>
          <w:spacing w:val="11"/>
          <w:szCs w:val="22"/>
        </w:rPr>
        <w:t>引导</w:t>
      </w:r>
      <w:r>
        <w:rPr>
          <w:rFonts w:eastAsia="方正仿宋_GBK" w:hint="eastAsia"/>
          <w:color w:val="000000"/>
          <w:spacing w:val="11"/>
          <w:szCs w:val="22"/>
        </w:rPr>
        <w:t>农民向中心村集中居住</w:t>
      </w:r>
      <w:r>
        <w:rPr>
          <w:rFonts w:eastAsia="方正仿宋_GBK" w:hint="eastAsia"/>
          <w:color w:val="000000"/>
          <w:spacing w:val="11"/>
          <w:szCs w:val="22"/>
        </w:rPr>
        <w:t>，优化乡村空间布局</w:t>
      </w:r>
      <w:r>
        <w:rPr>
          <w:rFonts w:eastAsia="方正仿宋_GBK" w:hint="eastAsia"/>
          <w:color w:val="000000"/>
          <w:spacing w:val="11"/>
          <w:szCs w:val="22"/>
        </w:rPr>
        <w:t>。</w:t>
      </w:r>
      <w:r>
        <w:rPr>
          <w:rFonts w:eastAsia="方正仿宋_GBK" w:hint="eastAsia"/>
          <w:color w:val="000000"/>
          <w:spacing w:val="11"/>
          <w:szCs w:val="22"/>
        </w:rPr>
        <w:t>注重维护原生态村居风貌，保留乡村景观特色，保护自然和人文环境，注重融入时代感、现代性，积极引入完善人性化、便利化、多样化的生活服务功能和业态，让乡村居民过上更舒适的生活加。</w:t>
      </w:r>
      <w:r>
        <w:rPr>
          <w:rFonts w:eastAsia="方正仿宋_GBK" w:hint="eastAsia"/>
          <w:color w:val="000000"/>
          <w:spacing w:val="11"/>
          <w:szCs w:val="22"/>
        </w:rPr>
        <w:t>三年内完成“一村一规划”编制工作，实现</w:t>
      </w:r>
      <w:r>
        <w:rPr>
          <w:rFonts w:eastAsia="方正仿宋_GBK" w:hint="eastAsia"/>
          <w:color w:val="000000"/>
          <w:spacing w:val="11"/>
          <w:szCs w:val="22"/>
        </w:rPr>
        <w:t>30</w:t>
      </w:r>
      <w:r>
        <w:rPr>
          <w:rFonts w:eastAsia="方正仿宋_GBK" w:hint="eastAsia"/>
          <w:color w:val="000000"/>
          <w:spacing w:val="11"/>
          <w:szCs w:val="22"/>
        </w:rPr>
        <w:t>户以上自然村村庄规划全覆盖。</w:t>
      </w:r>
    </w:p>
    <w:p w:rsidR="00147214" w:rsidRDefault="00F03D17" w:rsidP="00EF5F1D">
      <w:pPr>
        <w:adjustRightIn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贯彻落实全省乡村振兴“百千万”工程。</w:t>
      </w:r>
      <w:r>
        <w:rPr>
          <w:rFonts w:eastAsia="方正仿宋_GBK" w:hint="eastAsia"/>
          <w:color w:val="000000"/>
          <w:spacing w:val="11"/>
          <w:szCs w:val="22"/>
        </w:rPr>
        <w:t>把握省乡村振兴“百千万”工程机遇，实施乡村振兴“一十百”工程，重点重点打造省级乡村振兴示范乡镇</w:t>
      </w:r>
      <w:r>
        <w:rPr>
          <w:rFonts w:eastAsia="方正仿宋_GBK" w:hint="eastAsia"/>
          <w:color w:val="000000"/>
          <w:spacing w:val="11"/>
          <w:szCs w:val="22"/>
        </w:rPr>
        <w:t>1</w:t>
      </w:r>
      <w:r>
        <w:rPr>
          <w:rFonts w:eastAsia="方正仿宋_GBK" w:hint="eastAsia"/>
          <w:color w:val="000000"/>
          <w:spacing w:val="11"/>
          <w:szCs w:val="22"/>
        </w:rPr>
        <w:t>个、精品示范村</w:t>
      </w:r>
      <w:r>
        <w:rPr>
          <w:rFonts w:eastAsia="方正仿宋_GBK" w:hint="eastAsia"/>
          <w:color w:val="000000"/>
          <w:spacing w:val="11"/>
          <w:szCs w:val="22"/>
        </w:rPr>
        <w:t>10</w:t>
      </w:r>
      <w:r>
        <w:rPr>
          <w:rFonts w:eastAsia="方正仿宋_GBK" w:hint="eastAsia"/>
          <w:color w:val="000000"/>
          <w:spacing w:val="11"/>
          <w:szCs w:val="22"/>
        </w:rPr>
        <w:t>个、美丽村庄</w:t>
      </w:r>
      <w:r>
        <w:rPr>
          <w:rFonts w:eastAsia="方正仿宋_GBK" w:hint="eastAsia"/>
          <w:color w:val="000000"/>
          <w:spacing w:val="11"/>
          <w:szCs w:val="22"/>
        </w:rPr>
        <w:t>100</w:t>
      </w:r>
      <w:r>
        <w:rPr>
          <w:rFonts w:eastAsia="方正仿宋_GBK" w:hint="eastAsia"/>
          <w:color w:val="000000"/>
          <w:spacing w:val="11"/>
          <w:szCs w:val="22"/>
        </w:rPr>
        <w:t>个，以</w:t>
      </w:r>
      <w:r>
        <w:rPr>
          <w:rFonts w:eastAsia="方正仿宋_GBK" w:hint="eastAsia"/>
          <w:color w:val="000000"/>
          <w:spacing w:val="11"/>
          <w:szCs w:val="22"/>
        </w:rPr>
        <w:lastRenderedPageBreak/>
        <w:t>点带面，推动</w:t>
      </w:r>
      <w:r>
        <w:rPr>
          <w:rFonts w:eastAsia="方正仿宋_GBK" w:hint="eastAsia"/>
          <w:color w:val="000000"/>
          <w:spacing w:val="11"/>
          <w:szCs w:val="22"/>
        </w:rPr>
        <w:t>农村面貌整体提升。</w:t>
      </w:r>
    </w:p>
    <w:p w:rsidR="00147214" w:rsidRDefault="00F03D17" w:rsidP="00EF5F1D">
      <w:pPr>
        <w:adjustRightIn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持续改善人居环境</w:t>
      </w:r>
      <w:bookmarkEnd w:id="538"/>
      <w:r>
        <w:rPr>
          <w:rFonts w:eastAsia="方正仿宋_GBK" w:hint="eastAsia"/>
          <w:color w:val="000000"/>
          <w:spacing w:val="11"/>
          <w:szCs w:val="22"/>
        </w:rPr>
        <w:t>。持续推进农村人居环境综合整治行动，以农村垃圾、污水治理畜禽污染和厕所革命为主攻方向，有序推进农村人居环境突出问题整治，加强农村环境监管能力建设，全面提升农村人居环境质量。</w:t>
      </w:r>
    </w:p>
    <w:p w:rsidR="00147214" w:rsidRDefault="00F03D17" w:rsidP="00EF5F1D">
      <w:pPr>
        <w:adjustRightInd w:val="0"/>
        <w:spacing w:line="560" w:lineRule="exact"/>
        <w:ind w:firstLineChars="200" w:firstLine="649"/>
        <w:rPr>
          <w:rFonts w:eastAsia="方正仿宋_GBK"/>
          <w:color w:val="000000"/>
          <w:spacing w:val="11"/>
          <w:szCs w:val="22"/>
        </w:rPr>
      </w:pPr>
      <w:bookmarkStart w:id="539" w:name="_Toc57927299"/>
      <w:r>
        <w:rPr>
          <w:rFonts w:eastAsia="方正仿宋_GBK" w:hint="eastAsia"/>
          <w:color w:val="000000"/>
          <w:spacing w:val="11"/>
          <w:szCs w:val="22"/>
        </w:rPr>
        <w:t>着力提升村容村貌</w:t>
      </w:r>
      <w:bookmarkEnd w:id="539"/>
      <w:r>
        <w:rPr>
          <w:rFonts w:eastAsia="方正仿宋_GBK" w:hint="eastAsia"/>
          <w:color w:val="000000"/>
          <w:spacing w:val="11"/>
          <w:szCs w:val="22"/>
        </w:rPr>
        <w:t>。编制村庄建设规划，提质改造公共服务设施、村庄道路、通信电力等设施，持续推进“七改三清”人居环境提升行动。加快推进通村组道路、入户道路建设，推进村庄道路硬化，全面解决村内道路泥泞、村民出行不便等问题。整治乡村公共空间和房前屋后庭院环境，消除私搭乱建、乱堆乱放。撤除无人居住老旧房屋，加大</w:t>
      </w:r>
      <w:r>
        <w:rPr>
          <w:rFonts w:eastAsia="方正仿宋_GBK" w:hint="eastAsia"/>
          <w:color w:val="000000"/>
          <w:spacing w:val="11"/>
          <w:szCs w:val="22"/>
        </w:rPr>
        <w:t>传统村落民居和历史文化名村名镇保护力度，保持乡村传统风貌。完善村庄公共照明设施。开展城乡环境卫生整治行动，强化城乡环境综合治理“十佳”“十差”考评，推进卫生村庄创建工作。</w:t>
      </w:r>
    </w:p>
    <w:p w:rsidR="00147214" w:rsidRDefault="00F03D17" w:rsidP="00EF5F1D">
      <w:pPr>
        <w:adjustRightInd w:val="0"/>
        <w:spacing w:line="560" w:lineRule="exact"/>
        <w:ind w:firstLineChars="200" w:firstLine="649"/>
        <w:rPr>
          <w:rFonts w:eastAsia="方正仿宋_GBK"/>
          <w:color w:val="000000"/>
          <w:spacing w:val="11"/>
          <w:szCs w:val="22"/>
        </w:rPr>
      </w:pPr>
      <w:bookmarkStart w:id="540" w:name="_Toc57927300"/>
      <w:r>
        <w:rPr>
          <w:rFonts w:eastAsia="方正仿宋_GBK" w:hint="eastAsia"/>
          <w:color w:val="000000"/>
          <w:spacing w:val="11"/>
          <w:szCs w:val="22"/>
        </w:rPr>
        <w:t>加强生态保护与修复</w:t>
      </w:r>
      <w:bookmarkEnd w:id="540"/>
      <w:r>
        <w:rPr>
          <w:rFonts w:eastAsia="方正仿宋_GBK" w:hint="eastAsia"/>
          <w:color w:val="000000"/>
          <w:spacing w:val="11"/>
          <w:szCs w:val="22"/>
        </w:rPr>
        <w:t>。实施重要生态系统保护和修复工程，优化生态安全屏障体系。落实国土绿化行动，巩固退耕还林成果，提升森林质量，加强有害生物防治。大力推进石漠化、水土流失综合治理，实施生态清洁小流域建设。实施生物多样性保护重大工程，提升保护管理能力。加强野生动植物保护，强化外来物种风险评估、监测预警与综合防控。</w:t>
      </w:r>
    </w:p>
    <w:p w:rsidR="00147214" w:rsidRDefault="00F03D17" w:rsidP="00EF5F1D">
      <w:pPr>
        <w:adjustRightInd w:val="0"/>
        <w:spacing w:line="560" w:lineRule="exact"/>
        <w:ind w:firstLineChars="200" w:firstLine="649"/>
        <w:rPr>
          <w:rFonts w:eastAsia="方正仿宋_GBK"/>
          <w:color w:val="000000"/>
          <w:spacing w:val="11"/>
          <w:szCs w:val="22"/>
        </w:rPr>
      </w:pPr>
      <w:bookmarkStart w:id="541" w:name="_Toc57927301"/>
      <w:r>
        <w:rPr>
          <w:rFonts w:eastAsia="方正仿宋_GBK" w:hint="eastAsia"/>
          <w:color w:val="000000"/>
          <w:spacing w:val="11"/>
          <w:szCs w:val="22"/>
        </w:rPr>
        <w:t>健全美丽乡村长效管理机制</w:t>
      </w:r>
      <w:bookmarkEnd w:id="541"/>
      <w:r>
        <w:rPr>
          <w:rFonts w:eastAsia="方正仿宋_GBK" w:hint="eastAsia"/>
          <w:color w:val="000000"/>
          <w:spacing w:val="11"/>
          <w:szCs w:val="22"/>
        </w:rPr>
        <w:t>。建立</w:t>
      </w:r>
      <w:r>
        <w:rPr>
          <w:rFonts w:eastAsia="方正仿宋_GBK" w:hint="eastAsia"/>
          <w:color w:val="000000"/>
          <w:spacing w:val="11"/>
          <w:szCs w:val="22"/>
        </w:rPr>
        <w:t>县、乡、村三级有制度、有标准、有队伍、有经费、有督查的村庄人居环境长效管护机制，落实专业化、市场化建设和运行管护。充分发挥村民主体作用，将农村人居环境建设和管护纳入村规民约。建立健全村庄道路、公厕、供排水、垃圾和污水处理、河道等公用设施的日常管护制</w:t>
      </w:r>
      <w:r>
        <w:rPr>
          <w:rFonts w:eastAsia="方正仿宋_GBK" w:hint="eastAsia"/>
          <w:color w:val="000000"/>
          <w:spacing w:val="11"/>
          <w:szCs w:val="22"/>
        </w:rPr>
        <w:lastRenderedPageBreak/>
        <w:t>度。鼓励使用农村集体经济收益开展农村人居环境建设提升。建立实施环境治理依效付费制度，积极探索垃圾污水处理农户付费制度，完善财政补贴和农户付费合理分担机制。</w:t>
      </w:r>
    </w:p>
    <w:p w:rsidR="00147214" w:rsidRDefault="00F03D17" w:rsidP="00EF5F1D">
      <w:pPr>
        <w:shd w:val="clear" w:color="auto" w:fill="FFFFFF"/>
        <w:tabs>
          <w:tab w:val="left" w:pos="0"/>
        </w:tabs>
        <w:adjustRightInd w:val="0"/>
        <w:snapToGrid w:val="0"/>
        <w:spacing w:beforeLines="50" w:afterLines="50" w:line="520" w:lineRule="exact"/>
        <w:jc w:val="center"/>
        <w:outlineLvl w:val="1"/>
        <w:rPr>
          <w:rFonts w:eastAsia="黑体"/>
          <w:bCs/>
          <w:color w:val="000000"/>
          <w:spacing w:val="6"/>
        </w:rPr>
      </w:pPr>
      <w:bookmarkStart w:id="542" w:name="_Toc57927671"/>
      <w:bookmarkStart w:id="543" w:name="_Toc57927302"/>
      <w:bookmarkStart w:id="544" w:name="_Toc26222"/>
      <w:bookmarkStart w:id="545" w:name="_Toc32462"/>
      <w:r>
        <w:rPr>
          <w:rFonts w:eastAsia="黑体" w:hint="eastAsia"/>
          <w:bCs/>
          <w:color w:val="000000"/>
          <w:spacing w:val="6"/>
        </w:rPr>
        <w:t>第三章</w:t>
      </w:r>
      <w:r>
        <w:rPr>
          <w:rFonts w:eastAsia="黑体" w:hint="eastAsia"/>
          <w:bCs/>
          <w:color w:val="000000"/>
          <w:spacing w:val="6"/>
        </w:rPr>
        <w:t xml:space="preserve">  </w:t>
      </w:r>
      <w:r>
        <w:rPr>
          <w:rFonts w:eastAsia="黑体" w:hint="eastAsia"/>
          <w:bCs/>
          <w:color w:val="000000"/>
          <w:spacing w:val="6"/>
        </w:rPr>
        <w:t>建设</w:t>
      </w:r>
      <w:r>
        <w:rPr>
          <w:rFonts w:eastAsia="黑体" w:hint="eastAsia"/>
          <w:bCs/>
          <w:color w:val="000000"/>
          <w:spacing w:val="6"/>
        </w:rPr>
        <w:t>和美向善的</w:t>
      </w:r>
      <w:r>
        <w:rPr>
          <w:rFonts w:eastAsia="黑体" w:hint="eastAsia"/>
          <w:bCs/>
          <w:color w:val="000000"/>
          <w:spacing w:val="6"/>
        </w:rPr>
        <w:t>文明</w:t>
      </w:r>
      <w:bookmarkEnd w:id="542"/>
      <w:bookmarkEnd w:id="543"/>
      <w:r>
        <w:rPr>
          <w:rFonts w:eastAsia="黑体" w:hint="eastAsia"/>
          <w:bCs/>
          <w:color w:val="000000"/>
          <w:spacing w:val="6"/>
        </w:rPr>
        <w:t>乡村</w:t>
      </w:r>
      <w:bookmarkEnd w:id="544"/>
      <w:bookmarkEnd w:id="545"/>
    </w:p>
    <w:p w:rsidR="00147214" w:rsidRDefault="00F03D17" w:rsidP="00EF5F1D">
      <w:pPr>
        <w:adjustRightIn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坚持以社会主义核心价值观为引领，以传承发展中华优秀传统文化为核心，以乡村公</w:t>
      </w:r>
      <w:r>
        <w:rPr>
          <w:rFonts w:eastAsia="方正仿宋_GBK" w:hint="eastAsia"/>
          <w:color w:val="000000"/>
          <w:spacing w:val="11"/>
          <w:szCs w:val="22"/>
        </w:rPr>
        <w:t>共文化服务体系建设为载体，把文明乡村建设和全国文明城市创建相结合，培育文明乡风、良好家风、淳朴民风，推动乡村文化振兴，建设邻里守望、遵纪守法、敬老爱幼、勤俭节约的文明乡村。</w:t>
      </w:r>
    </w:p>
    <w:p w:rsidR="00147214" w:rsidRDefault="00F03D17" w:rsidP="00EF5F1D">
      <w:pPr>
        <w:adjustRightInd w:val="0"/>
        <w:spacing w:line="560" w:lineRule="exact"/>
        <w:ind w:firstLineChars="200" w:firstLine="649"/>
        <w:rPr>
          <w:rFonts w:eastAsia="方正仿宋_GBK"/>
          <w:color w:val="000000"/>
          <w:spacing w:val="11"/>
          <w:szCs w:val="22"/>
        </w:rPr>
      </w:pPr>
      <w:bookmarkStart w:id="546" w:name="_Toc57927303"/>
      <w:r>
        <w:rPr>
          <w:rFonts w:eastAsia="方正仿宋_GBK" w:hint="eastAsia"/>
          <w:color w:val="000000"/>
          <w:spacing w:val="11"/>
          <w:szCs w:val="22"/>
        </w:rPr>
        <w:t>加强</w:t>
      </w:r>
      <w:bookmarkEnd w:id="546"/>
      <w:r>
        <w:rPr>
          <w:rFonts w:eastAsia="方正仿宋_GBK" w:hint="eastAsia"/>
          <w:color w:val="000000"/>
          <w:spacing w:val="11"/>
          <w:szCs w:val="22"/>
        </w:rPr>
        <w:t>乡风文明建设。稳步推进农村精神文明建设，提升农民精神风貌，倡导科学文明生活，不断提升乡村社会文明程度。加强践行社会主义核心价值观，以及爱国主义、集体主义、社会主义宣传教育力度，深化民族团结进步教育。落实文明村镇创建行动，加强无神论宣传教育，抵制封建迷信活动，深化农村殡葬改革，进一步提高县级文明村和文明乡镇的占比。全面落实文化科技卫生</w:t>
      </w:r>
      <w:r>
        <w:rPr>
          <w:rFonts w:eastAsia="方正仿宋_GBK" w:hint="eastAsia"/>
          <w:color w:val="000000"/>
          <w:spacing w:val="11"/>
          <w:szCs w:val="22"/>
        </w:rPr>
        <w:t>“三下乡”长效机制。建立健全农村信用体系、守信激励和失信惩戒机制。开展乡村道德典型评选活动，建立健全先进模范发挥作用的长效机制。</w:t>
      </w:r>
    </w:p>
    <w:p w:rsidR="00147214" w:rsidRDefault="00F03D17" w:rsidP="00EF5F1D">
      <w:pPr>
        <w:adjustRightInd w:val="0"/>
        <w:spacing w:line="560" w:lineRule="exact"/>
        <w:ind w:firstLineChars="200" w:firstLine="649"/>
        <w:rPr>
          <w:rFonts w:eastAsia="方正仿宋_GBK"/>
          <w:color w:val="000000"/>
          <w:spacing w:val="11"/>
          <w:szCs w:val="22"/>
        </w:rPr>
      </w:pPr>
      <w:bookmarkStart w:id="547" w:name="_Toc57927304"/>
      <w:r>
        <w:rPr>
          <w:rFonts w:eastAsia="方正仿宋_GBK" w:hint="eastAsia"/>
          <w:color w:val="000000"/>
          <w:spacing w:val="11"/>
          <w:szCs w:val="22"/>
        </w:rPr>
        <w:t>弘扬中华优秀传统文化</w:t>
      </w:r>
      <w:bookmarkEnd w:id="547"/>
      <w:r>
        <w:rPr>
          <w:rFonts w:eastAsia="方正仿宋_GBK" w:hint="eastAsia"/>
          <w:color w:val="000000"/>
          <w:spacing w:val="11"/>
          <w:szCs w:val="22"/>
        </w:rPr>
        <w:t>。严守乡村建设的历史文化保护线，开展文物古迹、传统村落、民族村寨、传统建筑、农业遗迹、灌溉工程遗产保护行动。将历史记忆、地域特色、民族特点融入美丽乡村建设与维护。发展乡村特色文化产业，培养乡土文化本土人才，培育具有民族和地域特色的传统工艺产品，开发传统节日文化用品。推动文化、旅游与其他产业深度融和、创新发展。</w:t>
      </w:r>
    </w:p>
    <w:p w:rsidR="00147214" w:rsidRDefault="00F03D17" w:rsidP="00EF5F1D">
      <w:pPr>
        <w:adjustRightInd w:val="0"/>
        <w:spacing w:line="560" w:lineRule="exact"/>
        <w:ind w:firstLineChars="200" w:firstLine="649"/>
        <w:rPr>
          <w:rFonts w:eastAsia="方正仿宋_GBK"/>
          <w:color w:val="000000"/>
          <w:spacing w:val="11"/>
          <w:szCs w:val="22"/>
        </w:rPr>
      </w:pPr>
      <w:bookmarkStart w:id="548" w:name="_Hlk57919218"/>
      <w:bookmarkStart w:id="549" w:name="_Toc57927305"/>
      <w:r>
        <w:rPr>
          <w:rFonts w:eastAsia="方正仿宋_GBK" w:hint="eastAsia"/>
          <w:color w:val="000000"/>
          <w:spacing w:val="11"/>
          <w:szCs w:val="22"/>
        </w:rPr>
        <w:lastRenderedPageBreak/>
        <w:t>丰富乡村文化生活</w:t>
      </w:r>
      <w:bookmarkEnd w:id="548"/>
      <w:bookmarkEnd w:id="549"/>
      <w:r>
        <w:rPr>
          <w:rFonts w:eastAsia="方正仿宋_GBK" w:hint="eastAsia"/>
          <w:color w:val="000000"/>
          <w:spacing w:val="11"/>
          <w:szCs w:val="22"/>
        </w:rPr>
        <w:t>。按照有标准、有网络、有内容、有人</w:t>
      </w:r>
      <w:r>
        <w:rPr>
          <w:rFonts w:eastAsia="方正仿宋_GBK" w:hint="eastAsia"/>
          <w:color w:val="000000"/>
          <w:spacing w:val="11"/>
          <w:szCs w:val="22"/>
        </w:rPr>
        <w:t>才的要求，健全乡村公共文化服务体系。落实乡镇图书室建设，完善农村新闻出版广播电视公共服务覆盖体系，完善乡村公共体育服务体系，推动乡村健身设施覆盖。建设公共文化服务品牌，发展农村公共文化服务项目，鼓励“三农”题材文艺创作。加强农村科普工作，提高农民科学文化素养。加强农村文化市场监管，推动农村文化市场转型升级。</w:t>
      </w:r>
    </w:p>
    <w:p w:rsidR="00147214" w:rsidRDefault="00F03D17" w:rsidP="00EF5F1D">
      <w:pPr>
        <w:adjustRightIn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推动乡村人才振兴。大力培养新型职业农民，整合各类培训资源，探索田间课堂、网络教室等培训方式，加强农业经理人，龙头企业、农民专业合作社、家庭农场等新型农业经营负责人或骨干</w:t>
      </w:r>
      <w:r>
        <w:rPr>
          <w:rFonts w:eastAsia="方正仿宋_GBK" w:hint="eastAsia"/>
          <w:color w:val="000000"/>
          <w:spacing w:val="11"/>
          <w:szCs w:val="22"/>
        </w:rPr>
        <w:t>、</w:t>
      </w:r>
      <w:r>
        <w:rPr>
          <w:rFonts w:eastAsia="方正仿宋_GBK" w:hint="eastAsia"/>
          <w:color w:val="000000"/>
          <w:spacing w:val="11"/>
          <w:szCs w:val="22"/>
        </w:rPr>
        <w:t>乡村振兴带头人</w:t>
      </w:r>
      <w:r>
        <w:rPr>
          <w:rFonts w:eastAsia="方正仿宋_GBK" w:hint="eastAsia"/>
          <w:color w:val="000000"/>
          <w:spacing w:val="11"/>
          <w:szCs w:val="22"/>
        </w:rPr>
        <w:t>（村干部等）</w:t>
      </w:r>
      <w:r>
        <w:rPr>
          <w:rFonts w:eastAsia="方正仿宋_GBK" w:hint="eastAsia"/>
          <w:color w:val="000000"/>
          <w:spacing w:val="11"/>
          <w:szCs w:val="22"/>
        </w:rPr>
        <w:t>、</w:t>
      </w:r>
      <w:r>
        <w:rPr>
          <w:rFonts w:eastAsia="方正仿宋_GBK" w:hint="eastAsia"/>
          <w:color w:val="000000"/>
          <w:spacing w:val="11"/>
          <w:szCs w:val="22"/>
        </w:rPr>
        <w:t>农村</w:t>
      </w:r>
      <w:r>
        <w:rPr>
          <w:rFonts w:eastAsia="方正仿宋_GBK" w:hint="eastAsia"/>
          <w:color w:val="000000"/>
          <w:spacing w:val="11"/>
          <w:szCs w:val="22"/>
        </w:rPr>
        <w:t>能</w:t>
      </w:r>
      <w:r>
        <w:rPr>
          <w:rFonts w:eastAsia="方正仿宋_GBK" w:hint="eastAsia"/>
          <w:color w:val="000000"/>
          <w:spacing w:val="11"/>
          <w:szCs w:val="22"/>
        </w:rPr>
        <w:t>人</w:t>
      </w:r>
      <w:r>
        <w:rPr>
          <w:rFonts w:eastAsia="方正仿宋_GBK" w:hint="eastAsia"/>
          <w:color w:val="000000"/>
          <w:spacing w:val="11"/>
          <w:szCs w:val="22"/>
        </w:rPr>
        <w:t>等高素质农民培育。到</w:t>
      </w:r>
      <w:r>
        <w:rPr>
          <w:rFonts w:eastAsia="方正仿宋_GBK" w:hint="eastAsia"/>
          <w:color w:val="000000"/>
          <w:spacing w:val="11"/>
          <w:szCs w:val="22"/>
        </w:rPr>
        <w:t>2025</w:t>
      </w:r>
      <w:r>
        <w:rPr>
          <w:rFonts w:eastAsia="方正仿宋_GBK" w:hint="eastAsia"/>
          <w:color w:val="000000"/>
          <w:spacing w:val="11"/>
          <w:szCs w:val="22"/>
        </w:rPr>
        <w:t>年，培育高素质农民</w:t>
      </w:r>
      <w:r>
        <w:rPr>
          <w:rFonts w:eastAsia="方正仿宋_GBK" w:hint="eastAsia"/>
          <w:color w:val="000000"/>
          <w:spacing w:val="11"/>
          <w:szCs w:val="22"/>
        </w:rPr>
        <w:t>2</w:t>
      </w:r>
      <w:r>
        <w:rPr>
          <w:rFonts w:eastAsia="方正仿宋_GBK" w:hint="eastAsia"/>
          <w:color w:val="000000"/>
          <w:spacing w:val="11"/>
          <w:szCs w:val="22"/>
        </w:rPr>
        <w:t>万人，着力打造一支适应现代农业发展的高素质职业农民队伍。继续实施返乡创业农民工培训专项行动计划。吸引</w:t>
      </w:r>
      <w:r>
        <w:rPr>
          <w:rFonts w:eastAsia="方正仿宋_GBK" w:hint="eastAsia"/>
          <w:color w:val="000000"/>
          <w:spacing w:val="11"/>
          <w:szCs w:val="22"/>
        </w:rPr>
        <w:t>科技</w:t>
      </w:r>
      <w:r>
        <w:rPr>
          <w:rFonts w:eastAsia="方正仿宋_GBK" w:hint="eastAsia"/>
          <w:color w:val="000000"/>
          <w:spacing w:val="11"/>
          <w:szCs w:val="22"/>
        </w:rPr>
        <w:t>人才、社会各类组织等投身乡村建设。</w:t>
      </w:r>
    </w:p>
    <w:p w:rsidR="00147214" w:rsidRDefault="00F03D17" w:rsidP="00EF5F1D">
      <w:pPr>
        <w:shd w:val="clear" w:color="auto" w:fill="FFFFFF"/>
        <w:tabs>
          <w:tab w:val="left" w:pos="0"/>
        </w:tabs>
        <w:adjustRightInd w:val="0"/>
        <w:snapToGrid w:val="0"/>
        <w:spacing w:beforeLines="50" w:afterLines="50" w:line="520" w:lineRule="exact"/>
        <w:jc w:val="center"/>
        <w:outlineLvl w:val="1"/>
        <w:rPr>
          <w:rFonts w:eastAsia="黑体"/>
          <w:bCs/>
          <w:color w:val="000000"/>
          <w:spacing w:val="6"/>
        </w:rPr>
      </w:pPr>
      <w:bookmarkStart w:id="550" w:name="_Toc57927306"/>
      <w:bookmarkStart w:id="551" w:name="_Toc57927672"/>
      <w:bookmarkStart w:id="552" w:name="_Toc10240"/>
      <w:bookmarkStart w:id="553" w:name="_Toc16010"/>
      <w:r>
        <w:rPr>
          <w:rFonts w:eastAsia="黑体" w:hint="eastAsia"/>
          <w:bCs/>
          <w:color w:val="000000"/>
          <w:spacing w:val="6"/>
        </w:rPr>
        <w:t>第四章</w:t>
      </w:r>
      <w:r>
        <w:rPr>
          <w:rFonts w:eastAsia="黑体" w:hint="eastAsia"/>
          <w:bCs/>
          <w:color w:val="000000"/>
          <w:spacing w:val="6"/>
        </w:rPr>
        <w:t xml:space="preserve">  </w:t>
      </w:r>
      <w:bookmarkEnd w:id="550"/>
      <w:bookmarkEnd w:id="551"/>
      <w:r>
        <w:rPr>
          <w:rFonts w:eastAsia="黑体" w:hint="eastAsia"/>
          <w:bCs/>
          <w:color w:val="000000"/>
          <w:spacing w:val="6"/>
        </w:rPr>
        <w:t>建设</w:t>
      </w:r>
      <w:r>
        <w:rPr>
          <w:rFonts w:eastAsia="黑体" w:hint="eastAsia"/>
          <w:bCs/>
          <w:color w:val="000000"/>
          <w:spacing w:val="6"/>
        </w:rPr>
        <w:t>治理有效的和谐</w:t>
      </w:r>
      <w:r>
        <w:rPr>
          <w:rFonts w:eastAsia="黑体" w:hint="eastAsia"/>
          <w:bCs/>
          <w:color w:val="000000"/>
          <w:spacing w:val="6"/>
        </w:rPr>
        <w:t>乡村</w:t>
      </w:r>
      <w:bookmarkEnd w:id="552"/>
      <w:bookmarkEnd w:id="553"/>
    </w:p>
    <w:p w:rsidR="00147214" w:rsidRDefault="00F03D17" w:rsidP="00EF5F1D">
      <w:pPr>
        <w:adjustRightInd w:val="0"/>
        <w:spacing w:line="560" w:lineRule="exact"/>
        <w:ind w:firstLineChars="200" w:firstLine="649"/>
        <w:rPr>
          <w:rFonts w:eastAsia="方正仿宋_GBK"/>
          <w:color w:val="000000"/>
          <w:spacing w:val="11"/>
          <w:szCs w:val="22"/>
        </w:rPr>
      </w:pPr>
      <w:bookmarkStart w:id="554" w:name="_Toc57927307"/>
      <w:r>
        <w:rPr>
          <w:rFonts w:eastAsia="方正仿宋_GBK" w:hint="eastAsia"/>
          <w:color w:val="000000"/>
          <w:spacing w:val="11"/>
          <w:szCs w:val="22"/>
        </w:rPr>
        <w:t>坚持自治为基</w:t>
      </w:r>
      <w:r>
        <w:rPr>
          <w:rFonts w:eastAsia="方正仿宋_GBK" w:hint="eastAsia"/>
          <w:color w:val="000000"/>
          <w:spacing w:val="11"/>
          <w:szCs w:val="22"/>
        </w:rPr>
        <w:t>、</w:t>
      </w:r>
      <w:r>
        <w:rPr>
          <w:rFonts w:eastAsia="方正仿宋_GBK" w:hint="eastAsia"/>
          <w:color w:val="000000"/>
          <w:spacing w:val="11"/>
          <w:szCs w:val="22"/>
        </w:rPr>
        <w:t>法治为本</w:t>
      </w:r>
      <w:r>
        <w:rPr>
          <w:rFonts w:eastAsia="方正仿宋_GBK" w:hint="eastAsia"/>
          <w:color w:val="000000"/>
          <w:spacing w:val="11"/>
          <w:szCs w:val="22"/>
        </w:rPr>
        <w:t>、</w:t>
      </w:r>
      <w:r>
        <w:rPr>
          <w:rFonts w:eastAsia="方正仿宋_GBK" w:hint="eastAsia"/>
          <w:color w:val="000000"/>
          <w:spacing w:val="11"/>
          <w:szCs w:val="22"/>
        </w:rPr>
        <w:t>德治为先，健全村党组织领导的充满活力的村民自治机制，强化</w:t>
      </w:r>
      <w:r>
        <w:rPr>
          <w:rFonts w:eastAsia="方正仿宋_GBK" w:hint="eastAsia"/>
          <w:color w:val="000000"/>
          <w:spacing w:val="11"/>
          <w:szCs w:val="22"/>
        </w:rPr>
        <w:t>依法治村</w:t>
      </w:r>
      <w:r>
        <w:rPr>
          <w:rFonts w:eastAsia="方正仿宋_GBK" w:hint="eastAsia"/>
          <w:color w:val="000000"/>
          <w:spacing w:val="11"/>
          <w:szCs w:val="22"/>
        </w:rPr>
        <w:t>，以德治滋养法治、涵养自治，建设家庭和睦、邻里和谐、干群融洽的法治乡村。</w:t>
      </w:r>
    </w:p>
    <w:p w:rsidR="00147214" w:rsidRDefault="00F03D17" w:rsidP="00EF5F1D">
      <w:pPr>
        <w:adjustRightIn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加强农村基层党组织领导</w:t>
      </w:r>
      <w:bookmarkEnd w:id="554"/>
      <w:r>
        <w:rPr>
          <w:rFonts w:eastAsia="方正仿宋_GBK" w:hint="eastAsia"/>
          <w:color w:val="000000"/>
          <w:spacing w:val="11"/>
          <w:szCs w:val="22"/>
        </w:rPr>
        <w:t>。落实以党组织为核心的组织体系，落实以建制村为基本单元的党组织设置，提高村民委员会成员、村民代表中党员占比。加强农村新型经济组织和社会组织的党建工作，加强农村基层党组织队伍建设。落实农村党员教育、管理、监督长效机制。</w:t>
      </w:r>
    </w:p>
    <w:p w:rsidR="00147214" w:rsidRDefault="00F03D17" w:rsidP="00EF5F1D">
      <w:pPr>
        <w:adjustRightIn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健全农村基层治理体系。完善农村民主选举、民主协商、民</w:t>
      </w:r>
      <w:r>
        <w:rPr>
          <w:rFonts w:eastAsia="方正仿宋_GBK" w:hint="eastAsia"/>
          <w:color w:val="000000"/>
          <w:spacing w:val="11"/>
          <w:szCs w:val="22"/>
        </w:rPr>
        <w:lastRenderedPageBreak/>
        <w:t>主决策、民主管理、民主监督制度。规范村民委员会等自治组织选举办法，健全民主决策程序。依托村民会议、村民代表会议、村民议事会、村民理事会等，形成民事民议、民事民办、民事民管的多层次基层协商格局。创新村民议事形式，推行村级事务阳光工程，完善议事决</w:t>
      </w:r>
      <w:r>
        <w:rPr>
          <w:rFonts w:eastAsia="方正仿宋_GBK" w:hint="eastAsia"/>
          <w:color w:val="000000"/>
          <w:spacing w:val="11"/>
          <w:szCs w:val="22"/>
        </w:rPr>
        <w:t>策主体和程序，落实群众知情权和参与权。建立村务监督委员会，推行村级事务阳光工程。开展以村民小组或自然村为基本单元的村民自治试点工作，重视发挥乡贤参与乡村治理的重要作用。</w:t>
      </w:r>
    </w:p>
    <w:p w:rsidR="00147214" w:rsidRDefault="00F03D17" w:rsidP="00EF5F1D">
      <w:pPr>
        <w:adjustRightIn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完善农村基层法治体系。全面开展“法律进乡村”宣传教育活动，加强干部群众尊法学法守法用法的意识和能力。维护村民委员会、农村集体经济组织、农村合作经济组织的特别法人地位和权利。深入推进综合行政执法改革向基层延伸，创新监管方式，推动执法队伍整合、执法力量下沉，提高执法能力和水平。推行农村公共法律服务体系建设，加强对农民的法律援助、司法救助和公益法</w:t>
      </w:r>
      <w:r>
        <w:rPr>
          <w:rFonts w:eastAsia="方正仿宋_GBK" w:hint="eastAsia"/>
          <w:color w:val="000000"/>
          <w:spacing w:val="11"/>
          <w:szCs w:val="22"/>
        </w:rPr>
        <w:t>律服务。落实农村公共安全体系建设，持续开展农村安全隐患治理，推进农村“雪亮工程”建设。</w:t>
      </w:r>
    </w:p>
    <w:p w:rsidR="00147214" w:rsidRDefault="00F03D17" w:rsidP="00EF5F1D">
      <w:pPr>
        <w:shd w:val="clear" w:color="auto" w:fill="FFFFFF"/>
        <w:tabs>
          <w:tab w:val="left" w:pos="0"/>
        </w:tabs>
        <w:adjustRightInd w:val="0"/>
        <w:snapToGrid w:val="0"/>
        <w:spacing w:beforeLines="50" w:afterLines="50" w:line="520" w:lineRule="exact"/>
        <w:jc w:val="center"/>
        <w:outlineLvl w:val="1"/>
        <w:rPr>
          <w:rFonts w:eastAsia="黑体"/>
          <w:bCs/>
          <w:color w:val="000000"/>
          <w:spacing w:val="6"/>
        </w:rPr>
      </w:pPr>
      <w:bookmarkStart w:id="555" w:name="_Toc57927673"/>
      <w:bookmarkStart w:id="556" w:name="_Toc18935"/>
      <w:bookmarkStart w:id="557" w:name="_Toc57927309"/>
      <w:bookmarkStart w:id="558" w:name="_Toc21278"/>
      <w:r>
        <w:rPr>
          <w:rFonts w:eastAsia="黑体" w:hint="eastAsia"/>
          <w:bCs/>
          <w:color w:val="000000"/>
          <w:spacing w:val="6"/>
        </w:rPr>
        <w:t>第五章</w:t>
      </w:r>
      <w:r>
        <w:rPr>
          <w:rFonts w:eastAsia="黑体" w:hint="eastAsia"/>
          <w:bCs/>
          <w:color w:val="000000"/>
          <w:spacing w:val="6"/>
        </w:rPr>
        <w:t xml:space="preserve">  </w:t>
      </w:r>
      <w:r>
        <w:rPr>
          <w:rFonts w:eastAsia="黑体" w:hint="eastAsia"/>
          <w:bCs/>
          <w:color w:val="000000"/>
          <w:spacing w:val="6"/>
        </w:rPr>
        <w:t>建设</w:t>
      </w:r>
      <w:r>
        <w:rPr>
          <w:rFonts w:eastAsia="黑体" w:hint="eastAsia"/>
          <w:bCs/>
          <w:color w:val="000000"/>
          <w:spacing w:val="6"/>
        </w:rPr>
        <w:t>设施完善的品质</w:t>
      </w:r>
      <w:r>
        <w:rPr>
          <w:rFonts w:eastAsia="黑体" w:hint="eastAsia"/>
          <w:bCs/>
          <w:color w:val="000000"/>
          <w:spacing w:val="6"/>
        </w:rPr>
        <w:t>乡村</w:t>
      </w:r>
      <w:bookmarkEnd w:id="555"/>
      <w:bookmarkEnd w:id="556"/>
      <w:bookmarkEnd w:id="557"/>
      <w:bookmarkEnd w:id="558"/>
    </w:p>
    <w:p w:rsidR="00147214" w:rsidRDefault="00F03D17" w:rsidP="00EF5F1D">
      <w:pPr>
        <w:adjustRightInd w:val="0"/>
        <w:spacing w:line="560" w:lineRule="exact"/>
        <w:ind w:firstLineChars="200" w:firstLine="649"/>
        <w:rPr>
          <w:rFonts w:ascii="仿宋" w:hAnsi="仿宋" w:cs="仿宋"/>
        </w:rPr>
      </w:pPr>
      <w:r>
        <w:rPr>
          <w:rFonts w:eastAsia="方正仿宋_GBK" w:hint="eastAsia"/>
          <w:color w:val="000000"/>
          <w:spacing w:val="11"/>
          <w:szCs w:val="22"/>
        </w:rPr>
        <w:t>全方位推进美丽乡村建设，加强农村基础设施及公共服务设施建设，深入推进往村覆盖、往户延伸，补齐农村民生短板，</w:t>
      </w:r>
      <w:r>
        <w:rPr>
          <w:rFonts w:eastAsia="方正仿宋_GBK" w:hint="eastAsia"/>
          <w:color w:val="000000"/>
          <w:spacing w:val="11"/>
          <w:szCs w:val="22"/>
        </w:rPr>
        <w:t>提升农民生活水平。</w:t>
      </w:r>
    </w:p>
    <w:p w:rsidR="00147214" w:rsidRDefault="00F03D17" w:rsidP="00EF5F1D">
      <w:pPr>
        <w:pStyle w:val="3"/>
        <w:spacing w:before="120" w:after="120" w:line="560" w:lineRule="exact"/>
        <w:ind w:firstLineChars="200" w:firstLine="629"/>
        <w:jc w:val="left"/>
        <w:rPr>
          <w:rFonts w:eastAsia="方正楷体_GBK"/>
          <w:bCs w:val="0"/>
          <w:color w:val="000000"/>
          <w:spacing w:val="6"/>
          <w:szCs w:val="22"/>
        </w:rPr>
      </w:pPr>
      <w:bookmarkStart w:id="559" w:name="_Toc57927310"/>
      <w:r>
        <w:rPr>
          <w:rFonts w:eastAsia="方正楷体_GBK" w:hint="eastAsia"/>
          <w:bCs w:val="0"/>
          <w:color w:val="000000"/>
          <w:spacing w:val="6"/>
          <w:szCs w:val="22"/>
        </w:rPr>
        <w:t>一、</w:t>
      </w:r>
      <w:r>
        <w:rPr>
          <w:rFonts w:eastAsia="方正楷体_GBK" w:hint="eastAsia"/>
          <w:bCs w:val="0"/>
          <w:color w:val="000000"/>
          <w:spacing w:val="6"/>
          <w:szCs w:val="22"/>
        </w:rPr>
        <w:t>加强农村基础设施</w:t>
      </w:r>
      <w:bookmarkEnd w:id="559"/>
      <w:r>
        <w:rPr>
          <w:rFonts w:eastAsia="方正楷体_GBK" w:hint="eastAsia"/>
          <w:bCs w:val="0"/>
          <w:color w:val="000000"/>
          <w:spacing w:val="6"/>
          <w:szCs w:val="22"/>
        </w:rPr>
        <w:t>建设</w:t>
      </w:r>
    </w:p>
    <w:p w:rsidR="00147214" w:rsidRDefault="00F03D17" w:rsidP="00EF5F1D">
      <w:pPr>
        <w:adjustRightIn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补齐农村基础设施短板，加大城乡基础设施互联互通建设力度，推动农村基础设施提档升级。改善农村交通物流设施条件，构建农村物流基础设施骨干网络。加强农村水利基础设施网络建</w:t>
      </w:r>
      <w:r>
        <w:rPr>
          <w:rFonts w:eastAsia="方正仿宋_GBK" w:hint="eastAsia"/>
          <w:color w:val="000000"/>
          <w:spacing w:val="11"/>
          <w:szCs w:val="22"/>
        </w:rPr>
        <w:lastRenderedPageBreak/>
        <w:t>设，巩固提升农村饮水安全保障，建设现代化大中型灌区，推进小型农田水利设施达标提质。构建农村现代能源体系，完善农村</w:t>
      </w:r>
      <w:r>
        <w:rPr>
          <w:rFonts w:eastAsia="方正仿宋_GBK" w:hint="eastAsia"/>
          <w:color w:val="000000"/>
          <w:spacing w:val="11"/>
          <w:szCs w:val="22"/>
        </w:rPr>
        <w:t>供电、供气等</w:t>
      </w:r>
      <w:r>
        <w:rPr>
          <w:rFonts w:eastAsia="方正仿宋_GBK" w:hint="eastAsia"/>
          <w:color w:val="000000"/>
          <w:spacing w:val="11"/>
          <w:szCs w:val="22"/>
        </w:rPr>
        <w:t>能源基础设施网络，大力发展风能、水能、生物质能。</w:t>
      </w:r>
      <w:r>
        <w:rPr>
          <w:rFonts w:eastAsia="方正仿宋_GBK" w:hint="eastAsia"/>
          <w:color w:val="000000"/>
          <w:spacing w:val="11"/>
          <w:szCs w:val="22"/>
        </w:rPr>
        <w:t>加快推进“智慧乡村”建设，完善农村信息化基础设施</w:t>
      </w:r>
      <w:r>
        <w:rPr>
          <w:rFonts w:eastAsia="方正仿宋_GBK" w:hint="eastAsia"/>
          <w:color w:val="000000"/>
          <w:spacing w:val="11"/>
          <w:szCs w:val="22"/>
        </w:rPr>
        <w:t>。</w:t>
      </w:r>
    </w:p>
    <w:p w:rsidR="00147214" w:rsidRDefault="00F03D17" w:rsidP="00EF5F1D">
      <w:pPr>
        <w:pStyle w:val="3"/>
        <w:spacing w:before="120" w:after="120" w:line="560" w:lineRule="exact"/>
        <w:ind w:firstLineChars="200" w:firstLine="629"/>
        <w:jc w:val="left"/>
        <w:rPr>
          <w:rFonts w:eastAsia="方正楷体_GBK"/>
          <w:bCs w:val="0"/>
          <w:color w:val="000000"/>
          <w:spacing w:val="6"/>
          <w:szCs w:val="22"/>
        </w:rPr>
      </w:pPr>
      <w:r>
        <w:rPr>
          <w:rFonts w:eastAsia="方正楷体_GBK" w:hint="eastAsia"/>
          <w:bCs w:val="0"/>
          <w:color w:val="000000"/>
          <w:spacing w:val="6"/>
          <w:szCs w:val="22"/>
        </w:rPr>
        <w:t>二</w:t>
      </w:r>
      <w:r>
        <w:rPr>
          <w:rFonts w:eastAsia="方正楷体_GBK" w:hint="eastAsia"/>
          <w:bCs w:val="0"/>
          <w:color w:val="000000"/>
          <w:spacing w:val="6"/>
          <w:szCs w:val="22"/>
        </w:rPr>
        <w:t>、</w:t>
      </w:r>
      <w:r>
        <w:rPr>
          <w:rFonts w:eastAsia="方正楷体_GBK" w:hint="eastAsia"/>
          <w:bCs w:val="0"/>
          <w:color w:val="000000"/>
          <w:spacing w:val="6"/>
          <w:szCs w:val="22"/>
        </w:rPr>
        <w:t>增强农村公共服务供给</w:t>
      </w:r>
    </w:p>
    <w:p w:rsidR="00147214" w:rsidRDefault="00F03D17" w:rsidP="00EF5F1D">
      <w:pPr>
        <w:pStyle w:val="3"/>
        <w:keepNext w:val="0"/>
        <w:keepLines w:val="0"/>
        <w:spacing w:before="120" w:after="120" w:line="560" w:lineRule="exact"/>
        <w:ind w:firstLineChars="200" w:firstLine="629"/>
        <w:jc w:val="left"/>
        <w:rPr>
          <w:rFonts w:eastAsia="方正仿宋_GBK"/>
          <w:b w:val="0"/>
          <w:bCs w:val="0"/>
          <w:color w:val="000000"/>
          <w:spacing w:val="11"/>
          <w:szCs w:val="22"/>
        </w:rPr>
      </w:pPr>
      <w:bookmarkStart w:id="560" w:name="_Toc57927311"/>
      <w:r>
        <w:rPr>
          <w:rFonts w:eastAsia="方正楷体_GBK" w:hint="eastAsia"/>
          <w:b w:val="0"/>
          <w:color w:val="000000"/>
          <w:spacing w:val="6"/>
          <w:szCs w:val="22"/>
        </w:rPr>
        <w:t>强化</w:t>
      </w:r>
      <w:r>
        <w:rPr>
          <w:rFonts w:eastAsia="方正楷体_GBK" w:hint="eastAsia"/>
          <w:b w:val="0"/>
          <w:color w:val="000000"/>
          <w:spacing w:val="6"/>
          <w:szCs w:val="22"/>
        </w:rPr>
        <w:t>农村劳动力就业</w:t>
      </w:r>
      <w:bookmarkEnd w:id="560"/>
      <w:r>
        <w:rPr>
          <w:rFonts w:eastAsia="方正楷体_GBK" w:hint="eastAsia"/>
          <w:b w:val="0"/>
          <w:color w:val="000000"/>
          <w:spacing w:val="6"/>
          <w:szCs w:val="22"/>
        </w:rPr>
        <w:t>服务。</w:t>
      </w:r>
      <w:r>
        <w:rPr>
          <w:rFonts w:eastAsia="方正仿宋_GBK" w:hint="eastAsia"/>
          <w:b w:val="0"/>
          <w:bCs w:val="0"/>
          <w:color w:val="000000"/>
          <w:spacing w:val="11"/>
          <w:szCs w:val="22"/>
        </w:rPr>
        <w:t>拓宽</w:t>
      </w:r>
      <w:r>
        <w:rPr>
          <w:rFonts w:eastAsia="方正仿宋_GBK" w:hint="eastAsia"/>
          <w:b w:val="0"/>
          <w:bCs w:val="0"/>
          <w:color w:val="000000"/>
          <w:spacing w:val="11"/>
          <w:szCs w:val="22"/>
        </w:rPr>
        <w:t>农民</w:t>
      </w:r>
      <w:r>
        <w:rPr>
          <w:rFonts w:eastAsia="方正仿宋_GBK" w:hint="eastAsia"/>
          <w:b w:val="0"/>
          <w:bCs w:val="0"/>
          <w:color w:val="000000"/>
          <w:spacing w:val="11"/>
          <w:szCs w:val="22"/>
        </w:rPr>
        <w:t>转移就业渠道，扩大农村劳动力外出就业，大力发展乡村特色产业，引导支</w:t>
      </w:r>
      <w:r>
        <w:rPr>
          <w:rFonts w:eastAsia="方正仿宋_GBK" w:hint="eastAsia"/>
          <w:b w:val="0"/>
          <w:bCs w:val="0"/>
          <w:color w:val="000000"/>
          <w:spacing w:val="11"/>
          <w:szCs w:val="22"/>
        </w:rPr>
        <w:t>持就地就近创业就业</w:t>
      </w:r>
      <w:r>
        <w:rPr>
          <w:rFonts w:eastAsia="方正仿宋_GBK" w:hint="eastAsia"/>
          <w:b w:val="0"/>
          <w:bCs w:val="0"/>
          <w:color w:val="000000"/>
          <w:spacing w:val="11"/>
          <w:szCs w:val="22"/>
        </w:rPr>
        <w:t>，促进农民持续增收</w:t>
      </w:r>
      <w:r>
        <w:rPr>
          <w:rFonts w:eastAsia="方正仿宋_GBK" w:hint="eastAsia"/>
          <w:b w:val="0"/>
          <w:bCs w:val="0"/>
          <w:color w:val="000000"/>
          <w:spacing w:val="11"/>
          <w:szCs w:val="22"/>
        </w:rPr>
        <w:t>。健全公共就业服务体系，加强乡镇</w:t>
      </w:r>
      <w:r>
        <w:rPr>
          <w:rFonts w:eastAsia="方正仿宋_GBK" w:hint="eastAsia"/>
          <w:b w:val="0"/>
          <w:bCs w:val="0"/>
          <w:color w:val="000000"/>
          <w:spacing w:val="11"/>
          <w:szCs w:val="22"/>
        </w:rPr>
        <w:t>（街道）</w:t>
      </w:r>
      <w:r>
        <w:rPr>
          <w:rFonts w:eastAsia="方正仿宋_GBK" w:hint="eastAsia"/>
          <w:b w:val="0"/>
          <w:bCs w:val="0"/>
          <w:color w:val="000000"/>
          <w:spacing w:val="11"/>
          <w:szCs w:val="22"/>
        </w:rPr>
        <w:t>、村基层平台建设</w:t>
      </w:r>
      <w:r>
        <w:rPr>
          <w:rFonts w:eastAsia="方正仿宋_GBK" w:hint="eastAsia"/>
          <w:b w:val="0"/>
          <w:bCs w:val="0"/>
          <w:color w:val="000000"/>
          <w:spacing w:val="11"/>
          <w:szCs w:val="22"/>
        </w:rPr>
        <w:t>，</w:t>
      </w:r>
      <w:r>
        <w:rPr>
          <w:rFonts w:eastAsia="方正仿宋_GBK" w:hint="eastAsia"/>
          <w:b w:val="0"/>
          <w:bCs w:val="0"/>
          <w:color w:val="000000"/>
          <w:spacing w:val="11"/>
          <w:szCs w:val="22"/>
        </w:rPr>
        <w:t>落实职业技能培训制度，加强就业援助。</w:t>
      </w:r>
      <w:r>
        <w:rPr>
          <w:rFonts w:eastAsia="方正仿宋_GBK" w:hint="eastAsia"/>
          <w:b w:val="0"/>
          <w:bCs w:val="0"/>
          <w:color w:val="000000"/>
          <w:spacing w:val="11"/>
          <w:szCs w:val="22"/>
        </w:rPr>
        <w:t>加强农村教育、卫生、文化、体育、养老等公共服务设施建设，提升基本公共服务供给水平。加快发展农村学前教育，提升农村义务教育质量水平，</w:t>
      </w:r>
      <w:r>
        <w:rPr>
          <w:rFonts w:eastAsia="方正仿宋_GBK" w:hint="eastAsia"/>
          <w:b w:val="0"/>
          <w:bCs w:val="0"/>
          <w:color w:val="000000"/>
          <w:spacing w:val="11"/>
          <w:szCs w:val="22"/>
        </w:rPr>
        <w:t>加强</w:t>
      </w:r>
      <w:r>
        <w:rPr>
          <w:rFonts w:eastAsia="方正仿宋_GBK" w:hint="eastAsia"/>
          <w:b w:val="0"/>
          <w:bCs w:val="0"/>
          <w:color w:val="000000"/>
          <w:spacing w:val="11"/>
          <w:szCs w:val="22"/>
        </w:rPr>
        <w:t>农村义务教育学校标准化和小规模学校达标建设。实施健康乡村计划，推进乡镇卫生院和村级卫生室提质升级。积极发展符合农村实际的养老服务。</w:t>
      </w:r>
      <w:r>
        <w:rPr>
          <w:rFonts w:eastAsia="方正仿宋_GBK" w:hint="eastAsia"/>
          <w:b w:val="0"/>
          <w:bCs w:val="0"/>
          <w:color w:val="000000"/>
          <w:spacing w:val="11"/>
          <w:szCs w:val="22"/>
        </w:rPr>
        <w:t>推</w:t>
      </w:r>
      <w:r>
        <w:rPr>
          <w:rFonts w:eastAsia="方正仿宋_GBK" w:hint="eastAsia"/>
          <w:b w:val="0"/>
          <w:bCs w:val="0"/>
          <w:color w:val="000000"/>
          <w:spacing w:val="11"/>
          <w:szCs w:val="22"/>
        </w:rPr>
        <w:t>进</w:t>
      </w:r>
      <w:r>
        <w:rPr>
          <w:rFonts w:eastAsia="方正仿宋_GBK" w:hint="eastAsia"/>
          <w:b w:val="0"/>
          <w:bCs w:val="0"/>
          <w:color w:val="000000"/>
          <w:spacing w:val="11"/>
          <w:szCs w:val="22"/>
        </w:rPr>
        <w:t>远程教育、远程医疗、金融服务进村等服务</w:t>
      </w:r>
      <w:r>
        <w:rPr>
          <w:rFonts w:eastAsia="方正仿宋_GBK" w:hint="eastAsia"/>
          <w:b w:val="0"/>
          <w:bCs w:val="0"/>
          <w:color w:val="000000"/>
          <w:spacing w:val="11"/>
          <w:szCs w:val="22"/>
        </w:rPr>
        <w:t>。加快完善乡村</w:t>
      </w:r>
      <w:r>
        <w:rPr>
          <w:rFonts w:eastAsia="方正仿宋_GBK" w:hint="eastAsia"/>
          <w:b w:val="0"/>
          <w:bCs w:val="0"/>
          <w:color w:val="000000"/>
          <w:spacing w:val="11"/>
          <w:szCs w:val="22"/>
        </w:rPr>
        <w:t>警务、农技、超市</w:t>
      </w:r>
      <w:r>
        <w:rPr>
          <w:rFonts w:eastAsia="方正仿宋_GBK" w:hint="eastAsia"/>
          <w:b w:val="0"/>
          <w:bCs w:val="0"/>
          <w:color w:val="000000"/>
          <w:spacing w:val="11"/>
          <w:szCs w:val="22"/>
        </w:rPr>
        <w:t>等服务设施。不断完善多层次的社会保障体系。</w:t>
      </w:r>
    </w:p>
    <w:p w:rsidR="00147214" w:rsidRDefault="00F03D17" w:rsidP="00EF5F1D">
      <w:pPr>
        <w:shd w:val="clear" w:color="auto" w:fill="FFFFFF"/>
        <w:tabs>
          <w:tab w:val="left" w:pos="0"/>
        </w:tabs>
        <w:adjustRightInd w:val="0"/>
        <w:snapToGrid w:val="0"/>
        <w:spacing w:beforeLines="50" w:afterLines="50" w:line="520" w:lineRule="exact"/>
        <w:jc w:val="center"/>
        <w:outlineLvl w:val="1"/>
        <w:rPr>
          <w:rFonts w:eastAsia="黑体"/>
          <w:bCs/>
          <w:color w:val="000000"/>
          <w:spacing w:val="6"/>
        </w:rPr>
      </w:pPr>
      <w:r>
        <w:rPr>
          <w:rFonts w:eastAsia="黑体" w:hint="eastAsia"/>
          <w:bCs/>
          <w:color w:val="000000"/>
          <w:spacing w:val="6"/>
        </w:rPr>
        <w:t>第</w:t>
      </w:r>
      <w:r>
        <w:rPr>
          <w:rFonts w:eastAsia="黑体" w:hint="eastAsia"/>
          <w:bCs/>
          <w:color w:val="000000"/>
          <w:spacing w:val="6"/>
        </w:rPr>
        <w:t>六</w:t>
      </w:r>
      <w:r>
        <w:rPr>
          <w:rFonts w:eastAsia="黑体" w:hint="eastAsia"/>
          <w:bCs/>
          <w:color w:val="000000"/>
          <w:spacing w:val="6"/>
        </w:rPr>
        <w:t>章</w:t>
      </w:r>
      <w:r>
        <w:rPr>
          <w:rFonts w:eastAsia="黑体" w:hint="eastAsia"/>
          <w:bCs/>
          <w:color w:val="000000"/>
          <w:spacing w:val="6"/>
        </w:rPr>
        <w:t xml:space="preserve">  </w:t>
      </w:r>
      <w:r>
        <w:rPr>
          <w:rFonts w:eastAsia="黑体" w:hint="eastAsia"/>
          <w:bCs/>
          <w:color w:val="000000"/>
          <w:spacing w:val="6"/>
        </w:rPr>
        <w:t>实现巩固脱贫攻坚成果同乡村振兴有效衔接</w:t>
      </w:r>
    </w:p>
    <w:p w:rsidR="00147214" w:rsidRDefault="00F03D17" w:rsidP="00EF5F1D">
      <w:pPr>
        <w:adjustRightInd w:val="0"/>
        <w:spacing w:line="600" w:lineRule="exact"/>
        <w:ind w:firstLineChars="200" w:firstLine="649"/>
        <w:rPr>
          <w:rFonts w:eastAsia="方正仿宋_GBK"/>
          <w:color w:val="000000"/>
          <w:spacing w:val="11"/>
          <w:szCs w:val="22"/>
        </w:rPr>
      </w:pPr>
      <w:r>
        <w:rPr>
          <w:rFonts w:eastAsia="方正仿宋_GBK" w:hint="eastAsia"/>
          <w:color w:val="000000"/>
          <w:spacing w:val="11"/>
          <w:szCs w:val="22"/>
        </w:rPr>
        <w:t>严格落实“摘帽不摘责任，摘帽不摘政策，摘帽不摘帮扶，摘帽不摘监管”要求，接续推进巩固拓展脱贫攻坚成果同乡村振兴有效衔接。开展“建救助平台、建产业帮扶全覆盖机制、建壮大村级集体经济帮扶机制、建扶志扶智机制”巩固脱贫攻坚成果“四个专项行动”。建立完善巩固成果防止返贫的大数据平台，健全防止返贫动态监测及帮扶机制。落实行业主管部门责任，巩固“两不愁、</w:t>
      </w:r>
      <w:r>
        <w:rPr>
          <w:rFonts w:eastAsia="方正仿宋_GBK" w:hint="eastAsia"/>
          <w:color w:val="000000"/>
          <w:spacing w:val="11"/>
          <w:szCs w:val="22"/>
        </w:rPr>
        <w:lastRenderedPageBreak/>
        <w:t>三保障”成果。继续运用好“三联三争”“五面红旗”“爱心超市”激发内生动力。发展壮大扶贫工厂（车间），让贫困群众就近就业。</w:t>
      </w:r>
      <w:r>
        <w:rPr>
          <w:rFonts w:eastAsia="方正仿宋_GBK" w:hint="eastAsia"/>
          <w:color w:val="000000"/>
          <w:spacing w:val="11"/>
          <w:szCs w:val="22"/>
        </w:rPr>
        <w:t>大力提高重点脱贫地区、低收入群众的自我发展能力。重点做好产业发展、稳岗就业、消费拉动、易地扶贫搬迁后续扶持工作。优化产业就业等发展类政策，落实好教育、医疗、住房、饮水等民生保障普惠性政策，落实好最低生活保障、特困救助供养等兜底保障类政策，对基本生活陷入困难的群众，加强临时救助，做到凡困必帮、有难必救。加强扶贫项目资金资产管理监督，落实好扶贫小额信贷政策。</w:t>
      </w:r>
    </w:p>
    <w:tbl>
      <w:tblPr>
        <w:tblW w:w="90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043"/>
      </w:tblGrid>
      <w:tr w:rsidR="00147214">
        <w:trPr>
          <w:trHeight w:val="663"/>
          <w:jc w:val="center"/>
        </w:trPr>
        <w:tc>
          <w:tcPr>
            <w:tcW w:w="9043" w:type="dxa"/>
            <w:vAlign w:val="center"/>
          </w:tcPr>
          <w:p w:rsidR="00147214" w:rsidRDefault="00F03D17">
            <w:pPr>
              <w:autoSpaceDE w:val="0"/>
              <w:adjustRightInd w:val="0"/>
              <w:spacing w:line="500" w:lineRule="exact"/>
              <w:jc w:val="center"/>
              <w:rPr>
                <w:rFonts w:ascii="方正仿宋_GBK" w:eastAsia="方正仿宋_GBK" w:hAnsi="方正仿宋_GBK" w:cs="方正仿宋_GBK"/>
                <w:sz w:val="28"/>
                <w:szCs w:val="28"/>
              </w:rPr>
            </w:pPr>
            <w:r>
              <w:rPr>
                <w:rFonts w:ascii="方正仿宋_GBK" w:eastAsia="方正仿宋_GBK" w:hAnsi="方正仿宋_GBK" w:cs="方正仿宋_GBK" w:hint="eastAsia"/>
                <w:b/>
                <w:bCs/>
                <w:sz w:val="28"/>
                <w:szCs w:val="28"/>
              </w:rPr>
              <w:t>专栏</w:t>
            </w:r>
            <w:r>
              <w:rPr>
                <w:rFonts w:eastAsia="方正仿宋_GBK"/>
                <w:b/>
                <w:bCs/>
                <w:sz w:val="28"/>
                <w:szCs w:val="28"/>
              </w:rPr>
              <w:t>1</w:t>
            </w:r>
            <w:r>
              <w:rPr>
                <w:rFonts w:eastAsia="方正仿宋_GBK"/>
                <w:b/>
                <w:bCs/>
                <w:sz w:val="28"/>
                <w:szCs w:val="28"/>
              </w:rPr>
              <w:t>3</w:t>
            </w:r>
            <w:r>
              <w:rPr>
                <w:rFonts w:ascii="方正仿宋_GBK" w:eastAsia="方正仿宋_GBK" w:hAnsi="方正仿宋_GBK" w:cs="方正仿宋_GBK" w:hint="eastAsia"/>
                <w:b/>
                <w:bCs/>
                <w:sz w:val="28"/>
                <w:szCs w:val="28"/>
              </w:rPr>
              <w:t xml:space="preserve"> </w:t>
            </w:r>
            <w:r>
              <w:rPr>
                <w:rFonts w:ascii="方正仿宋_GBK" w:eastAsia="方正仿宋_GBK" w:hAnsi="方正仿宋_GBK" w:cs="方正仿宋_GBK" w:hint="eastAsia"/>
                <w:b/>
                <w:bCs/>
                <w:sz w:val="28"/>
                <w:szCs w:val="28"/>
              </w:rPr>
              <w:t>乡村振兴重大建设项目</w:t>
            </w:r>
          </w:p>
        </w:tc>
      </w:tr>
      <w:tr w:rsidR="00147214">
        <w:trPr>
          <w:jc w:val="center"/>
        </w:trPr>
        <w:tc>
          <w:tcPr>
            <w:tcW w:w="9043" w:type="dxa"/>
            <w:vAlign w:val="center"/>
          </w:tcPr>
          <w:p w:rsidR="00147214" w:rsidRDefault="00F03D17" w:rsidP="00EF5F1D">
            <w:pPr>
              <w:pStyle w:val="ab"/>
              <w:adjustRightInd w:val="0"/>
              <w:spacing w:line="500" w:lineRule="exact"/>
              <w:ind w:firstLine="525"/>
              <w:rPr>
                <w:rFonts w:eastAsia="方正仿宋_GBK"/>
                <w:color w:val="000000"/>
                <w:spacing w:val="6"/>
                <w:kern w:val="2"/>
                <w:sz w:val="28"/>
                <w:lang w:bidi="zh-CN"/>
              </w:rPr>
            </w:pPr>
            <w:r>
              <w:rPr>
                <w:rFonts w:ascii="方正仿宋_GBK" w:eastAsia="方正仿宋_GBK" w:hAnsi="仿宋" w:cs="方正仿宋_GBK" w:hint="eastAsia"/>
                <w:b/>
                <w:bCs/>
                <w:sz w:val="28"/>
                <w:szCs w:val="28"/>
              </w:rPr>
              <w:t>农业基础设施项目</w:t>
            </w:r>
            <w:r>
              <w:rPr>
                <w:rFonts w:ascii="方正仿宋_GBK" w:eastAsia="方正仿宋_GBK" w:hAnsi="仿宋" w:cs="方正仿宋_GBK" w:hint="eastAsia"/>
                <w:b/>
                <w:bCs/>
                <w:sz w:val="28"/>
                <w:szCs w:val="28"/>
              </w:rPr>
              <w:t>。</w:t>
            </w:r>
            <w:r>
              <w:rPr>
                <w:rFonts w:ascii="方正仿宋_GBK" w:eastAsia="方正仿宋_GBK" w:hAnsi="仿宋" w:cs="方正仿宋_GBK" w:hint="eastAsia"/>
                <w:sz w:val="28"/>
                <w:szCs w:val="28"/>
              </w:rPr>
              <w:t>罗</w:t>
            </w:r>
            <w:r>
              <w:rPr>
                <w:rFonts w:eastAsia="方正仿宋_GBK" w:hint="eastAsia"/>
                <w:color w:val="000000"/>
                <w:spacing w:val="6"/>
                <w:kern w:val="2"/>
                <w:sz w:val="28"/>
                <w:lang w:bidi="zh-CN"/>
              </w:rPr>
              <w:t>平县高标准农田建设</w:t>
            </w:r>
            <w:r>
              <w:rPr>
                <w:rFonts w:eastAsia="方正仿宋_GBK" w:hint="eastAsia"/>
                <w:color w:val="000000"/>
                <w:spacing w:val="6"/>
                <w:kern w:val="2"/>
                <w:sz w:val="28"/>
                <w:lang w:bidi="zh-CN"/>
              </w:rPr>
              <w:t>、罗师大型灌区建设、</w:t>
            </w:r>
            <w:r>
              <w:rPr>
                <w:rFonts w:eastAsia="方正仿宋_GBK" w:hint="eastAsia"/>
                <w:color w:val="000000"/>
                <w:spacing w:val="6"/>
                <w:kern w:val="2"/>
                <w:sz w:val="28"/>
                <w:lang w:bidi="zh-CN"/>
              </w:rPr>
              <w:t>国家数字乡村试点工程</w:t>
            </w:r>
            <w:r>
              <w:rPr>
                <w:rFonts w:eastAsia="方正仿宋_GBK" w:hint="eastAsia"/>
                <w:color w:val="000000"/>
                <w:spacing w:val="6"/>
                <w:kern w:val="2"/>
                <w:sz w:val="28"/>
                <w:lang w:bidi="zh-CN"/>
              </w:rPr>
              <w:t>、</w:t>
            </w:r>
            <w:r>
              <w:rPr>
                <w:rFonts w:eastAsia="方正仿宋_GBK" w:hint="eastAsia"/>
                <w:color w:val="000000"/>
                <w:spacing w:val="6"/>
                <w:kern w:val="2"/>
                <w:sz w:val="28"/>
                <w:lang w:bidi="zh-CN"/>
              </w:rPr>
              <w:t>板桥小黄姜产业融合示范园建设</w:t>
            </w:r>
            <w:r>
              <w:rPr>
                <w:rFonts w:eastAsia="方正仿宋_GBK" w:hint="eastAsia"/>
                <w:color w:val="000000"/>
                <w:spacing w:val="6"/>
                <w:kern w:val="2"/>
                <w:sz w:val="28"/>
                <w:lang w:bidi="zh-CN"/>
              </w:rPr>
              <w:t>等</w:t>
            </w:r>
            <w:r>
              <w:rPr>
                <w:rFonts w:eastAsia="方正仿宋_GBK" w:hint="eastAsia"/>
                <w:color w:val="000000"/>
                <w:spacing w:val="6"/>
                <w:kern w:val="2"/>
                <w:sz w:val="28"/>
                <w:lang w:bidi="zh-CN"/>
              </w:rPr>
              <w:t>。</w:t>
            </w:r>
          </w:p>
          <w:p w:rsidR="00147214" w:rsidRDefault="00F03D17" w:rsidP="00EF5F1D">
            <w:pPr>
              <w:pStyle w:val="ab"/>
              <w:adjustRightInd w:val="0"/>
              <w:spacing w:line="500" w:lineRule="exact"/>
              <w:ind w:firstLine="525"/>
              <w:rPr>
                <w:rFonts w:eastAsia="方正仿宋_GBK"/>
                <w:color w:val="000000"/>
                <w:spacing w:val="6"/>
                <w:kern w:val="2"/>
                <w:sz w:val="28"/>
                <w:lang w:bidi="zh-CN"/>
              </w:rPr>
            </w:pPr>
            <w:r>
              <w:rPr>
                <w:rFonts w:ascii="方正仿宋_GBK" w:eastAsia="方正仿宋_GBK" w:hAnsi="仿宋" w:cs="方正仿宋_GBK" w:hint="eastAsia"/>
                <w:b/>
                <w:bCs/>
                <w:sz w:val="28"/>
                <w:szCs w:val="28"/>
              </w:rPr>
              <w:t>现代农业产业项目</w:t>
            </w:r>
            <w:r>
              <w:rPr>
                <w:rFonts w:ascii="方正仿宋_GBK" w:eastAsia="方正仿宋_GBK" w:hAnsi="仿宋" w:cs="方正仿宋_GBK" w:hint="eastAsia"/>
                <w:b/>
                <w:bCs/>
                <w:sz w:val="28"/>
                <w:szCs w:val="28"/>
              </w:rPr>
              <w:t>。</w:t>
            </w:r>
            <w:r>
              <w:rPr>
                <w:rFonts w:eastAsia="方正仿宋_GBK" w:hint="eastAsia"/>
                <w:color w:val="000000"/>
                <w:spacing w:val="6"/>
                <w:kern w:val="2"/>
                <w:sz w:val="28"/>
                <w:lang w:bidi="zh-CN"/>
              </w:rPr>
              <w:t>罗平县现代农业产业园建设项目</w:t>
            </w:r>
            <w:r>
              <w:rPr>
                <w:rFonts w:eastAsia="方正仿宋_GBK" w:hint="eastAsia"/>
                <w:color w:val="000000"/>
                <w:spacing w:val="6"/>
                <w:kern w:val="2"/>
                <w:sz w:val="28"/>
                <w:lang w:bidi="zh-CN"/>
              </w:rPr>
              <w:t>、</w:t>
            </w:r>
            <w:r>
              <w:rPr>
                <w:rFonts w:eastAsia="方正仿宋_GBK" w:hint="eastAsia"/>
                <w:color w:val="000000"/>
                <w:spacing w:val="6"/>
                <w:kern w:val="2"/>
                <w:sz w:val="28"/>
                <w:lang w:bidi="zh-CN"/>
              </w:rPr>
              <w:t>智慧农业产业园建设项目</w:t>
            </w:r>
            <w:r>
              <w:rPr>
                <w:rFonts w:eastAsia="方正仿宋_GBK" w:hint="eastAsia"/>
                <w:color w:val="000000"/>
                <w:spacing w:val="6"/>
                <w:kern w:val="2"/>
                <w:sz w:val="28"/>
                <w:lang w:bidi="zh-CN"/>
              </w:rPr>
              <w:t>、</w:t>
            </w:r>
            <w:r>
              <w:rPr>
                <w:rFonts w:eastAsia="方正仿宋_GBK" w:hint="eastAsia"/>
                <w:color w:val="000000"/>
                <w:spacing w:val="6"/>
                <w:kern w:val="2"/>
                <w:sz w:val="28"/>
                <w:lang w:bidi="zh-CN"/>
              </w:rPr>
              <w:t>华洋集团云南益民养殖示范基地建设项目</w:t>
            </w:r>
            <w:r>
              <w:rPr>
                <w:rFonts w:eastAsia="方正仿宋_GBK" w:hint="eastAsia"/>
                <w:color w:val="000000"/>
                <w:spacing w:val="6"/>
                <w:kern w:val="2"/>
                <w:sz w:val="28"/>
                <w:lang w:bidi="zh-CN"/>
              </w:rPr>
              <w:t>、</w:t>
            </w:r>
            <w:r>
              <w:rPr>
                <w:rFonts w:eastAsia="方正仿宋_GBK" w:hint="eastAsia"/>
                <w:color w:val="000000"/>
                <w:spacing w:val="6"/>
                <w:kern w:val="2"/>
                <w:sz w:val="28"/>
                <w:lang w:bidi="zh-CN"/>
              </w:rPr>
              <w:t>希望生猪一体化养殖项目</w:t>
            </w:r>
            <w:r>
              <w:rPr>
                <w:rFonts w:eastAsia="方正仿宋_GBK" w:hint="eastAsia"/>
                <w:color w:val="000000"/>
                <w:spacing w:val="6"/>
                <w:kern w:val="2"/>
                <w:sz w:val="28"/>
                <w:lang w:bidi="zh-CN"/>
              </w:rPr>
              <w:t>、</w:t>
            </w:r>
            <w:r>
              <w:rPr>
                <w:rFonts w:eastAsia="方正仿宋_GBK" w:hint="eastAsia"/>
                <w:color w:val="000000"/>
                <w:spacing w:val="6"/>
                <w:kern w:val="2"/>
                <w:sz w:val="28"/>
                <w:lang w:bidi="zh-CN"/>
              </w:rPr>
              <w:t>罗平油菜科技产业化项目</w:t>
            </w:r>
            <w:r>
              <w:rPr>
                <w:rFonts w:eastAsia="方正仿宋_GBK" w:hint="eastAsia"/>
                <w:color w:val="000000"/>
                <w:spacing w:val="6"/>
                <w:kern w:val="2"/>
                <w:sz w:val="28"/>
                <w:lang w:bidi="zh-CN"/>
              </w:rPr>
              <w:t>等</w:t>
            </w:r>
            <w:r>
              <w:rPr>
                <w:rFonts w:eastAsia="方正仿宋_GBK" w:hint="eastAsia"/>
                <w:color w:val="000000"/>
                <w:spacing w:val="6"/>
                <w:kern w:val="2"/>
                <w:sz w:val="28"/>
                <w:lang w:bidi="zh-CN"/>
              </w:rPr>
              <w:t>。</w:t>
            </w:r>
          </w:p>
          <w:p w:rsidR="00147214" w:rsidRDefault="00F03D17" w:rsidP="00EF5F1D">
            <w:pPr>
              <w:pStyle w:val="ab"/>
              <w:adjustRightInd w:val="0"/>
              <w:spacing w:line="500" w:lineRule="exact"/>
              <w:ind w:firstLine="525"/>
              <w:rPr>
                <w:rFonts w:eastAsia="方正仿宋_GBK"/>
                <w:color w:val="000000"/>
                <w:spacing w:val="6"/>
                <w:kern w:val="2"/>
                <w:sz w:val="28"/>
                <w:lang w:bidi="zh-CN"/>
              </w:rPr>
            </w:pPr>
            <w:r>
              <w:rPr>
                <w:rFonts w:ascii="方正仿宋_GBK" w:eastAsia="方正仿宋_GBK" w:hAnsi="仿宋" w:cs="方正仿宋_GBK" w:hint="eastAsia"/>
                <w:b/>
                <w:bCs/>
                <w:sz w:val="28"/>
                <w:szCs w:val="28"/>
              </w:rPr>
              <w:t>乡村旅游重点项目</w:t>
            </w:r>
            <w:r>
              <w:rPr>
                <w:rFonts w:ascii="方正仿宋_GBK" w:eastAsia="方正仿宋_GBK" w:hAnsi="仿宋" w:cs="方正仿宋_GBK" w:hint="eastAsia"/>
                <w:b/>
                <w:bCs/>
                <w:sz w:val="28"/>
                <w:szCs w:val="28"/>
              </w:rPr>
              <w:t>。</w:t>
            </w:r>
            <w:r>
              <w:rPr>
                <w:rFonts w:ascii="方正仿宋_GBK" w:eastAsia="方正仿宋_GBK" w:hAnsi="仿宋" w:cs="方正仿宋_GBK" w:hint="eastAsia"/>
                <w:sz w:val="28"/>
                <w:szCs w:val="28"/>
              </w:rPr>
              <w:t>富</w:t>
            </w:r>
            <w:r>
              <w:rPr>
                <w:rFonts w:eastAsia="方正仿宋_GBK" w:hint="eastAsia"/>
                <w:color w:val="000000"/>
                <w:spacing w:val="6"/>
                <w:kern w:val="2"/>
                <w:sz w:val="28"/>
                <w:lang w:bidi="zh-CN"/>
              </w:rPr>
              <w:t>乐古镇旅游基础设施建设、旧屋基乡野猴谷探险旅游基础设施建设项目、棠梨凹苗家山寨旅游开发项目</w:t>
            </w:r>
            <w:r>
              <w:rPr>
                <w:rFonts w:eastAsia="方正仿宋_GBK" w:hint="eastAsia"/>
                <w:color w:val="000000"/>
                <w:spacing w:val="6"/>
                <w:kern w:val="2"/>
                <w:sz w:val="28"/>
                <w:lang w:bidi="zh-CN"/>
              </w:rPr>
              <w:t>等</w:t>
            </w:r>
            <w:r>
              <w:rPr>
                <w:rFonts w:eastAsia="方正仿宋_GBK" w:hint="eastAsia"/>
                <w:color w:val="000000"/>
                <w:spacing w:val="6"/>
                <w:kern w:val="2"/>
                <w:sz w:val="28"/>
                <w:lang w:bidi="zh-CN"/>
              </w:rPr>
              <w:t>。</w:t>
            </w:r>
          </w:p>
          <w:p w:rsidR="00147214" w:rsidRDefault="00F03D17" w:rsidP="00EF5F1D">
            <w:pPr>
              <w:pStyle w:val="ab"/>
              <w:adjustRightInd w:val="0"/>
              <w:spacing w:line="500" w:lineRule="exact"/>
              <w:ind w:firstLine="525"/>
              <w:rPr>
                <w:rFonts w:eastAsia="方正仿宋_GBK"/>
                <w:color w:val="000000"/>
                <w:spacing w:val="6"/>
                <w:kern w:val="2"/>
                <w:sz w:val="28"/>
                <w:lang w:bidi="zh-CN"/>
              </w:rPr>
            </w:pPr>
            <w:r>
              <w:rPr>
                <w:rFonts w:ascii="方正仿宋_GBK" w:eastAsia="方正仿宋_GBK" w:hAnsi="仿宋" w:cs="方正仿宋_GBK" w:hint="eastAsia"/>
                <w:b/>
                <w:bCs/>
                <w:sz w:val="28"/>
                <w:szCs w:val="28"/>
              </w:rPr>
              <w:t>美丽乡村建设</w:t>
            </w:r>
            <w:r>
              <w:rPr>
                <w:rFonts w:ascii="方正仿宋_GBK" w:eastAsia="方正仿宋_GBK" w:hAnsi="仿宋" w:cs="方正仿宋_GBK" w:hint="eastAsia"/>
                <w:b/>
                <w:bCs/>
                <w:sz w:val="28"/>
                <w:szCs w:val="28"/>
              </w:rPr>
              <w:t>。</w:t>
            </w:r>
            <w:r>
              <w:rPr>
                <w:rFonts w:eastAsia="方正仿宋_GBK" w:hint="eastAsia"/>
                <w:color w:val="000000"/>
                <w:spacing w:val="6"/>
                <w:kern w:val="2"/>
                <w:sz w:val="28"/>
                <w:lang w:bidi="zh-CN"/>
              </w:rPr>
              <w:t>农村人居环境提升</w:t>
            </w:r>
            <w:r>
              <w:rPr>
                <w:rFonts w:eastAsia="方正仿宋_GBK" w:hint="eastAsia"/>
                <w:color w:val="000000"/>
                <w:spacing w:val="6"/>
                <w:kern w:val="2"/>
                <w:sz w:val="28"/>
                <w:lang w:bidi="zh-CN"/>
              </w:rPr>
              <w:t>村庄</w:t>
            </w:r>
            <w:r>
              <w:rPr>
                <w:rFonts w:eastAsia="方正仿宋_GBK" w:hint="eastAsia"/>
                <w:color w:val="000000"/>
                <w:spacing w:val="6"/>
                <w:kern w:val="2"/>
                <w:sz w:val="28"/>
                <w:lang w:bidi="zh-CN"/>
              </w:rPr>
              <w:t>道路建设项目</w:t>
            </w:r>
            <w:r>
              <w:rPr>
                <w:rFonts w:eastAsia="方正仿宋_GBK" w:hint="eastAsia"/>
                <w:color w:val="000000"/>
                <w:spacing w:val="6"/>
                <w:kern w:val="2"/>
                <w:sz w:val="28"/>
                <w:lang w:bidi="zh-CN"/>
              </w:rPr>
              <w:t>、</w:t>
            </w:r>
            <w:r>
              <w:rPr>
                <w:rFonts w:eastAsia="方正仿宋_GBK" w:hint="eastAsia"/>
                <w:color w:val="000000"/>
                <w:spacing w:val="6"/>
                <w:kern w:val="2"/>
                <w:sz w:val="28"/>
                <w:lang w:bidi="zh-CN"/>
              </w:rPr>
              <w:t>美丽乡村建设项目</w:t>
            </w:r>
            <w:r>
              <w:rPr>
                <w:rFonts w:eastAsia="方正仿宋_GBK" w:hint="eastAsia"/>
                <w:color w:val="000000"/>
                <w:spacing w:val="6"/>
                <w:kern w:val="2"/>
                <w:sz w:val="28"/>
                <w:lang w:bidi="zh-CN"/>
              </w:rPr>
              <w:t>、</w:t>
            </w:r>
            <w:r>
              <w:rPr>
                <w:rFonts w:eastAsia="方正仿宋_GBK" w:hint="eastAsia"/>
                <w:color w:val="000000"/>
                <w:spacing w:val="6"/>
                <w:kern w:val="2"/>
                <w:sz w:val="28"/>
                <w:lang w:bidi="zh-CN"/>
              </w:rPr>
              <w:t>农村人居环境“四有”“四无”整治</w:t>
            </w:r>
            <w:r>
              <w:rPr>
                <w:rFonts w:eastAsia="方正仿宋_GBK" w:hint="eastAsia"/>
                <w:color w:val="000000"/>
                <w:spacing w:val="6"/>
                <w:kern w:val="2"/>
                <w:sz w:val="28"/>
                <w:lang w:bidi="zh-CN"/>
              </w:rPr>
              <w:t>等项目</w:t>
            </w:r>
            <w:r>
              <w:rPr>
                <w:rFonts w:eastAsia="方正仿宋_GBK" w:hint="eastAsia"/>
                <w:color w:val="000000"/>
                <w:spacing w:val="6"/>
                <w:kern w:val="2"/>
                <w:sz w:val="28"/>
                <w:lang w:bidi="zh-CN"/>
              </w:rPr>
              <w:t>。</w:t>
            </w:r>
          </w:p>
          <w:p w:rsidR="00147214" w:rsidRDefault="00F03D17" w:rsidP="00EF5F1D">
            <w:pPr>
              <w:pStyle w:val="ab"/>
              <w:adjustRightInd w:val="0"/>
              <w:spacing w:line="500" w:lineRule="exact"/>
              <w:ind w:firstLine="525"/>
              <w:rPr>
                <w:rFonts w:eastAsia="方正仿宋_GBK"/>
                <w:color w:val="000000"/>
                <w:spacing w:val="6"/>
                <w:kern w:val="2"/>
                <w:sz w:val="28"/>
                <w:lang w:bidi="zh-CN"/>
              </w:rPr>
            </w:pPr>
            <w:r>
              <w:rPr>
                <w:rFonts w:ascii="方正仿宋_GBK" w:eastAsia="方正仿宋_GBK" w:hAnsi="仿宋" w:cs="方正仿宋_GBK" w:hint="eastAsia"/>
                <w:b/>
                <w:bCs/>
                <w:sz w:val="28"/>
                <w:szCs w:val="28"/>
              </w:rPr>
              <w:t>田园综合体建设</w:t>
            </w:r>
            <w:r>
              <w:rPr>
                <w:rFonts w:ascii="方正仿宋_GBK" w:eastAsia="方正仿宋_GBK" w:hAnsi="仿宋" w:cs="方正仿宋_GBK" w:hint="eastAsia"/>
                <w:b/>
                <w:bCs/>
                <w:sz w:val="28"/>
                <w:szCs w:val="28"/>
              </w:rPr>
              <w:t>。</w:t>
            </w:r>
            <w:r>
              <w:rPr>
                <w:rFonts w:eastAsia="方正仿宋_GBK" w:hint="eastAsia"/>
                <w:color w:val="000000"/>
                <w:spacing w:val="6"/>
                <w:kern w:val="2"/>
                <w:sz w:val="28"/>
                <w:lang w:bidi="zh-CN"/>
              </w:rPr>
              <w:t>罗平油菜产业乡村振兴示范区项目</w:t>
            </w:r>
            <w:r>
              <w:rPr>
                <w:rFonts w:eastAsia="方正仿宋_GBK" w:hint="eastAsia"/>
                <w:color w:val="000000"/>
                <w:spacing w:val="6"/>
                <w:kern w:val="2"/>
                <w:sz w:val="28"/>
                <w:lang w:bidi="zh-CN"/>
              </w:rPr>
              <w:t>、</w:t>
            </w:r>
            <w:r>
              <w:rPr>
                <w:rFonts w:eastAsia="方正仿宋_GBK" w:hint="eastAsia"/>
                <w:color w:val="000000"/>
                <w:spacing w:val="6"/>
                <w:kern w:val="2"/>
                <w:sz w:val="28"/>
                <w:lang w:bidi="zh-CN"/>
              </w:rPr>
              <w:t>旧屋基乡田园综合体建设项目</w:t>
            </w:r>
            <w:r>
              <w:rPr>
                <w:rFonts w:eastAsia="方正仿宋_GBK" w:hint="eastAsia"/>
                <w:color w:val="000000"/>
                <w:spacing w:val="6"/>
                <w:kern w:val="2"/>
                <w:sz w:val="28"/>
                <w:lang w:bidi="zh-CN"/>
              </w:rPr>
              <w:t>等</w:t>
            </w:r>
            <w:r>
              <w:rPr>
                <w:rFonts w:eastAsia="方正仿宋_GBK" w:hint="eastAsia"/>
                <w:color w:val="000000"/>
                <w:spacing w:val="6"/>
                <w:kern w:val="2"/>
                <w:sz w:val="28"/>
                <w:lang w:bidi="zh-CN"/>
              </w:rPr>
              <w:t>。</w:t>
            </w:r>
          </w:p>
          <w:p w:rsidR="00147214" w:rsidRDefault="00F03D17" w:rsidP="00EF5F1D">
            <w:pPr>
              <w:pStyle w:val="ab"/>
              <w:adjustRightInd w:val="0"/>
              <w:spacing w:line="500" w:lineRule="exact"/>
              <w:ind w:firstLine="525"/>
              <w:rPr>
                <w:rFonts w:ascii="方正仿宋_GBK" w:eastAsia="方正仿宋_GBK" w:hAnsi="方正仿宋_GBK" w:cs="方正仿宋_GBK"/>
                <w:sz w:val="28"/>
                <w:szCs w:val="28"/>
              </w:rPr>
            </w:pPr>
            <w:r>
              <w:rPr>
                <w:rFonts w:ascii="方正仿宋_GBK" w:eastAsia="方正仿宋_GBK" w:hAnsi="仿宋" w:cs="方正仿宋_GBK" w:hint="eastAsia"/>
                <w:b/>
                <w:bCs/>
                <w:sz w:val="28"/>
                <w:szCs w:val="28"/>
              </w:rPr>
              <w:t>乡风文明建设</w:t>
            </w:r>
            <w:r>
              <w:rPr>
                <w:rFonts w:ascii="方正仿宋_GBK" w:eastAsia="方正仿宋_GBK" w:hAnsi="仿宋" w:cs="方正仿宋_GBK" w:hint="eastAsia"/>
                <w:b/>
                <w:bCs/>
                <w:sz w:val="28"/>
                <w:szCs w:val="28"/>
              </w:rPr>
              <w:t>。</w:t>
            </w:r>
            <w:r>
              <w:rPr>
                <w:rFonts w:ascii="方正仿宋_GBK" w:eastAsia="方正仿宋_GBK" w:hAnsi="仿宋" w:cs="方正仿宋_GBK" w:hint="eastAsia"/>
                <w:sz w:val="28"/>
                <w:szCs w:val="28"/>
              </w:rPr>
              <w:t>彝族文化博物馆建设项目，村级活动室建设项目，乡镇街道社区服务站建设项目。</w:t>
            </w:r>
          </w:p>
        </w:tc>
      </w:tr>
    </w:tbl>
    <w:p w:rsidR="00147214" w:rsidRDefault="00147214" w:rsidP="00EF5F1D">
      <w:pPr>
        <w:widowControl/>
        <w:adjustRightInd w:val="0"/>
        <w:spacing w:beforeLines="50" w:afterLines="50" w:line="600" w:lineRule="exact"/>
        <w:ind w:left="720"/>
        <w:jc w:val="center"/>
        <w:outlineLvl w:val="0"/>
        <w:rPr>
          <w:rFonts w:eastAsia="方正小标宋简体"/>
          <w:color w:val="000000"/>
          <w:spacing w:val="6"/>
          <w:sz w:val="36"/>
          <w:szCs w:val="48"/>
        </w:rPr>
        <w:sectPr w:rsidR="00147214">
          <w:pgSz w:w="11906" w:h="16838"/>
          <w:pgMar w:top="1361" w:right="1247" w:bottom="1304" w:left="1587" w:header="851" w:footer="737" w:gutter="0"/>
          <w:pgNumType w:fmt="numberInDash"/>
          <w:cols w:space="720"/>
          <w:docGrid w:type="linesAndChars" w:linePitch="448" w:charSpace="-3619"/>
        </w:sectPr>
      </w:pPr>
      <w:bookmarkStart w:id="561" w:name="_Toc21533"/>
    </w:p>
    <w:p w:rsidR="00147214" w:rsidRDefault="00F03D17" w:rsidP="00EF5F1D">
      <w:pPr>
        <w:widowControl/>
        <w:adjustRightInd w:val="0"/>
        <w:spacing w:beforeLines="50" w:afterLines="50" w:line="600" w:lineRule="exact"/>
        <w:jc w:val="center"/>
        <w:outlineLvl w:val="0"/>
        <w:rPr>
          <w:rFonts w:eastAsia="方正小标宋简体"/>
          <w:color w:val="000000"/>
          <w:spacing w:val="6"/>
          <w:sz w:val="36"/>
          <w:szCs w:val="48"/>
        </w:rPr>
      </w:pPr>
      <w:bookmarkStart w:id="562" w:name="_Toc29918"/>
      <w:r>
        <w:rPr>
          <w:rFonts w:eastAsia="方正小标宋简体" w:hint="eastAsia"/>
          <w:color w:val="000000"/>
          <w:spacing w:val="6"/>
          <w:sz w:val="36"/>
          <w:szCs w:val="48"/>
        </w:rPr>
        <w:lastRenderedPageBreak/>
        <w:t>第八篇</w:t>
      </w:r>
      <w:r>
        <w:rPr>
          <w:rFonts w:eastAsia="方正小标宋简体" w:hint="eastAsia"/>
          <w:color w:val="000000"/>
          <w:spacing w:val="6"/>
          <w:sz w:val="36"/>
          <w:szCs w:val="48"/>
        </w:rPr>
        <w:t xml:space="preserve">  </w:t>
      </w:r>
      <w:r>
        <w:rPr>
          <w:rFonts w:eastAsia="方正小标宋简体" w:hint="eastAsia"/>
          <w:color w:val="000000"/>
          <w:spacing w:val="6"/>
          <w:sz w:val="36"/>
          <w:szCs w:val="48"/>
        </w:rPr>
        <w:t>着力建设美丽罗平</w:t>
      </w:r>
      <w:bookmarkEnd w:id="561"/>
      <w:bookmarkEnd w:id="562"/>
    </w:p>
    <w:p w:rsidR="00147214" w:rsidRDefault="00F03D17" w:rsidP="00EF5F1D">
      <w:pPr>
        <w:adjustRightIn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贯彻“绿水青山就是金山银山”理念，走生态优先绿色发展之路，把罗平作为一个大景区、大花园、大公园来谋划和建设。大力推动产业生态化和生态产业化，把“绿水青山”转化为强县富民的“金山银山”。打好蓝天、碧水、净土三大保卫战，强化绿水青山养护，严格执行生态红线制度，加强重点生态功能区保护。实施山水林田湖草生态保护和修复工程，持续提升生态承载能力，提升生态产品供给水平和保障能力。大力推进节能减排、资源节约和综合利用。坚守尊重自然、顺应自然、保护自然的核心理念，筑牢生态安全屏障，加快推动生产方式、生活方式和消费模式绿色转</w:t>
      </w:r>
      <w:r>
        <w:rPr>
          <w:rFonts w:eastAsia="方正仿宋_GBK" w:hint="eastAsia"/>
          <w:color w:val="000000"/>
          <w:spacing w:val="11"/>
          <w:szCs w:val="22"/>
        </w:rPr>
        <w:t>型，努力建设天蓝、地绿、水清的美丽罗平。</w:t>
      </w:r>
    </w:p>
    <w:p w:rsidR="00147214" w:rsidRDefault="00F03D17" w:rsidP="00EF5F1D">
      <w:pPr>
        <w:shd w:val="clear" w:color="auto" w:fill="FFFFFF"/>
        <w:tabs>
          <w:tab w:val="left" w:pos="0"/>
        </w:tabs>
        <w:adjustRightInd w:val="0"/>
        <w:snapToGrid w:val="0"/>
        <w:spacing w:beforeLines="50" w:afterLines="50" w:line="520" w:lineRule="exact"/>
        <w:jc w:val="center"/>
        <w:outlineLvl w:val="1"/>
        <w:rPr>
          <w:rFonts w:eastAsia="黑体"/>
          <w:bCs/>
          <w:color w:val="000000"/>
          <w:spacing w:val="6"/>
        </w:rPr>
      </w:pPr>
      <w:bookmarkStart w:id="563" w:name="_Toc17779"/>
      <w:bookmarkStart w:id="564" w:name="_Toc5275"/>
      <w:bookmarkStart w:id="565" w:name="_Toc57739013"/>
      <w:bookmarkStart w:id="566" w:name="_Toc57927314"/>
      <w:bookmarkStart w:id="567" w:name="_Toc57927675"/>
      <w:r>
        <w:rPr>
          <w:rFonts w:eastAsia="黑体" w:hint="eastAsia"/>
          <w:bCs/>
          <w:color w:val="000000"/>
          <w:spacing w:val="6"/>
        </w:rPr>
        <w:t>第一章</w:t>
      </w:r>
      <w:r>
        <w:rPr>
          <w:rFonts w:eastAsia="黑体" w:hint="eastAsia"/>
          <w:bCs/>
          <w:color w:val="000000"/>
          <w:spacing w:val="6"/>
        </w:rPr>
        <w:t xml:space="preserve">  </w:t>
      </w:r>
      <w:r>
        <w:rPr>
          <w:rFonts w:eastAsia="黑体" w:hint="eastAsia"/>
          <w:bCs/>
          <w:color w:val="000000"/>
          <w:spacing w:val="6"/>
        </w:rPr>
        <w:t>构建“三线一单”生态环境分区管控体系</w:t>
      </w:r>
      <w:bookmarkEnd w:id="563"/>
      <w:bookmarkEnd w:id="564"/>
    </w:p>
    <w:p w:rsidR="00147214" w:rsidRDefault="00F03D17" w:rsidP="00EF5F1D">
      <w:pPr>
        <w:adjustRightIn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严格落实省政府关于实施“三线一单”生态环境分区管控意见，加快构建生态环境分区管控体系，加快“三线一单”成果应用。正确处理好发展与保护的关系，把“三线一单”确定的生态环境管控单元及生态环境准入清单作为资源开发、产业布局和结构调整、城镇建设、重大项目选址的重要依据，确保发展不超载、底线不突破。</w:t>
      </w:r>
    </w:p>
    <w:p w:rsidR="00147214" w:rsidRDefault="00F03D17" w:rsidP="00EF5F1D">
      <w:pPr>
        <w:shd w:val="clear" w:color="auto" w:fill="FFFFFF"/>
        <w:tabs>
          <w:tab w:val="left" w:pos="0"/>
        </w:tabs>
        <w:adjustRightInd w:val="0"/>
        <w:snapToGrid w:val="0"/>
        <w:spacing w:beforeLines="50" w:afterLines="50" w:line="520" w:lineRule="exact"/>
        <w:jc w:val="center"/>
        <w:outlineLvl w:val="1"/>
        <w:rPr>
          <w:rFonts w:eastAsia="黑体"/>
          <w:bCs/>
          <w:color w:val="000000"/>
          <w:spacing w:val="6"/>
        </w:rPr>
      </w:pPr>
      <w:bookmarkStart w:id="568" w:name="_Toc5322"/>
      <w:bookmarkStart w:id="569" w:name="_Toc18848"/>
      <w:r>
        <w:rPr>
          <w:rFonts w:eastAsia="黑体" w:hint="eastAsia"/>
          <w:bCs/>
          <w:color w:val="000000"/>
          <w:spacing w:val="6"/>
        </w:rPr>
        <w:t>第二章</w:t>
      </w:r>
      <w:r>
        <w:rPr>
          <w:rFonts w:eastAsia="黑体" w:hint="eastAsia"/>
          <w:bCs/>
          <w:color w:val="000000"/>
          <w:spacing w:val="6"/>
        </w:rPr>
        <w:t xml:space="preserve">  </w:t>
      </w:r>
      <w:r>
        <w:rPr>
          <w:rFonts w:eastAsia="黑体" w:hint="eastAsia"/>
          <w:bCs/>
          <w:color w:val="000000"/>
          <w:spacing w:val="6"/>
        </w:rPr>
        <w:t>加强生态功能区建设和生态保护</w:t>
      </w:r>
      <w:bookmarkEnd w:id="565"/>
      <w:bookmarkEnd w:id="566"/>
      <w:bookmarkEnd w:id="567"/>
      <w:bookmarkEnd w:id="568"/>
      <w:bookmarkEnd w:id="569"/>
    </w:p>
    <w:p w:rsidR="00147214" w:rsidRDefault="00F03D17" w:rsidP="00EF5F1D">
      <w:pPr>
        <w:adjustRightIn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依据《罗平县生态县建设总体规划》将罗平县划分为两个区——南部低山丘陵生态区和北部中山山谷生</w:t>
      </w:r>
      <w:r>
        <w:rPr>
          <w:rFonts w:eastAsia="方正仿宋_GBK" w:hint="eastAsia"/>
          <w:color w:val="000000"/>
          <w:spacing w:val="11"/>
          <w:szCs w:val="22"/>
        </w:rPr>
        <w:t>态区，包括</w:t>
      </w:r>
      <w:r>
        <w:rPr>
          <w:rFonts w:eastAsia="方正仿宋_GBK" w:hint="eastAsia"/>
          <w:color w:val="000000"/>
          <w:spacing w:val="11"/>
          <w:szCs w:val="22"/>
        </w:rPr>
        <w:t>7</w:t>
      </w:r>
      <w:r>
        <w:rPr>
          <w:rFonts w:eastAsia="方正仿宋_GBK" w:hint="eastAsia"/>
          <w:color w:val="000000"/>
          <w:spacing w:val="11"/>
          <w:szCs w:val="22"/>
        </w:rPr>
        <w:t>类生态功能区和</w:t>
      </w:r>
      <w:r>
        <w:rPr>
          <w:rFonts w:eastAsia="方正仿宋_GBK" w:hint="eastAsia"/>
          <w:color w:val="000000"/>
          <w:spacing w:val="11"/>
          <w:szCs w:val="22"/>
        </w:rPr>
        <w:t>11</w:t>
      </w:r>
      <w:r>
        <w:rPr>
          <w:rFonts w:eastAsia="方正仿宋_GBK" w:hint="eastAsia"/>
          <w:color w:val="000000"/>
          <w:spacing w:val="11"/>
          <w:szCs w:val="22"/>
        </w:rPr>
        <w:t>个生态功能小区，根据不同的生态功能要求，实施相应的生态调控策略。</w:t>
      </w:r>
    </w:p>
    <w:p w:rsidR="00147214" w:rsidRDefault="00F03D17" w:rsidP="00EF5F1D">
      <w:pPr>
        <w:pStyle w:val="3"/>
        <w:spacing w:before="120" w:after="120" w:line="560" w:lineRule="exact"/>
        <w:ind w:firstLineChars="200" w:firstLine="629"/>
        <w:jc w:val="left"/>
        <w:rPr>
          <w:rFonts w:eastAsia="方正楷体_GBK"/>
          <w:bCs w:val="0"/>
          <w:color w:val="000000"/>
          <w:spacing w:val="6"/>
          <w:szCs w:val="22"/>
        </w:rPr>
      </w:pPr>
      <w:bookmarkStart w:id="570" w:name="_Toc57927315"/>
      <w:bookmarkStart w:id="571" w:name="_Toc57739014"/>
      <w:r>
        <w:rPr>
          <w:rFonts w:eastAsia="方正楷体_GBK" w:hint="eastAsia"/>
          <w:bCs w:val="0"/>
          <w:color w:val="000000"/>
          <w:spacing w:val="6"/>
          <w:szCs w:val="22"/>
        </w:rPr>
        <w:lastRenderedPageBreak/>
        <w:t>一、南部低山丘陵生态区</w:t>
      </w:r>
      <w:bookmarkEnd w:id="570"/>
      <w:bookmarkEnd w:id="571"/>
    </w:p>
    <w:p w:rsidR="00147214" w:rsidRDefault="00F03D17" w:rsidP="00EF5F1D">
      <w:pPr>
        <w:adjustRightInd w:val="0"/>
        <w:spacing w:line="560" w:lineRule="exact"/>
        <w:ind w:firstLineChars="200" w:firstLine="649"/>
        <w:rPr>
          <w:rFonts w:ascii="方正仿宋_GBK" w:eastAsia="方正仿宋_GBK" w:hAnsi="方正仿宋_GBK" w:cs="方正仿宋_GBK"/>
        </w:rPr>
      </w:pPr>
      <w:r>
        <w:rPr>
          <w:rFonts w:eastAsia="方正仿宋_GBK" w:hint="eastAsia"/>
          <w:color w:val="000000"/>
          <w:spacing w:val="11"/>
          <w:szCs w:val="22"/>
        </w:rPr>
        <w:t>罗平县南部地区，范围包括到罗雄街道、腊山街道、板桥镇、长底乡、钟山乡、旧屋基乡、大水井乡、鲁布革乡，面积</w:t>
      </w:r>
      <w:r>
        <w:rPr>
          <w:rFonts w:eastAsia="方正仿宋_GBK" w:hint="eastAsia"/>
          <w:color w:val="000000"/>
          <w:spacing w:val="11"/>
          <w:szCs w:val="22"/>
        </w:rPr>
        <w:t>1453.42</w:t>
      </w:r>
      <w:r>
        <w:rPr>
          <w:rFonts w:eastAsia="方正仿宋_GBK" w:hint="eastAsia"/>
          <w:color w:val="000000"/>
          <w:spacing w:val="11"/>
          <w:szCs w:val="22"/>
        </w:rPr>
        <w:t>平方公里，占罗平县总面积的</w:t>
      </w:r>
      <w:r>
        <w:rPr>
          <w:rFonts w:eastAsia="方正仿宋_GBK" w:hint="eastAsia"/>
          <w:color w:val="000000"/>
          <w:spacing w:val="11"/>
          <w:szCs w:val="22"/>
        </w:rPr>
        <w:t>48%</w:t>
      </w:r>
      <w:r>
        <w:rPr>
          <w:rFonts w:eastAsia="方正仿宋_GBK" w:hint="eastAsia"/>
          <w:color w:val="000000"/>
          <w:spacing w:val="11"/>
          <w:szCs w:val="22"/>
        </w:rPr>
        <w:t>。地形包括坝区、半山区、山区三种类型，间有小型河谷盆地。主要生态功能划分为：罗雄腊山生态城镇建设区、罗平坝子生态农业发展区、万峰山水源涵养区、黄泥河生态林业发展区、鲁布革—多依河生态旅游发展区、九龙河生态旅游发展区和南盘下游江河谷生态林业发展</w:t>
      </w:r>
      <w:r>
        <w:rPr>
          <w:rFonts w:eastAsia="方正仿宋_GBK" w:hint="eastAsia"/>
          <w:color w:val="000000"/>
          <w:spacing w:val="11"/>
          <w:szCs w:val="22"/>
        </w:rPr>
        <w:t>区。</w:t>
      </w:r>
    </w:p>
    <w:p w:rsidR="00147214" w:rsidRDefault="00F03D17" w:rsidP="00EF5F1D">
      <w:pPr>
        <w:pStyle w:val="3"/>
        <w:spacing w:before="120" w:after="120" w:line="560" w:lineRule="exact"/>
        <w:ind w:firstLineChars="200" w:firstLine="629"/>
        <w:jc w:val="left"/>
        <w:rPr>
          <w:rFonts w:eastAsia="方正楷体_GBK"/>
          <w:bCs w:val="0"/>
          <w:color w:val="000000"/>
          <w:spacing w:val="6"/>
          <w:szCs w:val="22"/>
        </w:rPr>
      </w:pPr>
      <w:bookmarkStart w:id="572" w:name="_Toc57739015"/>
      <w:bookmarkStart w:id="573" w:name="_Toc57927316"/>
      <w:r>
        <w:rPr>
          <w:rFonts w:eastAsia="方正楷体_GBK" w:hint="eastAsia"/>
          <w:bCs w:val="0"/>
          <w:color w:val="000000"/>
          <w:spacing w:val="6"/>
          <w:szCs w:val="22"/>
        </w:rPr>
        <w:t>二、北部中山山谷生态区</w:t>
      </w:r>
      <w:bookmarkEnd w:id="572"/>
      <w:bookmarkEnd w:id="573"/>
    </w:p>
    <w:p w:rsidR="00147214" w:rsidRDefault="00F03D17" w:rsidP="00EF5F1D">
      <w:pPr>
        <w:adjustRightIn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罗平县北部地区，范围包括阿岗镇、马街镇、富乐镇、老厂乡以及九龙街道北部地区的范围，面积</w:t>
      </w:r>
      <w:r>
        <w:rPr>
          <w:rFonts w:eastAsia="方正仿宋_GBK" w:hint="eastAsia"/>
          <w:color w:val="000000"/>
          <w:spacing w:val="11"/>
          <w:szCs w:val="22"/>
        </w:rPr>
        <w:t>1572.01</w:t>
      </w:r>
      <w:r>
        <w:rPr>
          <w:rFonts w:eastAsia="方正仿宋_GBK" w:hint="eastAsia"/>
          <w:color w:val="000000"/>
          <w:spacing w:val="11"/>
          <w:szCs w:val="22"/>
        </w:rPr>
        <w:t>平方公里，占罗平县总面积的</w:t>
      </w:r>
      <w:r>
        <w:rPr>
          <w:rFonts w:eastAsia="方正仿宋_GBK" w:hint="eastAsia"/>
          <w:color w:val="000000"/>
          <w:spacing w:val="11"/>
          <w:szCs w:val="22"/>
        </w:rPr>
        <w:t>52%</w:t>
      </w:r>
      <w:r>
        <w:rPr>
          <w:rFonts w:eastAsia="方正仿宋_GBK" w:hint="eastAsia"/>
          <w:color w:val="000000"/>
          <w:spacing w:val="11"/>
          <w:szCs w:val="22"/>
        </w:rPr>
        <w:t>。主要生态功能划分为：阿岗生态工业发展区、阿岗丘陵盆地生态农业发展区、马街—九龙生态农林业发展区、块择河上游水土保持与石漠化防治区。</w:t>
      </w:r>
    </w:p>
    <w:p w:rsidR="00147214" w:rsidRDefault="00F03D17" w:rsidP="00EF5F1D">
      <w:pPr>
        <w:pStyle w:val="3"/>
        <w:spacing w:before="120" w:after="120" w:line="560" w:lineRule="exact"/>
        <w:ind w:firstLineChars="200" w:firstLine="629"/>
        <w:jc w:val="left"/>
        <w:rPr>
          <w:rFonts w:eastAsia="方正楷体_GBK"/>
          <w:bCs w:val="0"/>
          <w:color w:val="000000"/>
          <w:spacing w:val="6"/>
          <w:szCs w:val="22"/>
        </w:rPr>
      </w:pPr>
      <w:bookmarkStart w:id="574" w:name="_Toc57739016"/>
      <w:bookmarkStart w:id="575" w:name="_Toc57927317"/>
      <w:r>
        <w:rPr>
          <w:rFonts w:eastAsia="方正楷体_GBK" w:hint="eastAsia"/>
          <w:bCs w:val="0"/>
          <w:color w:val="000000"/>
          <w:spacing w:val="6"/>
          <w:szCs w:val="22"/>
        </w:rPr>
        <w:t>三、统筹林地保护与利用</w:t>
      </w:r>
      <w:bookmarkEnd w:id="574"/>
      <w:bookmarkEnd w:id="575"/>
    </w:p>
    <w:p w:rsidR="00147214" w:rsidRDefault="00F03D17" w:rsidP="00EF5F1D">
      <w:pPr>
        <w:adjustRightIn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实施好林地保护规划纲要，层层落实林地保护目标、任务、措施，加强林地动态监管；落实征占用林地定额管理制度，严格林地用途管制，依法办理用地手续；加快全国林地“一张图”建设，加快由数字管地向以图管地</w:t>
      </w:r>
      <w:r>
        <w:rPr>
          <w:rFonts w:eastAsia="方正仿宋_GBK" w:hint="eastAsia"/>
          <w:color w:val="000000"/>
          <w:spacing w:val="11"/>
          <w:szCs w:val="22"/>
        </w:rPr>
        <w:t>转变，做到图、文、表一致，人、地、证相符，建立林草信息大数据管理模式。</w:t>
      </w:r>
    </w:p>
    <w:p w:rsidR="00147214" w:rsidRDefault="00F03D17" w:rsidP="00EF5F1D">
      <w:pPr>
        <w:pStyle w:val="3"/>
        <w:spacing w:before="120" w:after="120" w:line="560" w:lineRule="exact"/>
        <w:ind w:firstLineChars="200" w:firstLine="629"/>
        <w:jc w:val="left"/>
        <w:rPr>
          <w:rFonts w:eastAsia="方正楷体_GBK"/>
          <w:bCs w:val="0"/>
          <w:color w:val="000000"/>
          <w:spacing w:val="6"/>
          <w:szCs w:val="22"/>
        </w:rPr>
      </w:pPr>
      <w:bookmarkStart w:id="576" w:name="_Toc57927318"/>
      <w:bookmarkStart w:id="577" w:name="_Toc57739017"/>
      <w:r>
        <w:rPr>
          <w:rFonts w:eastAsia="方正楷体_GBK" w:hint="eastAsia"/>
          <w:bCs w:val="0"/>
          <w:color w:val="000000"/>
          <w:spacing w:val="6"/>
          <w:szCs w:val="22"/>
        </w:rPr>
        <w:t>四、加大林草资源管理</w:t>
      </w:r>
      <w:bookmarkEnd w:id="576"/>
      <w:bookmarkEnd w:id="577"/>
    </w:p>
    <w:p w:rsidR="00147214" w:rsidRDefault="00F03D17" w:rsidP="00EF5F1D">
      <w:pPr>
        <w:adjustRightIn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按照森林采伐限额下达指标，落实森林采伐管理工作；抓好公益林政策执行与落实、动态调整、管护效果检查，建立健全公</w:t>
      </w:r>
      <w:r>
        <w:rPr>
          <w:rFonts w:eastAsia="方正仿宋_GBK" w:hint="eastAsia"/>
          <w:color w:val="000000"/>
          <w:spacing w:val="11"/>
          <w:szCs w:val="22"/>
        </w:rPr>
        <w:lastRenderedPageBreak/>
        <w:t>益林档案，加强公益林成效考评；强化森林防灾减灾工作力度，建立完备的森林“三防”体系，实现森林草原资源监测、核查、执法三个“全覆盖”，大力打击破坏林地资源违法行为。</w:t>
      </w:r>
    </w:p>
    <w:p w:rsidR="00147214" w:rsidRDefault="00F03D17" w:rsidP="00EF5F1D">
      <w:pPr>
        <w:pStyle w:val="3"/>
        <w:spacing w:before="120" w:after="120" w:line="560" w:lineRule="exact"/>
        <w:ind w:firstLineChars="200" w:firstLine="629"/>
        <w:jc w:val="left"/>
        <w:rPr>
          <w:rFonts w:eastAsia="方正楷体_GBK"/>
          <w:bCs w:val="0"/>
          <w:color w:val="000000"/>
          <w:spacing w:val="6"/>
          <w:szCs w:val="22"/>
        </w:rPr>
      </w:pPr>
      <w:bookmarkStart w:id="578" w:name="_Toc57927319"/>
      <w:bookmarkStart w:id="579" w:name="_Toc57739018"/>
      <w:r>
        <w:rPr>
          <w:rFonts w:eastAsia="方正楷体_GBK" w:hint="eastAsia"/>
          <w:bCs w:val="0"/>
          <w:color w:val="000000"/>
          <w:spacing w:val="6"/>
          <w:szCs w:val="22"/>
        </w:rPr>
        <w:t>五、加大水土流失治理</w:t>
      </w:r>
      <w:bookmarkEnd w:id="578"/>
      <w:bookmarkEnd w:id="579"/>
    </w:p>
    <w:p w:rsidR="00147214" w:rsidRDefault="00F03D17" w:rsidP="00EF5F1D">
      <w:pPr>
        <w:adjustRightInd w:val="0"/>
        <w:spacing w:line="520" w:lineRule="exact"/>
        <w:ind w:firstLineChars="200" w:firstLine="605"/>
        <w:rPr>
          <w:rFonts w:ascii="方正仿宋_GBK" w:eastAsia="方正仿宋_GBK" w:hAnsi="方正仿宋_GBK" w:cs="方正仿宋_GBK"/>
        </w:rPr>
      </w:pPr>
      <w:r>
        <w:rPr>
          <w:rFonts w:ascii="方正仿宋_GBK" w:eastAsia="方正仿宋_GBK" w:hAnsi="方正仿宋_GBK" w:cs="方正仿宋_GBK" w:hint="eastAsia"/>
        </w:rPr>
        <w:t>重点做好坡耕地综合整治和以坡面水系工程为主的小流域综合治理。加大生态清洁型小流域建设，实施河道生态治理。加强水土保持预防监督</w:t>
      </w:r>
      <w:r>
        <w:rPr>
          <w:rFonts w:ascii="方正仿宋_GBK" w:eastAsia="方正仿宋_GBK" w:hAnsi="方正仿宋_GBK" w:cs="方正仿宋_GBK" w:hint="eastAsia"/>
        </w:rPr>
        <w:t>。从严控制重要生态保护区、水源涵养区、江河源头和山地灾害易发区等区域的开发建设。</w:t>
      </w:r>
    </w:p>
    <w:p w:rsidR="00147214" w:rsidRDefault="00F03D17" w:rsidP="00EF5F1D">
      <w:pPr>
        <w:shd w:val="clear" w:color="auto" w:fill="FFFFFF"/>
        <w:tabs>
          <w:tab w:val="left" w:pos="0"/>
        </w:tabs>
        <w:adjustRightInd w:val="0"/>
        <w:snapToGrid w:val="0"/>
        <w:spacing w:beforeLines="50" w:afterLines="50" w:line="520" w:lineRule="exact"/>
        <w:jc w:val="center"/>
        <w:outlineLvl w:val="1"/>
        <w:rPr>
          <w:rFonts w:eastAsia="黑体"/>
          <w:bCs/>
          <w:color w:val="000000"/>
          <w:spacing w:val="6"/>
        </w:rPr>
      </w:pPr>
      <w:bookmarkStart w:id="580" w:name="_Toc57927676"/>
      <w:bookmarkStart w:id="581" w:name="_Toc17480"/>
      <w:bookmarkStart w:id="582" w:name="_Toc57927320"/>
      <w:bookmarkStart w:id="583" w:name="_Toc1202"/>
      <w:bookmarkStart w:id="584" w:name="_Toc57739019"/>
      <w:r>
        <w:rPr>
          <w:rFonts w:eastAsia="黑体" w:hint="eastAsia"/>
          <w:bCs/>
          <w:color w:val="000000"/>
          <w:spacing w:val="6"/>
        </w:rPr>
        <w:t>第三章</w:t>
      </w:r>
      <w:r>
        <w:rPr>
          <w:rFonts w:eastAsia="黑体" w:hint="eastAsia"/>
          <w:bCs/>
          <w:color w:val="000000"/>
          <w:spacing w:val="6"/>
        </w:rPr>
        <w:t xml:space="preserve">  </w:t>
      </w:r>
      <w:r>
        <w:rPr>
          <w:rFonts w:eastAsia="黑体" w:hint="eastAsia"/>
          <w:bCs/>
          <w:color w:val="000000"/>
          <w:spacing w:val="6"/>
        </w:rPr>
        <w:t>加强污染防治</w:t>
      </w:r>
      <w:bookmarkEnd w:id="580"/>
      <w:bookmarkEnd w:id="581"/>
      <w:bookmarkEnd w:id="582"/>
      <w:bookmarkEnd w:id="583"/>
      <w:bookmarkEnd w:id="584"/>
    </w:p>
    <w:p w:rsidR="00147214" w:rsidRDefault="00F03D17" w:rsidP="00EF5F1D">
      <w:pPr>
        <w:pStyle w:val="3"/>
        <w:spacing w:before="120" w:after="120" w:line="560" w:lineRule="exact"/>
        <w:ind w:firstLineChars="200" w:firstLine="629"/>
        <w:jc w:val="left"/>
        <w:rPr>
          <w:rFonts w:eastAsia="方正楷体_GBK"/>
          <w:bCs w:val="0"/>
          <w:color w:val="000000"/>
          <w:spacing w:val="6"/>
          <w:szCs w:val="22"/>
        </w:rPr>
      </w:pPr>
      <w:bookmarkStart w:id="585" w:name="_Toc57927321"/>
      <w:bookmarkStart w:id="586" w:name="_Toc57739020"/>
      <w:r>
        <w:rPr>
          <w:rFonts w:eastAsia="方正楷体_GBK" w:hint="eastAsia"/>
          <w:bCs w:val="0"/>
          <w:color w:val="000000"/>
          <w:spacing w:val="6"/>
          <w:szCs w:val="22"/>
        </w:rPr>
        <w:t>一、打好重点水系保护修复攻坚战</w:t>
      </w:r>
      <w:bookmarkEnd w:id="585"/>
      <w:bookmarkEnd w:id="586"/>
    </w:p>
    <w:p w:rsidR="00147214" w:rsidRDefault="00F03D17" w:rsidP="00EF5F1D">
      <w:pPr>
        <w:adjustRightIn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全面从严落实河（湖）长制，强化流域空间管控和生态减负，共抓大保护，不搞大开发，严格按照生态保护红线管控措施约束开发建设及经营活动。重点开展南盘江（罗平段）及九龙河流域生态隐患和环境风险调查评估，划定高风险区域，从严实施生态环境风险防控措施；优化长江流域经济带产业布局和规模，严禁接纳和新建不符合国家产业政策的工业项目及高污染产业、企业项目。严格流域岸线开发管控，强化自然岸线保护，修复湿地等水生态系统，因地制宜建设人工湿地水质净化工程。实施重点流域水库群联合调度，保障干流、主要支流和湖泊基本生态用水。排查整治入</w:t>
      </w:r>
      <w:r>
        <w:rPr>
          <w:rFonts w:eastAsia="方正仿宋_GBK" w:hint="eastAsia"/>
          <w:color w:val="000000"/>
          <w:spacing w:val="11"/>
          <w:szCs w:val="22"/>
        </w:rPr>
        <w:t>河入湖排污口及不达标水体，制定并实施限期达标方案。抓好万峰湖水污染治理，推进万峰湖流域环境综合整治。统筹推进南盘江、九龙河等水系水污染防治、水生态保护和水资源管理，切实维护优良水体的水生态环境质量，提高优良水体比例。加强重点流域污染治理和环境风险防范，保证水环境安全。</w:t>
      </w:r>
    </w:p>
    <w:p w:rsidR="00147214" w:rsidRDefault="00F03D17" w:rsidP="00EF5F1D">
      <w:pPr>
        <w:pStyle w:val="3"/>
        <w:spacing w:before="120" w:after="120" w:line="560" w:lineRule="exact"/>
        <w:ind w:firstLineChars="200" w:firstLine="629"/>
        <w:jc w:val="left"/>
        <w:rPr>
          <w:rFonts w:eastAsia="方正楷体_GBK"/>
          <w:bCs w:val="0"/>
          <w:color w:val="000000"/>
          <w:spacing w:val="6"/>
          <w:szCs w:val="22"/>
        </w:rPr>
      </w:pPr>
      <w:bookmarkStart w:id="587" w:name="_Toc57927322"/>
      <w:bookmarkStart w:id="588" w:name="_Toc57739021"/>
      <w:r>
        <w:rPr>
          <w:rFonts w:eastAsia="方正楷体_GBK" w:hint="eastAsia"/>
          <w:bCs w:val="0"/>
          <w:color w:val="000000"/>
          <w:spacing w:val="6"/>
          <w:szCs w:val="22"/>
        </w:rPr>
        <w:lastRenderedPageBreak/>
        <w:t>二、打好水源地保护攻坚战</w:t>
      </w:r>
      <w:bookmarkEnd w:id="587"/>
      <w:bookmarkEnd w:id="588"/>
    </w:p>
    <w:p w:rsidR="00147214" w:rsidRDefault="00F03D17" w:rsidP="00EF5F1D">
      <w:pPr>
        <w:adjustRightIn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重点强化集中式饮用水水源保护区划定，开展饮用水水源规范化建设，实施重点污染因子专项治理。开展水源区环境集中整治，全面排查和整治水源保护区内的违法违规问题，依法取缔饮用水水源保护区内的违法违规项目，集中清理整治饮用水水源地排污口。强化集中式饮用水水源保护区应急监管，强化饮用水水源水质监测和动态跟踪，实施从水源到水龙头全过程监管，每季度公开</w:t>
      </w:r>
      <w:r>
        <w:rPr>
          <w:rFonts w:eastAsia="方正仿宋_GBK" w:hint="eastAsia"/>
          <w:color w:val="000000"/>
          <w:spacing w:val="11"/>
          <w:szCs w:val="22"/>
        </w:rPr>
        <w:t>1</w:t>
      </w:r>
      <w:r>
        <w:rPr>
          <w:rFonts w:eastAsia="方正仿宋_GBK" w:hint="eastAsia"/>
          <w:color w:val="000000"/>
          <w:spacing w:val="11"/>
          <w:szCs w:val="22"/>
        </w:rPr>
        <w:t>次饮用水水质状况。</w:t>
      </w:r>
    </w:p>
    <w:p w:rsidR="00147214" w:rsidRDefault="00F03D17" w:rsidP="00EF5F1D">
      <w:pPr>
        <w:pStyle w:val="3"/>
        <w:spacing w:before="120" w:after="120" w:line="560" w:lineRule="exact"/>
        <w:ind w:firstLineChars="200" w:firstLine="629"/>
        <w:jc w:val="left"/>
        <w:rPr>
          <w:rFonts w:eastAsia="方正楷体_GBK"/>
          <w:bCs w:val="0"/>
          <w:color w:val="000000"/>
          <w:spacing w:val="6"/>
          <w:szCs w:val="22"/>
        </w:rPr>
      </w:pPr>
      <w:bookmarkStart w:id="589" w:name="_Toc57739022"/>
      <w:bookmarkStart w:id="590" w:name="_Toc57927323"/>
      <w:r>
        <w:rPr>
          <w:rFonts w:eastAsia="方正楷体_GBK" w:hint="eastAsia"/>
          <w:bCs w:val="0"/>
          <w:color w:val="000000"/>
          <w:spacing w:val="6"/>
          <w:szCs w:val="22"/>
        </w:rPr>
        <w:t>三、打好城市黑臭水体治理攻坚战</w:t>
      </w:r>
      <w:bookmarkEnd w:id="589"/>
      <w:bookmarkEnd w:id="590"/>
    </w:p>
    <w:p w:rsidR="00147214" w:rsidRDefault="00F03D17" w:rsidP="00EF5F1D">
      <w:pPr>
        <w:adjustRightIn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采取控源截污、垃圾清理、清淤疏浚、生态修复等措施，加大黑臭水体治理力度。加快</w:t>
      </w:r>
      <w:r>
        <w:rPr>
          <w:rFonts w:eastAsia="方正仿宋_GBK" w:hint="eastAsia"/>
          <w:color w:val="000000"/>
          <w:spacing w:val="11"/>
          <w:szCs w:val="22"/>
        </w:rPr>
        <w:t>污水</w:t>
      </w:r>
      <w:r>
        <w:rPr>
          <w:rFonts w:eastAsia="方正仿宋_GBK" w:hint="eastAsia"/>
          <w:color w:val="000000"/>
          <w:spacing w:val="11"/>
          <w:szCs w:val="22"/>
        </w:rPr>
        <w:t>管网和处理设施建设，完善污水处理收费政策</w:t>
      </w:r>
      <w:r>
        <w:rPr>
          <w:rFonts w:eastAsia="方正仿宋_GBK" w:hint="eastAsia"/>
          <w:color w:val="000000"/>
          <w:spacing w:val="11"/>
          <w:szCs w:val="22"/>
        </w:rPr>
        <w:t>，规范污泥处置。全面启动县城工业（企业）入河排污口并入市政污水管网清理整治行动。到</w:t>
      </w:r>
      <w:r>
        <w:rPr>
          <w:rFonts w:eastAsia="方正仿宋_GBK" w:hint="eastAsia"/>
          <w:color w:val="000000"/>
          <w:spacing w:val="11"/>
          <w:szCs w:val="22"/>
        </w:rPr>
        <w:t>2025</w:t>
      </w:r>
      <w:r>
        <w:rPr>
          <w:rFonts w:eastAsia="方正仿宋_GBK" w:hint="eastAsia"/>
          <w:color w:val="000000"/>
          <w:spacing w:val="11"/>
          <w:szCs w:val="22"/>
        </w:rPr>
        <w:t>年，县城区实现污水管网全覆盖，污水处理率达</w:t>
      </w:r>
      <w:r>
        <w:rPr>
          <w:rFonts w:eastAsia="方正仿宋_GBK" w:hint="eastAsia"/>
          <w:color w:val="000000"/>
          <w:spacing w:val="11"/>
          <w:szCs w:val="22"/>
        </w:rPr>
        <w:t>100%</w:t>
      </w:r>
      <w:r>
        <w:rPr>
          <w:rFonts w:eastAsia="方正仿宋_GBK" w:hint="eastAsia"/>
          <w:color w:val="000000"/>
          <w:spacing w:val="11"/>
          <w:szCs w:val="22"/>
        </w:rPr>
        <w:t>。</w:t>
      </w:r>
    </w:p>
    <w:p w:rsidR="00147214" w:rsidRDefault="00F03D17" w:rsidP="00EF5F1D">
      <w:pPr>
        <w:pStyle w:val="3"/>
        <w:spacing w:before="120" w:after="120" w:line="560" w:lineRule="exact"/>
        <w:ind w:firstLineChars="200" w:firstLine="629"/>
        <w:jc w:val="left"/>
        <w:rPr>
          <w:rFonts w:eastAsia="方正楷体_GBK"/>
          <w:bCs w:val="0"/>
          <w:color w:val="000000"/>
          <w:spacing w:val="6"/>
          <w:szCs w:val="22"/>
        </w:rPr>
      </w:pPr>
      <w:bookmarkStart w:id="591" w:name="_Toc57739023"/>
      <w:bookmarkStart w:id="592" w:name="_Toc57927324"/>
      <w:r>
        <w:rPr>
          <w:rFonts w:eastAsia="方正楷体_GBK" w:hint="eastAsia"/>
          <w:bCs w:val="0"/>
          <w:color w:val="000000"/>
          <w:spacing w:val="6"/>
          <w:szCs w:val="22"/>
        </w:rPr>
        <w:t>四、打好农业农村污染治理攻坚战</w:t>
      </w:r>
      <w:bookmarkEnd w:id="591"/>
      <w:bookmarkEnd w:id="592"/>
    </w:p>
    <w:p w:rsidR="00147214" w:rsidRDefault="00F03D17" w:rsidP="00EF5F1D">
      <w:pPr>
        <w:adjustRightInd w:val="0"/>
        <w:spacing w:line="560" w:lineRule="exact"/>
        <w:ind w:firstLineChars="200" w:firstLine="649"/>
        <w:rPr>
          <w:rFonts w:ascii="方正仿宋_GBK" w:eastAsia="方正仿宋_GBK" w:hAnsi="方正仿宋_GBK" w:cs="方正仿宋_GBK"/>
        </w:rPr>
      </w:pPr>
      <w:r>
        <w:rPr>
          <w:rFonts w:eastAsia="方正仿宋_GBK" w:hint="eastAsia"/>
          <w:color w:val="000000"/>
          <w:spacing w:val="11"/>
          <w:szCs w:val="22"/>
        </w:rPr>
        <w:t>深入</w:t>
      </w:r>
      <w:r>
        <w:rPr>
          <w:rFonts w:eastAsia="方正仿宋_GBK" w:hint="eastAsia"/>
          <w:color w:val="000000"/>
          <w:spacing w:val="11"/>
          <w:szCs w:val="22"/>
        </w:rPr>
        <w:t>开展农村人居环境整治行动</w:t>
      </w:r>
      <w:r>
        <w:rPr>
          <w:rFonts w:eastAsia="方正仿宋_GBK" w:hint="eastAsia"/>
          <w:color w:val="000000"/>
          <w:spacing w:val="11"/>
          <w:szCs w:val="22"/>
        </w:rPr>
        <w:t>，</w:t>
      </w:r>
      <w:r>
        <w:rPr>
          <w:rFonts w:eastAsia="方正仿宋_GBK" w:hint="eastAsia"/>
          <w:color w:val="000000"/>
          <w:spacing w:val="11"/>
          <w:szCs w:val="22"/>
        </w:rPr>
        <w:t>农村人居环境明显改善，村庄环境干净整洁有序，落实管护长效机制。妥善解决洗姜废水带来的环境污染问题。控制农业面源污染，减少化肥农药施用量，禁止高毒高风险农药使用，推进有机肥替代化肥、病虫害绿色防控替代化学防治，加大废弃农膜回收。严禁秸秆露天焚烧，推进综合利用。防治畜禽水产养殖污染，严格畜禽禁养区、限养区划定</w:t>
      </w:r>
      <w:r>
        <w:rPr>
          <w:rFonts w:eastAsia="方正仿宋_GBK" w:hint="eastAsia"/>
          <w:color w:val="000000"/>
          <w:spacing w:val="11"/>
          <w:szCs w:val="22"/>
        </w:rPr>
        <w:t>管理，从严控制网箱养殖，加强畜禽规模养殖场废弃物处理和资源化综合利用。到</w:t>
      </w:r>
      <w:r>
        <w:rPr>
          <w:rFonts w:eastAsia="方正仿宋_GBK" w:hint="eastAsia"/>
          <w:color w:val="000000"/>
          <w:spacing w:val="11"/>
          <w:szCs w:val="22"/>
        </w:rPr>
        <w:t>2025</w:t>
      </w:r>
      <w:r>
        <w:rPr>
          <w:rFonts w:eastAsia="方正仿宋_GBK" w:hint="eastAsia"/>
          <w:color w:val="000000"/>
          <w:spacing w:val="11"/>
          <w:szCs w:val="22"/>
        </w:rPr>
        <w:t>年，规模畜禽养殖场废弃物综合利用率达到</w:t>
      </w:r>
      <w:r>
        <w:rPr>
          <w:rFonts w:eastAsia="方正仿宋_GBK" w:hint="eastAsia"/>
          <w:color w:val="000000"/>
          <w:spacing w:val="11"/>
          <w:szCs w:val="22"/>
        </w:rPr>
        <w:t>5%</w:t>
      </w:r>
      <w:r>
        <w:rPr>
          <w:rFonts w:eastAsia="方正仿宋_GBK" w:hint="eastAsia"/>
          <w:color w:val="000000"/>
          <w:spacing w:val="11"/>
          <w:szCs w:val="22"/>
        </w:rPr>
        <w:t>以上，规模养殖场粪污处理设施配套率达</w:t>
      </w:r>
      <w:r>
        <w:rPr>
          <w:rFonts w:eastAsia="方正仿宋_GBK" w:hint="eastAsia"/>
          <w:color w:val="000000"/>
          <w:spacing w:val="11"/>
          <w:szCs w:val="22"/>
        </w:rPr>
        <w:t>95%</w:t>
      </w:r>
      <w:r>
        <w:rPr>
          <w:rFonts w:eastAsia="方正仿宋_GBK" w:hint="eastAsia"/>
          <w:color w:val="000000"/>
          <w:spacing w:val="11"/>
          <w:szCs w:val="22"/>
        </w:rPr>
        <w:t>以上。</w:t>
      </w:r>
    </w:p>
    <w:p w:rsidR="00147214" w:rsidRDefault="00F03D17" w:rsidP="00EF5F1D">
      <w:pPr>
        <w:pStyle w:val="3"/>
        <w:spacing w:before="120" w:after="120" w:line="560" w:lineRule="exact"/>
        <w:ind w:firstLineChars="200" w:firstLine="629"/>
        <w:jc w:val="left"/>
        <w:rPr>
          <w:rFonts w:eastAsia="方正楷体_GBK"/>
          <w:bCs w:val="0"/>
          <w:color w:val="000000"/>
          <w:spacing w:val="6"/>
          <w:szCs w:val="22"/>
        </w:rPr>
      </w:pPr>
      <w:bookmarkStart w:id="593" w:name="_Toc57927325"/>
      <w:bookmarkStart w:id="594" w:name="_Toc57739024"/>
      <w:r>
        <w:rPr>
          <w:rFonts w:eastAsia="方正楷体_GBK" w:hint="eastAsia"/>
          <w:bCs w:val="0"/>
          <w:color w:val="000000"/>
          <w:spacing w:val="6"/>
          <w:szCs w:val="22"/>
        </w:rPr>
        <w:lastRenderedPageBreak/>
        <w:t>五、打好固体废物污染治理攻坚战</w:t>
      </w:r>
      <w:bookmarkEnd w:id="593"/>
      <w:bookmarkEnd w:id="594"/>
    </w:p>
    <w:p w:rsidR="00147214" w:rsidRDefault="00F03D17" w:rsidP="00EF5F1D">
      <w:pPr>
        <w:adjustRightIn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深入推进固体废物大排查，重点开展工业固体废物、生活垃圾等堆存场所全面排查和彻底整治，调查、评估重点工业行业危险废物产生、贮存、利用、处置情况，推动固体废物资源化利用。严格执行危险废物经营许可、转移联单等管理制度，建立信息化监管体系，提升危险废物处理处置能力，启动全过程监管。严厉打击危险废物非法转移、倾倒等违</w:t>
      </w:r>
      <w:r>
        <w:rPr>
          <w:rFonts w:eastAsia="方正仿宋_GBK" w:hint="eastAsia"/>
          <w:color w:val="000000"/>
          <w:spacing w:val="11"/>
          <w:szCs w:val="22"/>
        </w:rPr>
        <w:t>法犯罪活动。加强医疗废物和有毒有害化学品监管，强化土壤污染防治力度。</w:t>
      </w:r>
    </w:p>
    <w:p w:rsidR="00147214" w:rsidRDefault="00F03D17" w:rsidP="00EF5F1D">
      <w:pPr>
        <w:pStyle w:val="3"/>
        <w:spacing w:before="120" w:after="120" w:line="560" w:lineRule="exact"/>
        <w:ind w:firstLineChars="200" w:firstLine="629"/>
        <w:jc w:val="left"/>
        <w:rPr>
          <w:rFonts w:eastAsia="方正楷体_GBK"/>
          <w:bCs w:val="0"/>
          <w:color w:val="000000"/>
          <w:spacing w:val="6"/>
          <w:szCs w:val="22"/>
        </w:rPr>
      </w:pPr>
      <w:bookmarkStart w:id="595" w:name="_Toc57927326"/>
      <w:bookmarkStart w:id="596" w:name="_Toc57739025"/>
      <w:r>
        <w:rPr>
          <w:rFonts w:eastAsia="方正楷体_GBK" w:hint="eastAsia"/>
          <w:bCs w:val="0"/>
          <w:color w:val="000000"/>
          <w:spacing w:val="6"/>
          <w:szCs w:val="22"/>
        </w:rPr>
        <w:t>六、加大柴油汽车污染治理力度</w:t>
      </w:r>
      <w:bookmarkEnd w:id="595"/>
      <w:bookmarkEnd w:id="596"/>
    </w:p>
    <w:p w:rsidR="00147214" w:rsidRDefault="00F03D17" w:rsidP="00EF5F1D">
      <w:pPr>
        <w:adjustRightInd w:val="0"/>
        <w:spacing w:line="560" w:lineRule="exact"/>
        <w:ind w:firstLineChars="200" w:firstLine="649"/>
        <w:rPr>
          <w:rFonts w:eastAsia="方正仿宋_GBK"/>
          <w:color w:val="000000"/>
          <w:spacing w:val="11"/>
          <w:szCs w:val="22"/>
        </w:rPr>
      </w:pPr>
      <w:bookmarkStart w:id="597" w:name="_Toc57927677"/>
      <w:bookmarkStart w:id="598" w:name="_Toc57927327"/>
      <w:bookmarkStart w:id="599" w:name="_Toc57739026"/>
      <w:r>
        <w:rPr>
          <w:rFonts w:eastAsia="方正仿宋_GBK" w:hint="eastAsia"/>
          <w:color w:val="000000"/>
          <w:spacing w:val="11"/>
          <w:szCs w:val="22"/>
        </w:rPr>
        <w:t>建立健全机动车全防全控环境管理制度，大力实施清洁柴油与清洁油品等行动，全链条治理柴油车污染，强化在用柴油车排放检验和维修治理，加快老旧车辆淘汰和深度治理。</w:t>
      </w:r>
    </w:p>
    <w:p w:rsidR="00147214" w:rsidRDefault="00F03D17" w:rsidP="00EF5F1D">
      <w:pPr>
        <w:pStyle w:val="3"/>
        <w:spacing w:before="120" w:after="120" w:line="560" w:lineRule="exact"/>
        <w:ind w:firstLineChars="200" w:firstLine="629"/>
        <w:jc w:val="left"/>
        <w:rPr>
          <w:rFonts w:eastAsia="方正楷体_GBK"/>
          <w:bCs w:val="0"/>
          <w:color w:val="000000"/>
          <w:spacing w:val="6"/>
          <w:szCs w:val="22"/>
        </w:rPr>
      </w:pPr>
      <w:r>
        <w:rPr>
          <w:rFonts w:eastAsia="方正楷体_GBK" w:hint="eastAsia"/>
          <w:bCs w:val="0"/>
          <w:color w:val="000000"/>
          <w:spacing w:val="6"/>
          <w:szCs w:val="22"/>
        </w:rPr>
        <w:t>七、打好生态保护修复攻坚战</w:t>
      </w:r>
    </w:p>
    <w:p w:rsidR="00147214" w:rsidRDefault="00F03D17" w:rsidP="00EF5F1D">
      <w:pPr>
        <w:adjustRightInd w:val="0"/>
        <w:spacing w:line="560" w:lineRule="exact"/>
        <w:ind w:firstLineChars="200" w:firstLine="649"/>
        <w:rPr>
          <w:rFonts w:ascii="方正仿宋_GBK" w:eastAsia="方正仿宋_GBK" w:hAnsi="方正仿宋_GBK" w:cs="方正仿宋_GBK"/>
        </w:rPr>
      </w:pPr>
      <w:r>
        <w:rPr>
          <w:rFonts w:eastAsia="方正仿宋_GBK" w:hint="eastAsia"/>
          <w:color w:val="000000"/>
          <w:spacing w:val="11"/>
          <w:szCs w:val="22"/>
        </w:rPr>
        <w:t>坚持保护优先绿色发展，统筹山水林田湖草系统高质量绿色发展，全力构建完备的森林生态体系、发达的林业产业体系、繁荣的生态文化体系、实用的林业保障体系。正确把握生态环境保护和经济发展的关系，探索协同推进生态优先和绿色发展新路子，守护好罗平的绿水青山和蓝天白云。</w:t>
      </w:r>
    </w:p>
    <w:p w:rsidR="00147214" w:rsidRDefault="00F03D17" w:rsidP="00EF5F1D">
      <w:pPr>
        <w:shd w:val="clear" w:color="auto" w:fill="FFFFFF"/>
        <w:tabs>
          <w:tab w:val="left" w:pos="0"/>
        </w:tabs>
        <w:adjustRightInd w:val="0"/>
        <w:snapToGrid w:val="0"/>
        <w:spacing w:beforeLines="50" w:afterLines="50" w:line="520" w:lineRule="exact"/>
        <w:jc w:val="center"/>
        <w:outlineLvl w:val="1"/>
        <w:rPr>
          <w:rFonts w:ascii="黑体" w:eastAsia="黑体" w:hAnsi="黑体" w:cs="黑体"/>
          <w:kern w:val="0"/>
          <w:sz w:val="36"/>
          <w:szCs w:val="36"/>
        </w:rPr>
      </w:pPr>
      <w:bookmarkStart w:id="600" w:name="_Toc20376"/>
      <w:bookmarkStart w:id="601" w:name="_Toc30627"/>
      <w:r>
        <w:rPr>
          <w:rFonts w:eastAsia="黑体" w:hint="eastAsia"/>
          <w:bCs/>
          <w:color w:val="000000"/>
          <w:spacing w:val="6"/>
        </w:rPr>
        <w:t>第四章</w:t>
      </w:r>
      <w:r>
        <w:rPr>
          <w:rFonts w:eastAsia="黑体" w:hint="eastAsia"/>
          <w:bCs/>
          <w:color w:val="000000"/>
          <w:spacing w:val="6"/>
        </w:rPr>
        <w:t xml:space="preserve">  </w:t>
      </w:r>
      <w:r>
        <w:rPr>
          <w:rFonts w:eastAsia="黑体" w:hint="eastAsia"/>
          <w:bCs/>
          <w:color w:val="000000"/>
          <w:spacing w:val="6"/>
        </w:rPr>
        <w:t>促进资源绿色循环高效利用</w:t>
      </w:r>
      <w:bookmarkEnd w:id="597"/>
      <w:bookmarkEnd w:id="598"/>
      <w:bookmarkEnd w:id="599"/>
      <w:bookmarkEnd w:id="600"/>
      <w:bookmarkEnd w:id="601"/>
    </w:p>
    <w:p w:rsidR="00147214" w:rsidRDefault="00F03D17" w:rsidP="00EF5F1D">
      <w:pPr>
        <w:pStyle w:val="3"/>
        <w:keepNext w:val="0"/>
        <w:keepLines w:val="0"/>
        <w:spacing w:before="120" w:after="120" w:line="560" w:lineRule="exact"/>
        <w:ind w:firstLineChars="200" w:firstLine="629"/>
        <w:jc w:val="left"/>
        <w:rPr>
          <w:rFonts w:eastAsia="方正楷体_GBK"/>
          <w:bCs w:val="0"/>
          <w:color w:val="000000"/>
          <w:spacing w:val="6"/>
          <w:szCs w:val="22"/>
        </w:rPr>
      </w:pPr>
      <w:bookmarkStart w:id="602" w:name="_Toc57927328"/>
      <w:bookmarkStart w:id="603" w:name="_Toc57739027"/>
      <w:r>
        <w:rPr>
          <w:rFonts w:eastAsia="方正楷体_GBK" w:hint="eastAsia"/>
          <w:bCs w:val="0"/>
          <w:color w:val="000000"/>
          <w:spacing w:val="6"/>
          <w:szCs w:val="22"/>
        </w:rPr>
        <w:t>一、促进经济绿色低碳循环发展</w:t>
      </w:r>
      <w:bookmarkEnd w:id="602"/>
      <w:bookmarkEnd w:id="603"/>
    </w:p>
    <w:p w:rsidR="00147214" w:rsidRDefault="00F03D17" w:rsidP="00EF5F1D">
      <w:pPr>
        <w:adjustRightIn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突出环境保护在空间管控中的约束性作用。积极开展生态环境空间管控规划，融入“多规合一”体系。建立健全战略环评、规划环评和项目环评联动机制，对重点区域、重点流域、重点行业</w:t>
      </w:r>
      <w:r>
        <w:rPr>
          <w:rFonts w:eastAsia="方正仿宋_GBK" w:hint="eastAsia"/>
          <w:color w:val="000000"/>
          <w:spacing w:val="11"/>
          <w:szCs w:val="22"/>
        </w:rPr>
        <w:lastRenderedPageBreak/>
        <w:t>和产业布局开展规划环评，</w:t>
      </w:r>
      <w:r>
        <w:rPr>
          <w:rFonts w:eastAsia="方正仿宋_GBK" w:hint="eastAsia"/>
          <w:color w:val="000000"/>
          <w:spacing w:val="11"/>
          <w:szCs w:val="22"/>
        </w:rPr>
        <w:t>调整优化不符合生态环境功能定位的产业布局、规模和结构。集中式饮用水水源地保护区范围内禁止入驻重污染、高风险项目。严格项目落地环境准入，建立招商引资项目落地前环境保护专家咨询制度，对产业定位进行集中整治。加快城市建成区、重点流域内重污染企业和危险化学品企业搬迁或提质改造。</w:t>
      </w:r>
    </w:p>
    <w:p w:rsidR="00147214" w:rsidRDefault="00F03D17" w:rsidP="00EF5F1D">
      <w:pPr>
        <w:adjustRightInd w:val="0"/>
        <w:spacing w:line="560" w:lineRule="exact"/>
        <w:ind w:firstLineChars="200" w:firstLine="649"/>
        <w:rPr>
          <w:rFonts w:eastAsia="方正仿宋_GBK"/>
          <w:color w:val="000000"/>
          <w:spacing w:val="11"/>
          <w:szCs w:val="22"/>
        </w:rPr>
      </w:pPr>
      <w:bookmarkStart w:id="604" w:name="_Toc57739028"/>
      <w:bookmarkStart w:id="605" w:name="_Toc57927329"/>
      <w:r>
        <w:rPr>
          <w:rFonts w:eastAsia="方正仿宋_GBK" w:hint="eastAsia"/>
          <w:color w:val="000000"/>
          <w:spacing w:val="11"/>
          <w:szCs w:val="22"/>
        </w:rPr>
        <w:t>加快产业绿色转型升级</w:t>
      </w:r>
      <w:bookmarkEnd w:id="604"/>
      <w:bookmarkEnd w:id="605"/>
      <w:r>
        <w:rPr>
          <w:rFonts w:eastAsia="方正仿宋_GBK" w:hint="eastAsia"/>
          <w:color w:val="000000"/>
          <w:spacing w:val="11"/>
          <w:szCs w:val="22"/>
        </w:rPr>
        <w:t>。加大产业结构调整力度，继续化解过剩产能，严禁新增钢铁、水泥、平板玻璃等行业产能，对确有必要新建的必须实施等量或减量置换，加大落后产能淘汰力度。持续推动产业结构向开放型、创新型和高端化、信息化、绿色化“两型三化”转型发展</w:t>
      </w:r>
      <w:r>
        <w:rPr>
          <w:rFonts w:eastAsia="方正仿宋_GBK" w:hint="eastAsia"/>
          <w:color w:val="000000"/>
          <w:spacing w:val="11"/>
          <w:szCs w:val="22"/>
        </w:rPr>
        <w:t>，全力打好绿色能源、绿色食品、健康生活目的地“三张牌”，构建市场导向的绿色技术创新体系，让绿色成为产业转型升级、经济高质量发展的鲜亮底色。</w:t>
      </w:r>
    </w:p>
    <w:p w:rsidR="00147214" w:rsidRDefault="00F03D17" w:rsidP="00EF5F1D">
      <w:pPr>
        <w:adjustRightIn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大力发展绿色节能产业。加强科技创新引领，着力引导绿色消费，建立节能环保重点推广目录，大力提高节能、环保、资源循环利用等绿色产业技术装备水平，培育发展一批骨干企业。大力发展节能和环境服务业，推行合同能源管理、合同节水管理，积极探索区域环境托管服务、第三方治理等新模式。加快发展生态环境修复、环境风险与损害评价、排污权交易、绿色认证、环境污染责任保险等新兴环保服务业。在能源、</w:t>
      </w:r>
      <w:r>
        <w:rPr>
          <w:rFonts w:eastAsia="方正仿宋_GBK" w:hint="eastAsia"/>
          <w:color w:val="000000"/>
          <w:spacing w:val="11"/>
          <w:szCs w:val="22"/>
        </w:rPr>
        <w:t>冶金、建材、有色、化工、食品加工等行业，全面推进清洁生产改造或清洁化改造。</w:t>
      </w:r>
    </w:p>
    <w:p w:rsidR="00147214" w:rsidRDefault="00F03D17" w:rsidP="00EF5F1D">
      <w:pPr>
        <w:pStyle w:val="3"/>
        <w:spacing w:before="120" w:after="120" w:line="560" w:lineRule="exact"/>
        <w:ind w:firstLineChars="200" w:firstLine="629"/>
        <w:jc w:val="left"/>
        <w:rPr>
          <w:rFonts w:eastAsia="方正楷体_GBK"/>
          <w:bCs w:val="0"/>
          <w:color w:val="000000"/>
          <w:spacing w:val="6"/>
          <w:szCs w:val="22"/>
        </w:rPr>
      </w:pPr>
      <w:bookmarkStart w:id="606" w:name="_Toc57739030"/>
      <w:bookmarkStart w:id="607" w:name="_Toc57927331"/>
      <w:r>
        <w:rPr>
          <w:rFonts w:eastAsia="方正楷体_GBK" w:hint="eastAsia"/>
          <w:bCs w:val="0"/>
          <w:color w:val="000000"/>
          <w:spacing w:val="6"/>
          <w:szCs w:val="22"/>
        </w:rPr>
        <w:t>二、推进能源资源全面节约</w:t>
      </w:r>
      <w:bookmarkEnd w:id="606"/>
      <w:bookmarkEnd w:id="607"/>
    </w:p>
    <w:p w:rsidR="00147214" w:rsidRDefault="00F03D17" w:rsidP="00EF5F1D">
      <w:pPr>
        <w:adjustRightIn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严格控制矿产资源开发范围和强度。集约、高效、绿色开发矿产资源。提高大宗、短缺、稀贵金属等重要矿产资源综合开发</w:t>
      </w:r>
      <w:r>
        <w:rPr>
          <w:rFonts w:eastAsia="方正仿宋_GBK" w:hint="eastAsia"/>
          <w:color w:val="000000"/>
          <w:spacing w:val="11"/>
          <w:szCs w:val="22"/>
        </w:rPr>
        <w:lastRenderedPageBreak/>
        <w:t>利用水平，建设一批绿色矿业发展示范区。</w:t>
      </w:r>
    </w:p>
    <w:p w:rsidR="00147214" w:rsidRDefault="00F03D17" w:rsidP="00EF5F1D">
      <w:pPr>
        <w:adjustRightIn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坚持最严格的耕地保护制度。强化建设用地等总量和强度双控行动，加强土地用途管制，实行城乡建设用地增减挂钩，严格落实耕地占补平衡。到</w:t>
      </w:r>
      <w:r>
        <w:rPr>
          <w:rFonts w:eastAsia="方正仿宋_GBK" w:hint="eastAsia"/>
          <w:color w:val="000000"/>
          <w:spacing w:val="11"/>
          <w:szCs w:val="22"/>
        </w:rPr>
        <w:t>2025</w:t>
      </w:r>
      <w:r>
        <w:rPr>
          <w:rFonts w:eastAsia="方正仿宋_GBK" w:hint="eastAsia"/>
          <w:color w:val="000000"/>
          <w:spacing w:val="11"/>
          <w:szCs w:val="22"/>
        </w:rPr>
        <w:t>年末，单位地区生产总值建设用地使用面积较</w:t>
      </w:r>
      <w:r>
        <w:rPr>
          <w:rFonts w:eastAsia="方正仿宋_GBK" w:hint="eastAsia"/>
          <w:color w:val="000000"/>
          <w:spacing w:val="11"/>
          <w:szCs w:val="22"/>
        </w:rPr>
        <w:t>2020</w:t>
      </w:r>
      <w:r>
        <w:rPr>
          <w:rFonts w:eastAsia="方正仿宋_GBK" w:hint="eastAsia"/>
          <w:color w:val="000000"/>
          <w:spacing w:val="11"/>
          <w:szCs w:val="22"/>
        </w:rPr>
        <w:t>年末下降</w:t>
      </w:r>
      <w:r>
        <w:rPr>
          <w:rFonts w:eastAsia="方正仿宋_GBK" w:hint="eastAsia"/>
          <w:color w:val="000000"/>
          <w:spacing w:val="11"/>
          <w:szCs w:val="22"/>
        </w:rPr>
        <w:t>20%</w:t>
      </w:r>
      <w:r>
        <w:rPr>
          <w:rFonts w:eastAsia="方正仿宋_GBK" w:hint="eastAsia"/>
          <w:color w:val="000000"/>
          <w:spacing w:val="11"/>
          <w:szCs w:val="22"/>
        </w:rPr>
        <w:t>。</w:t>
      </w:r>
    </w:p>
    <w:p w:rsidR="00147214" w:rsidRDefault="00F03D17" w:rsidP="00EF5F1D">
      <w:pPr>
        <w:adjustRightIn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实行最严格的水资源管理制度。加快制定主要江河流域水量分配方案，完善水价形成机制，深入推进节水型社会和节水型城市建设。到</w:t>
      </w:r>
      <w:r>
        <w:rPr>
          <w:rFonts w:eastAsia="方正仿宋_GBK" w:hint="eastAsia"/>
          <w:color w:val="000000"/>
          <w:spacing w:val="11"/>
          <w:szCs w:val="22"/>
        </w:rPr>
        <w:t>2025</w:t>
      </w:r>
      <w:r>
        <w:rPr>
          <w:rFonts w:eastAsia="方正仿宋_GBK" w:hint="eastAsia"/>
          <w:color w:val="000000"/>
          <w:spacing w:val="11"/>
          <w:szCs w:val="22"/>
        </w:rPr>
        <w:t>年，全县用水总量控制在</w:t>
      </w:r>
      <w:r>
        <w:rPr>
          <w:rFonts w:eastAsia="方正仿宋_GBK" w:hint="eastAsia"/>
          <w:color w:val="000000"/>
          <w:spacing w:val="11"/>
          <w:szCs w:val="22"/>
        </w:rPr>
        <w:t>2.15</w:t>
      </w:r>
      <w:r>
        <w:rPr>
          <w:rFonts w:eastAsia="方正仿宋_GBK" w:hint="eastAsia"/>
          <w:color w:val="000000"/>
          <w:spacing w:val="11"/>
          <w:szCs w:val="22"/>
        </w:rPr>
        <w:t>亿立方米以内，万元工业增加值用水量不高于</w:t>
      </w:r>
      <w:r>
        <w:rPr>
          <w:rFonts w:eastAsia="方正仿宋_GBK" w:hint="eastAsia"/>
          <w:color w:val="000000"/>
          <w:spacing w:val="11"/>
          <w:szCs w:val="22"/>
        </w:rPr>
        <w:t>34.2</w:t>
      </w:r>
      <w:r>
        <w:rPr>
          <w:rFonts w:eastAsia="方正仿宋_GBK" w:hint="eastAsia"/>
          <w:color w:val="000000"/>
          <w:spacing w:val="11"/>
          <w:szCs w:val="22"/>
        </w:rPr>
        <w:t>立方米</w:t>
      </w:r>
      <w:r>
        <w:rPr>
          <w:rFonts w:eastAsia="方正仿宋_GBK" w:hint="eastAsia"/>
          <w:color w:val="000000"/>
          <w:spacing w:val="11"/>
          <w:szCs w:val="22"/>
        </w:rPr>
        <w:t>/</w:t>
      </w:r>
      <w:r>
        <w:rPr>
          <w:rFonts w:eastAsia="方正仿宋_GBK" w:hint="eastAsia"/>
          <w:color w:val="000000"/>
          <w:spacing w:val="11"/>
          <w:szCs w:val="22"/>
        </w:rPr>
        <w:t>万元。</w:t>
      </w:r>
    </w:p>
    <w:p w:rsidR="00147214" w:rsidRDefault="00F03D17" w:rsidP="00EF5F1D">
      <w:pPr>
        <w:adjustRightIn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实施工业节能增效，大力推广清洁能源。深化重点用能单位节能管理，大力发展绿色建筑。到</w:t>
      </w:r>
      <w:r>
        <w:rPr>
          <w:rFonts w:eastAsia="方正仿宋_GBK" w:hint="eastAsia"/>
          <w:color w:val="000000"/>
          <w:spacing w:val="11"/>
          <w:szCs w:val="22"/>
        </w:rPr>
        <w:t>2025</w:t>
      </w:r>
      <w:r>
        <w:rPr>
          <w:rFonts w:eastAsia="方正仿宋_GBK" w:hint="eastAsia"/>
          <w:color w:val="000000"/>
          <w:spacing w:val="11"/>
          <w:szCs w:val="22"/>
        </w:rPr>
        <w:t>年，全县建筑业低能耗建筑、绿色建筑占新建建筑的比重分别提高到</w:t>
      </w:r>
      <w:r>
        <w:rPr>
          <w:rFonts w:eastAsia="方正仿宋_GBK" w:hint="eastAsia"/>
          <w:color w:val="000000"/>
          <w:spacing w:val="11"/>
          <w:szCs w:val="22"/>
        </w:rPr>
        <w:t>80%</w:t>
      </w:r>
      <w:r>
        <w:rPr>
          <w:rFonts w:eastAsia="方正仿宋_GBK" w:hint="eastAsia"/>
          <w:color w:val="000000"/>
          <w:spacing w:val="11"/>
          <w:szCs w:val="22"/>
        </w:rPr>
        <w:t>和</w:t>
      </w:r>
      <w:r>
        <w:rPr>
          <w:rFonts w:eastAsia="方正仿宋_GBK" w:hint="eastAsia"/>
          <w:color w:val="000000"/>
          <w:spacing w:val="11"/>
          <w:szCs w:val="22"/>
        </w:rPr>
        <w:t>60%</w:t>
      </w:r>
      <w:r>
        <w:rPr>
          <w:rFonts w:eastAsia="方正仿宋_GBK" w:hint="eastAsia"/>
          <w:color w:val="000000"/>
          <w:spacing w:val="11"/>
          <w:szCs w:val="22"/>
        </w:rPr>
        <w:t>以上。大力推广清洁能源及新能源车使用，推动交通运输节能。</w:t>
      </w:r>
    </w:p>
    <w:p w:rsidR="00147214" w:rsidRDefault="00F03D17" w:rsidP="00EF5F1D">
      <w:pPr>
        <w:pStyle w:val="3"/>
        <w:spacing w:before="120" w:after="120" w:line="560" w:lineRule="exact"/>
        <w:ind w:firstLineChars="200" w:firstLine="629"/>
        <w:jc w:val="left"/>
        <w:rPr>
          <w:rFonts w:eastAsia="方正楷体_GBK"/>
          <w:bCs w:val="0"/>
          <w:color w:val="000000"/>
          <w:spacing w:val="6"/>
          <w:szCs w:val="22"/>
        </w:rPr>
      </w:pPr>
      <w:bookmarkStart w:id="608" w:name="_Toc57927332"/>
      <w:bookmarkStart w:id="609" w:name="_Toc57739031"/>
      <w:r>
        <w:rPr>
          <w:rFonts w:eastAsia="方正楷体_GBK" w:hint="eastAsia"/>
          <w:bCs w:val="0"/>
          <w:color w:val="000000"/>
          <w:spacing w:val="6"/>
          <w:szCs w:val="22"/>
        </w:rPr>
        <w:t>三、引导公众绿色生活</w:t>
      </w:r>
      <w:bookmarkEnd w:id="608"/>
      <w:bookmarkEnd w:id="609"/>
    </w:p>
    <w:p w:rsidR="00147214" w:rsidRDefault="00F03D17" w:rsidP="00EF5F1D">
      <w:pPr>
        <w:adjustRightIn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加强生态文明宣传教育，倡导简约适度、绿色低碳生活</w:t>
      </w:r>
      <w:r>
        <w:rPr>
          <w:rFonts w:eastAsia="方正仿宋_GBK" w:hint="eastAsia"/>
          <w:color w:val="000000"/>
          <w:spacing w:val="11"/>
          <w:szCs w:val="22"/>
        </w:rPr>
        <w:t>方式，反对奢侈浪费和不合理消费。开展绿色机关、绿色家庭、绿色学校、绿色医院、绿色社区、绿色餐馆、绿色商场</w:t>
      </w:r>
      <w:r>
        <w:rPr>
          <w:rFonts w:eastAsia="方正仿宋_GBK" w:hint="eastAsia"/>
          <w:color w:val="000000"/>
          <w:spacing w:val="11"/>
          <w:szCs w:val="22"/>
        </w:rPr>
        <w:t>创建</w:t>
      </w:r>
      <w:r>
        <w:rPr>
          <w:rFonts w:eastAsia="方正仿宋_GBK" w:hint="eastAsia"/>
          <w:color w:val="000000"/>
          <w:spacing w:val="11"/>
          <w:szCs w:val="22"/>
        </w:rPr>
        <w:t>行动。强化绿色消费意识，在衣、食、游、住、行等各个领域加快绿色转变。推广绿色居住，鼓励居民使用节能、环保、高效节能产品。营造良好的绿色出行环境，鼓励步行、自行车和公共交通等低碳出行。</w:t>
      </w:r>
    </w:p>
    <w:p w:rsidR="00147214" w:rsidRDefault="00F03D17" w:rsidP="00EF5F1D">
      <w:pPr>
        <w:shd w:val="clear" w:color="auto" w:fill="FFFFFF"/>
        <w:tabs>
          <w:tab w:val="left" w:pos="0"/>
        </w:tabs>
        <w:adjustRightInd w:val="0"/>
        <w:snapToGrid w:val="0"/>
        <w:spacing w:beforeLines="50" w:afterLines="50" w:line="520" w:lineRule="exact"/>
        <w:jc w:val="center"/>
        <w:outlineLvl w:val="1"/>
        <w:rPr>
          <w:rFonts w:eastAsia="黑体"/>
          <w:bCs/>
          <w:color w:val="000000"/>
          <w:spacing w:val="6"/>
        </w:rPr>
      </w:pPr>
      <w:bookmarkStart w:id="610" w:name="_Toc8826"/>
      <w:bookmarkStart w:id="611" w:name="_Toc386"/>
      <w:r>
        <w:rPr>
          <w:rFonts w:eastAsia="黑体" w:hint="eastAsia"/>
          <w:bCs/>
          <w:color w:val="000000"/>
          <w:spacing w:val="6"/>
        </w:rPr>
        <w:t>第五章</w:t>
      </w:r>
      <w:r>
        <w:rPr>
          <w:rFonts w:eastAsia="黑体" w:hint="eastAsia"/>
          <w:bCs/>
          <w:color w:val="000000"/>
          <w:spacing w:val="6"/>
        </w:rPr>
        <w:t xml:space="preserve">  </w:t>
      </w:r>
      <w:r>
        <w:rPr>
          <w:rFonts w:eastAsia="黑体" w:hint="eastAsia"/>
          <w:bCs/>
          <w:color w:val="000000"/>
          <w:spacing w:val="6"/>
        </w:rPr>
        <w:t>加强生物多样性保护</w:t>
      </w:r>
      <w:bookmarkEnd w:id="610"/>
      <w:bookmarkEnd w:id="611"/>
    </w:p>
    <w:p w:rsidR="00147214" w:rsidRDefault="00F03D17" w:rsidP="00EF5F1D">
      <w:pPr>
        <w:adjustRightIn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系统开展生物多样性保护工作，开展全县生物多样性调查，摸清生物资源底数，建立生物资源档案，制定生物多样性保护方案。加大对万峰山自然保护区与国家森林公园、湿地的建设与保</w:t>
      </w:r>
      <w:r>
        <w:rPr>
          <w:rFonts w:eastAsia="方正仿宋_GBK" w:hint="eastAsia"/>
          <w:color w:val="000000"/>
          <w:spacing w:val="11"/>
          <w:szCs w:val="22"/>
        </w:rPr>
        <w:lastRenderedPageBreak/>
        <w:t>护力度。探索建立遗传资源种质库、植物基因库，以及野生动物园和植物园等。加大对块择河、南盘江、九龙河、喜旧溪河、黄泥河、清水河和篆长河等重要河流水系的保护，重点保护河流沿线生态环境，保障河流廊道、生物廊道良性生态功能。严格落实禁渔、禁猎、禁食野生动物等保护措施，严厉打击危害生物多样性的行为，促进人与自然和谐发展。</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062"/>
      </w:tblGrid>
      <w:tr w:rsidR="00147214">
        <w:trPr>
          <w:trHeight w:val="685"/>
        </w:trPr>
        <w:tc>
          <w:tcPr>
            <w:tcW w:w="9062" w:type="dxa"/>
          </w:tcPr>
          <w:p w:rsidR="00147214" w:rsidRDefault="00F03D17">
            <w:pPr>
              <w:autoSpaceDE w:val="0"/>
              <w:adjustRightInd w:val="0"/>
              <w:spacing w:line="500" w:lineRule="exact"/>
              <w:jc w:val="center"/>
              <w:rPr>
                <w:rFonts w:ascii="方正仿宋_GBK" w:eastAsia="方正仿宋_GBK" w:hAnsi="方正仿宋_GBK" w:cs="方正仿宋_GBK"/>
                <w:sz w:val="28"/>
                <w:szCs w:val="28"/>
              </w:rPr>
            </w:pPr>
            <w:r>
              <w:rPr>
                <w:rFonts w:ascii="方正仿宋_GBK" w:eastAsia="方正仿宋_GBK" w:hAnsi="方正仿宋_GBK" w:cs="方正仿宋_GBK" w:hint="eastAsia"/>
                <w:b/>
                <w:bCs/>
                <w:sz w:val="28"/>
                <w:szCs w:val="28"/>
              </w:rPr>
              <w:t>专栏</w:t>
            </w:r>
            <w:r>
              <w:rPr>
                <w:rFonts w:eastAsia="方正仿宋_GBK" w:hint="eastAsia"/>
                <w:b/>
                <w:bCs/>
                <w:sz w:val="28"/>
                <w:szCs w:val="28"/>
              </w:rPr>
              <w:t>14</w:t>
            </w:r>
            <w:r>
              <w:rPr>
                <w:rFonts w:ascii="方正仿宋_GBK" w:eastAsia="方正仿宋_GBK" w:hAnsi="方正仿宋_GBK" w:cs="方正仿宋_GBK" w:hint="eastAsia"/>
                <w:b/>
                <w:bCs/>
                <w:sz w:val="28"/>
                <w:szCs w:val="28"/>
              </w:rPr>
              <w:t xml:space="preserve"> </w:t>
            </w:r>
            <w:r>
              <w:rPr>
                <w:rFonts w:ascii="方正仿宋_GBK" w:eastAsia="方正仿宋_GBK" w:hAnsi="方正仿宋_GBK" w:cs="方正仿宋_GBK" w:hint="eastAsia"/>
                <w:b/>
                <w:bCs/>
                <w:sz w:val="28"/>
                <w:szCs w:val="28"/>
              </w:rPr>
              <w:t xml:space="preserve"> </w:t>
            </w:r>
            <w:r>
              <w:rPr>
                <w:rFonts w:ascii="方正仿宋_GBK" w:eastAsia="方正仿宋_GBK" w:hAnsi="方正仿宋_GBK" w:cs="方正仿宋_GBK" w:hint="eastAsia"/>
                <w:b/>
                <w:bCs/>
                <w:sz w:val="28"/>
                <w:szCs w:val="28"/>
              </w:rPr>
              <w:t>生态文明重点建设项目</w:t>
            </w:r>
          </w:p>
        </w:tc>
      </w:tr>
      <w:tr w:rsidR="00147214">
        <w:tc>
          <w:tcPr>
            <w:tcW w:w="9062" w:type="dxa"/>
            <w:vAlign w:val="center"/>
          </w:tcPr>
          <w:p w:rsidR="00147214" w:rsidRDefault="00F03D17" w:rsidP="00EF5F1D">
            <w:pPr>
              <w:pStyle w:val="ab"/>
              <w:adjustRightInd w:val="0"/>
              <w:spacing w:line="500" w:lineRule="exact"/>
              <w:ind w:firstLine="525"/>
              <w:rPr>
                <w:rFonts w:ascii="方正仿宋_GBK" w:eastAsia="方正仿宋_GBK" w:hAnsi="方正仿宋_GBK" w:cs="方正仿宋_GBK"/>
                <w:sz w:val="28"/>
                <w:szCs w:val="28"/>
              </w:rPr>
            </w:pPr>
            <w:r>
              <w:rPr>
                <w:rFonts w:ascii="方正仿宋_GBK" w:eastAsia="方正仿宋_GBK" w:hAnsi="方正仿宋_GBK" w:cs="方正仿宋_GBK" w:hint="eastAsia"/>
                <w:b/>
                <w:bCs/>
                <w:sz w:val="28"/>
                <w:szCs w:val="28"/>
              </w:rPr>
              <w:t>重点区域水环境综合治理工程</w:t>
            </w:r>
            <w:r>
              <w:rPr>
                <w:rFonts w:ascii="方正仿宋_GBK" w:eastAsia="方正仿宋_GBK" w:hAnsi="方正仿宋_GBK" w:cs="方正仿宋_GBK" w:hint="eastAsia"/>
                <w:b/>
                <w:bCs/>
                <w:sz w:val="28"/>
                <w:szCs w:val="28"/>
              </w:rPr>
              <w:t>。</w:t>
            </w:r>
            <w:r>
              <w:rPr>
                <w:rFonts w:eastAsia="方正仿宋_GBK" w:hint="eastAsia"/>
                <w:color w:val="000000"/>
                <w:spacing w:val="6"/>
                <w:kern w:val="2"/>
                <w:sz w:val="28"/>
                <w:lang w:bidi="zh-CN"/>
              </w:rPr>
              <w:t>板桥小河沿岸生态修复工程，板桥洗姜废水综合整治项目，多依河大干河段河道修复工程，牛街河沿岸生态修复工程，桃源小河污染治理工程，旧屋基木马甲河道修复治理</w:t>
            </w:r>
            <w:r>
              <w:rPr>
                <w:rFonts w:eastAsia="方正仿宋_GBK" w:hint="eastAsia"/>
                <w:color w:val="000000"/>
                <w:spacing w:val="6"/>
                <w:kern w:val="2"/>
                <w:sz w:val="28"/>
                <w:lang w:bidi="zh-CN"/>
              </w:rPr>
              <w:t>等</w:t>
            </w:r>
            <w:r>
              <w:rPr>
                <w:rFonts w:eastAsia="方正仿宋_GBK" w:hint="eastAsia"/>
                <w:color w:val="000000"/>
                <w:spacing w:val="6"/>
                <w:kern w:val="2"/>
                <w:sz w:val="28"/>
                <w:lang w:bidi="zh-CN"/>
              </w:rPr>
              <w:t>。</w:t>
            </w:r>
          </w:p>
          <w:p w:rsidR="00147214" w:rsidRDefault="00F03D17" w:rsidP="00EF5F1D">
            <w:pPr>
              <w:pStyle w:val="ab"/>
              <w:adjustRightInd w:val="0"/>
              <w:spacing w:line="500" w:lineRule="exact"/>
              <w:ind w:firstLine="525"/>
              <w:rPr>
                <w:rFonts w:ascii="方正仿宋_GBK" w:eastAsia="方正仿宋_GBK" w:hAnsi="方正仿宋_GBK" w:cs="方正仿宋_GBK"/>
                <w:sz w:val="28"/>
                <w:szCs w:val="28"/>
              </w:rPr>
            </w:pPr>
            <w:r>
              <w:rPr>
                <w:rFonts w:ascii="方正仿宋_GBK" w:eastAsia="方正仿宋_GBK" w:hAnsi="方正仿宋_GBK" w:cs="方正仿宋_GBK" w:hint="eastAsia"/>
                <w:b/>
                <w:bCs/>
                <w:sz w:val="28"/>
                <w:szCs w:val="28"/>
              </w:rPr>
              <w:t>饮用水水源地综合治理工程</w:t>
            </w:r>
            <w:r>
              <w:rPr>
                <w:rFonts w:ascii="方正仿宋_GBK" w:eastAsia="方正仿宋_GBK" w:hAnsi="方正仿宋_GBK" w:cs="方正仿宋_GBK" w:hint="eastAsia"/>
                <w:b/>
                <w:bCs/>
                <w:sz w:val="28"/>
                <w:szCs w:val="28"/>
              </w:rPr>
              <w:t>。</w:t>
            </w:r>
            <w:r>
              <w:rPr>
                <w:rFonts w:ascii="方正仿宋_GBK" w:eastAsia="方正仿宋_GBK" w:hAnsi="方正仿宋_GBK" w:cs="方正仿宋_GBK" w:hint="eastAsia"/>
                <w:sz w:val="28"/>
                <w:szCs w:val="28"/>
              </w:rPr>
              <w:t>开展板桥镇、阿岗镇、富乐镇等</w:t>
            </w:r>
            <w:r>
              <w:rPr>
                <w:rFonts w:ascii="方正仿宋_GBK" w:eastAsia="方正仿宋_GBK" w:hAnsi="方正仿宋_GBK" w:cs="方正仿宋_GBK" w:hint="eastAsia"/>
                <w:sz w:val="28"/>
                <w:szCs w:val="28"/>
              </w:rPr>
              <w:t>"</w:t>
            </w:r>
            <w:r>
              <w:rPr>
                <w:rFonts w:ascii="方正仿宋_GBK" w:eastAsia="方正仿宋_GBK" w:hAnsi="方正仿宋_GBK" w:cs="方正仿宋_GBK" w:hint="eastAsia"/>
                <w:sz w:val="28"/>
                <w:szCs w:val="28"/>
              </w:rPr>
              <w:t>千吨万人”及乡镇级水库农村两污治理工程、水源地保护区标志标识标牌设置、农业面源治理及保护区内生态修复等工程。</w:t>
            </w:r>
          </w:p>
          <w:p w:rsidR="00147214" w:rsidRDefault="00F03D17" w:rsidP="00EF5F1D">
            <w:pPr>
              <w:pStyle w:val="ab"/>
              <w:adjustRightInd w:val="0"/>
              <w:spacing w:line="500" w:lineRule="exact"/>
              <w:ind w:firstLine="525"/>
              <w:rPr>
                <w:rFonts w:ascii="方正仿宋_GBK" w:eastAsia="方正仿宋_GBK" w:hAnsi="方正仿宋_GBK" w:cs="方正仿宋_GBK"/>
                <w:sz w:val="28"/>
                <w:szCs w:val="28"/>
              </w:rPr>
            </w:pPr>
            <w:r>
              <w:rPr>
                <w:rFonts w:ascii="方正仿宋_GBK" w:eastAsia="方正仿宋_GBK" w:hAnsi="方正仿宋_GBK" w:cs="方正仿宋_GBK" w:hint="eastAsia"/>
                <w:b/>
                <w:bCs/>
                <w:sz w:val="28"/>
                <w:szCs w:val="28"/>
              </w:rPr>
              <w:t>固废垃圾处理工程</w:t>
            </w:r>
            <w:r>
              <w:rPr>
                <w:rFonts w:ascii="方正仿宋_GBK" w:eastAsia="方正仿宋_GBK" w:hAnsi="方正仿宋_GBK" w:cs="方正仿宋_GBK" w:hint="eastAsia"/>
                <w:b/>
                <w:bCs/>
                <w:sz w:val="28"/>
                <w:szCs w:val="28"/>
              </w:rPr>
              <w:t>。</w:t>
            </w:r>
            <w:r>
              <w:rPr>
                <w:rFonts w:ascii="方正仿宋_GBK" w:eastAsia="方正仿宋_GBK" w:hAnsi="方正仿宋_GBK" w:cs="方正仿宋_GBK" w:hint="eastAsia"/>
                <w:sz w:val="28"/>
                <w:szCs w:val="28"/>
              </w:rPr>
              <w:t>马街镇北部乡镇固废垃圾中转站建设工程。</w:t>
            </w:r>
          </w:p>
          <w:p w:rsidR="00147214" w:rsidRDefault="00F03D17" w:rsidP="00EF5F1D">
            <w:pPr>
              <w:pStyle w:val="ab"/>
              <w:adjustRightInd w:val="0"/>
              <w:spacing w:line="500" w:lineRule="exact"/>
              <w:ind w:firstLine="525"/>
              <w:rPr>
                <w:rFonts w:ascii="方正仿宋_GBK" w:eastAsia="方正仿宋_GBK" w:hAnsi="方正仿宋_GBK" w:cs="方正仿宋_GBK"/>
                <w:sz w:val="28"/>
                <w:szCs w:val="28"/>
              </w:rPr>
            </w:pPr>
            <w:r>
              <w:rPr>
                <w:rFonts w:ascii="方正仿宋_GBK" w:eastAsia="方正仿宋_GBK" w:hAnsi="方正仿宋_GBK" w:cs="方正仿宋_GBK" w:hint="eastAsia"/>
                <w:b/>
                <w:bCs/>
                <w:sz w:val="28"/>
                <w:szCs w:val="28"/>
              </w:rPr>
              <w:t>土壤污染修复治理工程</w:t>
            </w:r>
            <w:r>
              <w:rPr>
                <w:rFonts w:ascii="方正仿宋_GBK" w:eastAsia="方正仿宋_GBK" w:hAnsi="方正仿宋_GBK" w:cs="方正仿宋_GBK" w:hint="eastAsia"/>
                <w:b/>
                <w:bCs/>
                <w:sz w:val="28"/>
                <w:szCs w:val="28"/>
              </w:rPr>
              <w:t>。</w:t>
            </w:r>
            <w:r>
              <w:rPr>
                <w:rFonts w:ascii="方正仿宋_GBK" w:eastAsia="方正仿宋_GBK" w:hAnsi="方正仿宋_GBK" w:cs="方正仿宋_GBK" w:hint="eastAsia"/>
                <w:sz w:val="28"/>
                <w:szCs w:val="28"/>
              </w:rPr>
              <w:t>马街镇土法炼锌场地及周边地块，阿岗镇土法炼锌场地及周边地块，阿岗镇金福焦化厂厂区及周边地块。</w:t>
            </w:r>
          </w:p>
          <w:p w:rsidR="00147214" w:rsidRDefault="00F03D17" w:rsidP="00EF5F1D">
            <w:pPr>
              <w:pStyle w:val="ab"/>
              <w:adjustRightInd w:val="0"/>
              <w:spacing w:line="500" w:lineRule="exact"/>
              <w:ind w:firstLine="525"/>
              <w:rPr>
                <w:rFonts w:eastAsia="方正仿宋_GBK"/>
                <w:color w:val="000000"/>
                <w:spacing w:val="6"/>
                <w:kern w:val="2"/>
                <w:sz w:val="28"/>
                <w:lang w:bidi="zh-CN"/>
              </w:rPr>
            </w:pPr>
            <w:r>
              <w:rPr>
                <w:rFonts w:ascii="方正仿宋_GBK" w:eastAsia="方正仿宋_GBK" w:hAnsi="方正仿宋_GBK" w:cs="方正仿宋_GBK" w:hint="eastAsia"/>
                <w:b/>
                <w:bCs/>
                <w:sz w:val="28"/>
                <w:szCs w:val="28"/>
              </w:rPr>
              <w:t>石漠化综合治理工程</w:t>
            </w:r>
            <w:r>
              <w:rPr>
                <w:rFonts w:ascii="方正仿宋_GBK" w:eastAsia="方正仿宋_GBK" w:hAnsi="方正仿宋_GBK" w:cs="方正仿宋_GBK" w:hint="eastAsia"/>
                <w:b/>
                <w:bCs/>
                <w:sz w:val="28"/>
                <w:szCs w:val="28"/>
              </w:rPr>
              <w:t>。</w:t>
            </w:r>
            <w:r>
              <w:rPr>
                <w:rFonts w:eastAsia="方正仿宋_GBK" w:hint="eastAsia"/>
                <w:color w:val="000000"/>
                <w:spacing w:val="6"/>
                <w:kern w:val="2"/>
                <w:sz w:val="28"/>
                <w:lang w:bidi="zh-CN"/>
              </w:rPr>
              <w:t>积极</w:t>
            </w:r>
            <w:r>
              <w:rPr>
                <w:rFonts w:eastAsia="方正仿宋_GBK" w:hint="eastAsia"/>
                <w:color w:val="000000"/>
                <w:spacing w:val="6"/>
                <w:kern w:val="2"/>
                <w:sz w:val="28"/>
                <w:lang w:bidi="zh-CN"/>
              </w:rPr>
              <w:t>争取</w:t>
            </w:r>
            <w:r>
              <w:rPr>
                <w:rFonts w:eastAsia="方正仿宋_GBK" w:hint="eastAsia"/>
                <w:color w:val="000000"/>
                <w:spacing w:val="6"/>
                <w:kern w:val="2"/>
                <w:sz w:val="28"/>
                <w:lang w:bidi="zh-CN"/>
              </w:rPr>
              <w:t>罗平县列入全国重要生态系统保护和修复重大工程（</w:t>
            </w:r>
            <w:r>
              <w:rPr>
                <w:rFonts w:eastAsia="方正仿宋_GBK" w:hint="eastAsia"/>
                <w:color w:val="000000"/>
                <w:spacing w:val="6"/>
                <w:kern w:val="2"/>
                <w:sz w:val="28"/>
                <w:lang w:bidi="zh-CN"/>
              </w:rPr>
              <w:t>2021</w:t>
            </w:r>
            <w:r>
              <w:rPr>
                <w:rFonts w:ascii="方正仿宋_GBK" w:eastAsia="方正仿宋_GBK" w:hAnsi="方正仿宋_GBK" w:cs="方正仿宋_GBK" w:hint="eastAsia"/>
                <w:color w:val="000000"/>
                <w:spacing w:val="6"/>
                <w:kern w:val="2"/>
                <w:sz w:val="28"/>
                <w:lang w:bidi="zh-CN"/>
              </w:rPr>
              <w:t>-</w:t>
            </w:r>
            <w:r>
              <w:rPr>
                <w:rFonts w:eastAsia="方正仿宋_GBK" w:hint="eastAsia"/>
                <w:color w:val="000000"/>
                <w:spacing w:val="6"/>
                <w:kern w:val="2"/>
                <w:sz w:val="28"/>
                <w:lang w:bidi="zh-CN"/>
              </w:rPr>
              <w:t>2035</w:t>
            </w:r>
            <w:r>
              <w:rPr>
                <w:rFonts w:eastAsia="方正仿宋_GBK" w:hint="eastAsia"/>
                <w:color w:val="000000"/>
                <w:spacing w:val="6"/>
                <w:kern w:val="2"/>
                <w:sz w:val="28"/>
                <w:lang w:bidi="zh-CN"/>
              </w:rPr>
              <w:t>），开展长江上中游岩溶地区石漠化综合整理重点县建设，</w:t>
            </w:r>
            <w:r>
              <w:rPr>
                <w:rFonts w:eastAsia="方正仿宋_GBK" w:hint="eastAsia"/>
                <w:color w:val="000000"/>
                <w:spacing w:val="6"/>
                <w:kern w:val="2"/>
                <w:sz w:val="28"/>
                <w:lang w:bidi="zh-CN"/>
              </w:rPr>
              <w:t>深入推进</w:t>
            </w:r>
            <w:r>
              <w:rPr>
                <w:rFonts w:eastAsia="方正仿宋_GBK" w:hint="eastAsia"/>
                <w:color w:val="000000"/>
                <w:spacing w:val="6"/>
                <w:kern w:val="2"/>
                <w:sz w:val="28"/>
                <w:lang w:bidi="zh-CN"/>
              </w:rPr>
              <w:t>石漠化综合治理，实施森林保护与修复，退耕还林、退化林和公益林建设，提高森林质量，加强退化林土地治理及矿山修复，增加林草涵盖。到</w:t>
            </w:r>
            <w:r>
              <w:rPr>
                <w:rFonts w:eastAsia="方正仿宋_GBK" w:hint="eastAsia"/>
                <w:color w:val="000000"/>
                <w:spacing w:val="6"/>
                <w:kern w:val="2"/>
                <w:sz w:val="28"/>
                <w:lang w:bidi="zh-CN"/>
              </w:rPr>
              <w:t>2025</w:t>
            </w:r>
            <w:r>
              <w:rPr>
                <w:rFonts w:eastAsia="方正仿宋_GBK" w:hint="eastAsia"/>
                <w:color w:val="000000"/>
                <w:spacing w:val="6"/>
                <w:kern w:val="2"/>
                <w:sz w:val="28"/>
                <w:lang w:bidi="zh-CN"/>
              </w:rPr>
              <w:t>年，全县</w:t>
            </w:r>
            <w:r>
              <w:rPr>
                <w:rFonts w:eastAsia="方正仿宋_GBK" w:hint="eastAsia"/>
                <w:color w:val="000000"/>
                <w:spacing w:val="6"/>
                <w:kern w:val="2"/>
                <w:sz w:val="28"/>
                <w:lang w:bidi="zh-CN"/>
              </w:rPr>
              <w:t>13</w:t>
            </w:r>
            <w:r>
              <w:rPr>
                <w:rFonts w:eastAsia="方正仿宋_GBK" w:hint="eastAsia"/>
                <w:color w:val="000000"/>
                <w:spacing w:val="6"/>
                <w:kern w:val="2"/>
                <w:sz w:val="28"/>
                <w:lang w:bidi="zh-CN"/>
              </w:rPr>
              <w:t>个乡镇</w:t>
            </w:r>
            <w:r>
              <w:rPr>
                <w:rFonts w:eastAsia="方正仿宋_GBK" w:hint="eastAsia"/>
                <w:color w:val="000000"/>
                <w:spacing w:val="6"/>
                <w:kern w:val="2"/>
                <w:sz w:val="28"/>
                <w:lang w:bidi="zh-CN"/>
              </w:rPr>
              <w:t>(</w:t>
            </w:r>
            <w:r>
              <w:rPr>
                <w:rFonts w:eastAsia="方正仿宋_GBK" w:hint="eastAsia"/>
                <w:color w:val="000000"/>
                <w:spacing w:val="6"/>
                <w:kern w:val="2"/>
                <w:sz w:val="28"/>
                <w:lang w:bidi="zh-CN"/>
              </w:rPr>
              <w:t>街道</w:t>
            </w:r>
            <w:r>
              <w:rPr>
                <w:rFonts w:eastAsia="方正仿宋_GBK" w:hint="eastAsia"/>
                <w:color w:val="000000"/>
                <w:spacing w:val="6"/>
                <w:kern w:val="2"/>
                <w:sz w:val="28"/>
                <w:lang w:bidi="zh-CN"/>
              </w:rPr>
              <w:t>)</w:t>
            </w:r>
            <w:r>
              <w:rPr>
                <w:rFonts w:eastAsia="方正仿宋_GBK" w:hint="eastAsia"/>
                <w:color w:val="000000"/>
                <w:spacing w:val="6"/>
                <w:kern w:val="2"/>
                <w:sz w:val="28"/>
                <w:lang w:bidi="zh-CN"/>
              </w:rPr>
              <w:t>退耕还林</w:t>
            </w:r>
            <w:r>
              <w:rPr>
                <w:rFonts w:eastAsia="方正仿宋_GBK" w:hint="eastAsia"/>
                <w:color w:val="000000"/>
                <w:spacing w:val="6"/>
                <w:kern w:val="2"/>
                <w:sz w:val="28"/>
                <w:lang w:bidi="zh-CN"/>
              </w:rPr>
              <w:t>3.5</w:t>
            </w:r>
            <w:r>
              <w:rPr>
                <w:rFonts w:eastAsia="方正仿宋_GBK" w:hint="eastAsia"/>
                <w:color w:val="000000"/>
                <w:spacing w:val="6"/>
                <w:kern w:val="2"/>
                <w:sz w:val="28"/>
                <w:lang w:bidi="zh-CN"/>
              </w:rPr>
              <w:t>万亩、人工造林</w:t>
            </w:r>
            <w:r>
              <w:rPr>
                <w:rFonts w:eastAsia="方正仿宋_GBK" w:hint="eastAsia"/>
                <w:color w:val="000000"/>
                <w:spacing w:val="6"/>
                <w:kern w:val="2"/>
                <w:sz w:val="28"/>
                <w:lang w:bidi="zh-CN"/>
              </w:rPr>
              <w:t>3</w:t>
            </w:r>
            <w:r>
              <w:rPr>
                <w:rFonts w:eastAsia="方正仿宋_GBK" w:hint="eastAsia"/>
                <w:color w:val="000000"/>
                <w:spacing w:val="6"/>
                <w:kern w:val="2"/>
                <w:sz w:val="28"/>
                <w:lang w:bidi="zh-CN"/>
              </w:rPr>
              <w:t>万亩、封山育林面积</w:t>
            </w:r>
            <w:r>
              <w:rPr>
                <w:rFonts w:eastAsia="方正仿宋_GBK" w:hint="eastAsia"/>
                <w:color w:val="000000"/>
                <w:spacing w:val="6"/>
                <w:kern w:val="2"/>
                <w:sz w:val="28"/>
                <w:lang w:bidi="zh-CN"/>
              </w:rPr>
              <w:t>10</w:t>
            </w:r>
            <w:r>
              <w:rPr>
                <w:rFonts w:eastAsia="方正仿宋_GBK" w:hint="eastAsia"/>
                <w:color w:val="000000"/>
                <w:spacing w:val="6"/>
                <w:kern w:val="2"/>
                <w:sz w:val="28"/>
                <w:lang w:bidi="zh-CN"/>
              </w:rPr>
              <w:t>万亩。</w:t>
            </w:r>
          </w:p>
          <w:p w:rsidR="00147214" w:rsidRDefault="00F03D17" w:rsidP="00EF5F1D">
            <w:pPr>
              <w:pStyle w:val="ab"/>
              <w:adjustRightInd w:val="0"/>
              <w:spacing w:line="500" w:lineRule="exact"/>
              <w:ind w:firstLine="525"/>
              <w:rPr>
                <w:rFonts w:eastAsia="方正仿宋_GBK"/>
                <w:color w:val="000000"/>
                <w:spacing w:val="6"/>
                <w:kern w:val="2"/>
                <w:sz w:val="28"/>
                <w:lang w:bidi="zh-CN"/>
              </w:rPr>
            </w:pPr>
            <w:r>
              <w:rPr>
                <w:rFonts w:ascii="方正仿宋_GBK" w:eastAsia="方正仿宋_GBK" w:hAnsi="方正仿宋_GBK" w:cs="方正仿宋_GBK" w:hint="eastAsia"/>
                <w:b/>
                <w:bCs/>
                <w:sz w:val="28"/>
                <w:szCs w:val="28"/>
              </w:rPr>
              <w:t>生物多样性保护工程建设</w:t>
            </w:r>
            <w:r>
              <w:rPr>
                <w:rFonts w:ascii="方正仿宋_GBK" w:eastAsia="方正仿宋_GBK" w:hAnsi="方正仿宋_GBK" w:cs="方正仿宋_GBK" w:hint="eastAsia"/>
                <w:b/>
                <w:bCs/>
                <w:sz w:val="28"/>
                <w:szCs w:val="28"/>
              </w:rPr>
              <w:t>。</w:t>
            </w:r>
            <w:r>
              <w:rPr>
                <w:rFonts w:eastAsia="方正仿宋_GBK" w:hint="eastAsia"/>
                <w:color w:val="000000"/>
                <w:spacing w:val="6"/>
                <w:kern w:val="2"/>
                <w:sz w:val="28"/>
                <w:lang w:bidi="zh-CN"/>
              </w:rPr>
              <w:t>至</w:t>
            </w:r>
            <w:r>
              <w:rPr>
                <w:rFonts w:eastAsia="方正仿宋_GBK" w:hint="eastAsia"/>
                <w:color w:val="000000"/>
                <w:spacing w:val="6"/>
                <w:kern w:val="2"/>
                <w:sz w:val="28"/>
                <w:lang w:bidi="zh-CN"/>
              </w:rPr>
              <w:t>2025</w:t>
            </w:r>
            <w:r>
              <w:rPr>
                <w:rFonts w:eastAsia="方正仿宋_GBK" w:hint="eastAsia"/>
                <w:color w:val="000000"/>
                <w:spacing w:val="6"/>
                <w:kern w:val="2"/>
                <w:sz w:val="28"/>
                <w:lang w:bidi="zh-CN"/>
              </w:rPr>
              <w:t>年，全县森林</w:t>
            </w:r>
            <w:r>
              <w:rPr>
                <w:rFonts w:eastAsia="方正仿宋_GBK" w:hint="eastAsia"/>
                <w:color w:val="000000"/>
                <w:spacing w:val="6"/>
                <w:kern w:val="2"/>
                <w:sz w:val="28"/>
                <w:lang w:bidi="zh-CN"/>
              </w:rPr>
              <w:t>资源保护和生物多样性保护</w:t>
            </w:r>
            <w:r>
              <w:rPr>
                <w:rFonts w:eastAsia="方正仿宋_GBK" w:hint="eastAsia"/>
                <w:color w:val="000000"/>
                <w:spacing w:val="6"/>
                <w:kern w:val="2"/>
                <w:sz w:val="28"/>
                <w:lang w:bidi="zh-CN"/>
              </w:rPr>
              <w:t>110000</w:t>
            </w:r>
            <w:r>
              <w:rPr>
                <w:rFonts w:eastAsia="方正仿宋_GBK" w:hint="eastAsia"/>
                <w:color w:val="000000"/>
                <w:spacing w:val="6"/>
                <w:kern w:val="2"/>
                <w:sz w:val="28"/>
                <w:lang w:bidi="zh-CN"/>
              </w:rPr>
              <w:t>亩。</w:t>
            </w:r>
          </w:p>
          <w:p w:rsidR="00147214" w:rsidRDefault="00F03D17" w:rsidP="00EF5F1D">
            <w:pPr>
              <w:pStyle w:val="ab"/>
              <w:adjustRightInd w:val="0"/>
              <w:spacing w:line="500" w:lineRule="exact"/>
              <w:ind w:firstLine="525"/>
              <w:rPr>
                <w:rFonts w:ascii="方正仿宋_GBK" w:eastAsia="方正仿宋_GBK" w:hAnsi="方正仿宋_GBK" w:cs="方正仿宋_GBK"/>
                <w:sz w:val="28"/>
                <w:szCs w:val="28"/>
              </w:rPr>
            </w:pPr>
            <w:r>
              <w:rPr>
                <w:rFonts w:ascii="方正仿宋_GBK" w:eastAsia="方正仿宋_GBK" w:hAnsi="方正仿宋_GBK" w:cs="方正仿宋_GBK" w:hint="eastAsia"/>
                <w:b/>
                <w:bCs/>
                <w:sz w:val="28"/>
                <w:szCs w:val="28"/>
              </w:rPr>
              <w:t>提高资源节约循环利用建设工程</w:t>
            </w:r>
            <w:r>
              <w:rPr>
                <w:rFonts w:ascii="方正仿宋_GBK" w:eastAsia="方正仿宋_GBK" w:hAnsi="方正仿宋_GBK" w:cs="方正仿宋_GBK" w:hint="eastAsia"/>
                <w:b/>
                <w:bCs/>
                <w:sz w:val="28"/>
                <w:szCs w:val="28"/>
              </w:rPr>
              <w:t>。</w:t>
            </w:r>
            <w:r>
              <w:rPr>
                <w:rFonts w:ascii="方正仿宋_GBK" w:eastAsia="方正仿宋_GBK" w:hAnsi="方正仿宋_GBK" w:cs="方正仿宋_GBK" w:hint="eastAsia"/>
                <w:sz w:val="28"/>
                <w:szCs w:val="28"/>
              </w:rPr>
              <w:t>加强能效提升工程、循环发展、重大绿色技术示范和产业化、节水工程建设，提高资源节约循环利用</w:t>
            </w:r>
            <w:r>
              <w:rPr>
                <w:rFonts w:ascii="方正仿宋_GBK" w:eastAsia="方正仿宋_GBK" w:hAnsi="方正仿宋_GBK" w:cs="方正仿宋_GBK" w:hint="eastAsia"/>
                <w:sz w:val="28"/>
                <w:szCs w:val="28"/>
              </w:rPr>
              <w:t>水平</w:t>
            </w:r>
            <w:r>
              <w:rPr>
                <w:rFonts w:ascii="方正仿宋_GBK" w:eastAsia="方正仿宋_GBK" w:hAnsi="方正仿宋_GBK" w:cs="方正仿宋_GBK" w:hint="eastAsia"/>
                <w:sz w:val="28"/>
                <w:szCs w:val="28"/>
              </w:rPr>
              <w:t>。智慧环保网络建设工程。秸秆回收综合利用项目。煤矸石综合利用。残膜污染综合治理。</w:t>
            </w:r>
          </w:p>
        </w:tc>
      </w:tr>
    </w:tbl>
    <w:p w:rsidR="00147214" w:rsidRDefault="00147214" w:rsidP="00EF5F1D">
      <w:pPr>
        <w:widowControl/>
        <w:adjustRightInd w:val="0"/>
        <w:spacing w:beforeLines="50" w:afterLines="50" w:line="600" w:lineRule="exact"/>
        <w:ind w:left="720"/>
        <w:jc w:val="center"/>
        <w:outlineLvl w:val="0"/>
        <w:rPr>
          <w:rFonts w:eastAsia="方正小标宋简体"/>
          <w:color w:val="000000"/>
          <w:spacing w:val="6"/>
          <w:sz w:val="36"/>
          <w:szCs w:val="48"/>
        </w:rPr>
        <w:sectPr w:rsidR="00147214">
          <w:pgSz w:w="11906" w:h="16838"/>
          <w:pgMar w:top="1361" w:right="1247" w:bottom="1304" w:left="1587" w:header="851" w:footer="737" w:gutter="0"/>
          <w:pgNumType w:fmt="numberInDash"/>
          <w:cols w:space="720"/>
          <w:docGrid w:type="linesAndChars" w:linePitch="448" w:charSpace="-3619"/>
        </w:sectPr>
      </w:pPr>
      <w:bookmarkStart w:id="612" w:name="_Toc57731168"/>
      <w:bookmarkStart w:id="613" w:name="_Toc57927333"/>
      <w:bookmarkStart w:id="614" w:name="_Toc57927678"/>
      <w:bookmarkStart w:id="615" w:name="_Toc57739032"/>
      <w:bookmarkStart w:id="616" w:name="_Toc22351"/>
    </w:p>
    <w:p w:rsidR="00147214" w:rsidRDefault="00F03D17" w:rsidP="00EF5F1D">
      <w:pPr>
        <w:widowControl/>
        <w:adjustRightInd w:val="0"/>
        <w:spacing w:beforeLines="50" w:afterLines="50" w:line="600" w:lineRule="exact"/>
        <w:jc w:val="center"/>
        <w:outlineLvl w:val="0"/>
        <w:rPr>
          <w:rFonts w:eastAsia="方正小标宋简体"/>
          <w:color w:val="000000"/>
          <w:spacing w:val="6"/>
          <w:sz w:val="36"/>
          <w:szCs w:val="48"/>
        </w:rPr>
      </w:pPr>
      <w:bookmarkStart w:id="617" w:name="_Toc31687"/>
      <w:r>
        <w:rPr>
          <w:rFonts w:eastAsia="方正小标宋简体" w:hint="eastAsia"/>
          <w:color w:val="000000"/>
          <w:spacing w:val="6"/>
          <w:sz w:val="36"/>
          <w:szCs w:val="48"/>
        </w:rPr>
        <w:lastRenderedPageBreak/>
        <w:t>第九篇</w:t>
      </w:r>
      <w:r>
        <w:rPr>
          <w:rFonts w:eastAsia="方正小标宋简体" w:hint="eastAsia"/>
          <w:color w:val="000000"/>
          <w:spacing w:val="6"/>
          <w:sz w:val="36"/>
          <w:szCs w:val="48"/>
        </w:rPr>
        <w:t xml:space="preserve">  </w:t>
      </w:r>
      <w:r>
        <w:rPr>
          <w:rFonts w:eastAsia="方正小标宋简体" w:hint="eastAsia"/>
          <w:color w:val="000000"/>
          <w:spacing w:val="6"/>
          <w:sz w:val="36"/>
          <w:szCs w:val="48"/>
        </w:rPr>
        <w:t>促进文化</w:t>
      </w:r>
      <w:bookmarkEnd w:id="612"/>
      <w:bookmarkEnd w:id="613"/>
      <w:bookmarkEnd w:id="614"/>
      <w:bookmarkEnd w:id="615"/>
      <w:r>
        <w:rPr>
          <w:rFonts w:eastAsia="方正小标宋简体" w:hint="eastAsia"/>
          <w:color w:val="000000"/>
          <w:spacing w:val="6"/>
          <w:sz w:val="36"/>
          <w:szCs w:val="48"/>
        </w:rPr>
        <w:t>繁荣发展</w:t>
      </w:r>
      <w:bookmarkEnd w:id="616"/>
      <w:bookmarkEnd w:id="617"/>
    </w:p>
    <w:p w:rsidR="00147214" w:rsidRDefault="00F03D17" w:rsidP="00EF5F1D">
      <w:pPr>
        <w:adjustRightIn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坚持马克思主义在意识形态领域的指导地位，坚持以社会主义核心价值观引领文化建设，繁荣文化事业，发展文化产业，促进满足人民文化需求和增强人民力量相统一，建设文化强县。</w:t>
      </w:r>
    </w:p>
    <w:p w:rsidR="00147214" w:rsidRDefault="00F03D17" w:rsidP="00EF5F1D">
      <w:pPr>
        <w:shd w:val="clear" w:color="auto" w:fill="FFFFFF"/>
        <w:tabs>
          <w:tab w:val="left" w:pos="0"/>
        </w:tabs>
        <w:adjustRightInd w:val="0"/>
        <w:snapToGrid w:val="0"/>
        <w:spacing w:beforeLines="50" w:afterLines="50" w:line="520" w:lineRule="exact"/>
        <w:jc w:val="center"/>
        <w:outlineLvl w:val="1"/>
        <w:rPr>
          <w:rFonts w:eastAsia="黑体"/>
          <w:bCs/>
          <w:color w:val="000000"/>
          <w:spacing w:val="6"/>
        </w:rPr>
      </w:pPr>
      <w:bookmarkStart w:id="618" w:name="_Toc32295"/>
      <w:bookmarkStart w:id="619" w:name="_Toc7397"/>
      <w:r>
        <w:rPr>
          <w:rFonts w:eastAsia="黑体" w:hint="eastAsia"/>
          <w:bCs/>
          <w:color w:val="000000"/>
          <w:spacing w:val="6"/>
        </w:rPr>
        <w:t>第</w:t>
      </w:r>
      <w:r>
        <w:rPr>
          <w:rFonts w:eastAsia="黑体" w:hint="eastAsia"/>
          <w:bCs/>
          <w:color w:val="000000"/>
          <w:spacing w:val="6"/>
        </w:rPr>
        <w:t>一</w:t>
      </w:r>
      <w:r>
        <w:rPr>
          <w:rFonts w:eastAsia="黑体" w:hint="eastAsia"/>
          <w:bCs/>
          <w:color w:val="000000"/>
          <w:spacing w:val="6"/>
        </w:rPr>
        <w:t>章</w:t>
      </w:r>
      <w:r>
        <w:rPr>
          <w:rFonts w:eastAsia="黑体" w:hint="eastAsia"/>
          <w:bCs/>
          <w:color w:val="000000"/>
          <w:spacing w:val="6"/>
        </w:rPr>
        <w:t xml:space="preserve">  </w:t>
      </w:r>
      <w:r>
        <w:rPr>
          <w:rFonts w:eastAsia="黑体" w:hint="eastAsia"/>
          <w:bCs/>
          <w:color w:val="000000"/>
          <w:spacing w:val="6"/>
        </w:rPr>
        <w:t>创建全国文明城市</w:t>
      </w:r>
      <w:bookmarkEnd w:id="618"/>
      <w:bookmarkEnd w:id="619"/>
    </w:p>
    <w:p w:rsidR="00147214" w:rsidRDefault="00F03D17" w:rsidP="00EF5F1D">
      <w:pPr>
        <w:adjustRightIn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以《全国文明城市测评体系</w:t>
      </w:r>
      <w:r>
        <w:rPr>
          <w:rFonts w:eastAsia="方正仿宋_GBK" w:hint="eastAsia"/>
          <w:color w:val="000000"/>
          <w:spacing w:val="11"/>
          <w:szCs w:val="22"/>
        </w:rPr>
        <w:t>(2020</w:t>
      </w:r>
      <w:r>
        <w:rPr>
          <w:rFonts w:eastAsia="方正仿宋_GBK" w:hint="eastAsia"/>
          <w:color w:val="000000"/>
          <w:spacing w:val="11"/>
          <w:szCs w:val="22"/>
        </w:rPr>
        <w:t>年版</w:t>
      </w:r>
      <w:r>
        <w:rPr>
          <w:rFonts w:eastAsia="方正仿宋_GBK" w:hint="eastAsia"/>
          <w:color w:val="000000"/>
          <w:spacing w:val="11"/>
          <w:szCs w:val="22"/>
        </w:rPr>
        <w:t>)</w:t>
      </w:r>
      <w:r>
        <w:rPr>
          <w:rFonts w:eastAsia="方正仿宋_GBK" w:hint="eastAsia"/>
          <w:color w:val="000000"/>
          <w:spacing w:val="11"/>
          <w:szCs w:val="22"/>
        </w:rPr>
        <w:t>》为指导，全力实践理想信念教育、社会主义核心价值观建设、培育文明道德风尚、廉洁高效的政务环境、公平正义的法治环境、诚信守法的市场环境、健康向上的人文环境、促进青少年健康成长的社会文化环境、和谐宜居的生活环境、安全稳定的社会环境、有利于可持续发展的生态环境等长效常态创建工作机制，创建为全国文明城市。</w:t>
      </w:r>
    </w:p>
    <w:p w:rsidR="00147214" w:rsidRDefault="00F03D17" w:rsidP="00EF5F1D">
      <w:pPr>
        <w:pStyle w:val="3"/>
        <w:spacing w:before="120" w:after="120" w:line="560" w:lineRule="exact"/>
        <w:ind w:firstLineChars="200" w:firstLine="629"/>
        <w:jc w:val="left"/>
        <w:rPr>
          <w:rFonts w:eastAsia="方正楷体_GBK"/>
          <w:bCs w:val="0"/>
          <w:color w:val="000000"/>
          <w:spacing w:val="6"/>
          <w:szCs w:val="22"/>
        </w:rPr>
      </w:pPr>
      <w:r>
        <w:rPr>
          <w:rFonts w:eastAsia="方正楷体_GBK" w:hint="eastAsia"/>
          <w:bCs w:val="0"/>
          <w:color w:val="000000"/>
          <w:spacing w:val="6"/>
          <w:szCs w:val="22"/>
        </w:rPr>
        <w:t>一、落实科学民主决策制度</w:t>
      </w:r>
    </w:p>
    <w:p w:rsidR="00147214" w:rsidRDefault="00F03D17" w:rsidP="00EF5F1D">
      <w:pPr>
        <w:adjustRightIn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加强</w:t>
      </w:r>
      <w:r>
        <w:rPr>
          <w:rFonts w:eastAsia="方正仿宋_GBK" w:hint="eastAsia"/>
          <w:color w:val="000000"/>
          <w:spacing w:val="11"/>
          <w:szCs w:val="22"/>
        </w:rPr>
        <w:t>对干部进行经济、法律、文化、科技和社会管理等方面知识与综合素质培训。坚持民主决策，实行决策责任制、决策过错责任追究制，实行专家咨询制度、社会公示和听证制度。</w:t>
      </w:r>
    </w:p>
    <w:p w:rsidR="00147214" w:rsidRDefault="00F03D17" w:rsidP="00EF5F1D">
      <w:pPr>
        <w:pStyle w:val="3"/>
        <w:spacing w:before="120" w:after="120" w:line="560" w:lineRule="exact"/>
        <w:ind w:firstLineChars="200" w:firstLine="629"/>
        <w:jc w:val="left"/>
        <w:rPr>
          <w:rFonts w:eastAsia="方正楷体_GBK"/>
          <w:bCs w:val="0"/>
          <w:color w:val="000000"/>
          <w:spacing w:val="6"/>
          <w:szCs w:val="22"/>
        </w:rPr>
      </w:pPr>
      <w:r>
        <w:rPr>
          <w:rFonts w:eastAsia="方正楷体_GBK" w:hint="eastAsia"/>
          <w:bCs w:val="0"/>
          <w:color w:val="000000"/>
          <w:spacing w:val="6"/>
          <w:szCs w:val="22"/>
        </w:rPr>
        <w:t>二、坚持依法行政</w:t>
      </w:r>
    </w:p>
    <w:p w:rsidR="00147214" w:rsidRDefault="00F03D17" w:rsidP="00EF5F1D">
      <w:pPr>
        <w:adjustRightIn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强化政务公开、依法行政、行政监督，加强法制宣传教育。积极实施法制宣传教育第五个五年规划，弘扬法</w:t>
      </w:r>
      <w:r>
        <w:rPr>
          <w:rFonts w:eastAsia="方正仿宋_GBK" w:hint="eastAsia"/>
          <w:color w:val="000000"/>
          <w:spacing w:val="11"/>
          <w:szCs w:val="22"/>
        </w:rPr>
        <w:t>治</w:t>
      </w:r>
      <w:r>
        <w:rPr>
          <w:rFonts w:eastAsia="方正仿宋_GBK" w:hint="eastAsia"/>
          <w:color w:val="000000"/>
          <w:spacing w:val="11"/>
          <w:szCs w:val="22"/>
        </w:rPr>
        <w:t>精神。推进法</w:t>
      </w:r>
      <w:r>
        <w:rPr>
          <w:rFonts w:eastAsia="方正仿宋_GBK" w:hint="eastAsia"/>
          <w:color w:val="000000"/>
          <w:spacing w:val="11"/>
          <w:szCs w:val="22"/>
        </w:rPr>
        <w:t>治</w:t>
      </w:r>
      <w:r>
        <w:rPr>
          <w:rFonts w:eastAsia="方正仿宋_GBK" w:hint="eastAsia"/>
          <w:color w:val="000000"/>
          <w:spacing w:val="11"/>
          <w:szCs w:val="22"/>
        </w:rPr>
        <w:t>宣传教育进机关、进乡村、进社区、进学校、进企业、进单位。全民法</w:t>
      </w:r>
      <w:r>
        <w:rPr>
          <w:rFonts w:eastAsia="方正仿宋_GBK" w:hint="eastAsia"/>
          <w:color w:val="000000"/>
          <w:spacing w:val="11"/>
          <w:szCs w:val="22"/>
        </w:rPr>
        <w:t>治</w:t>
      </w:r>
      <w:r>
        <w:rPr>
          <w:rFonts w:eastAsia="方正仿宋_GBK" w:hint="eastAsia"/>
          <w:color w:val="000000"/>
          <w:spacing w:val="11"/>
          <w:szCs w:val="22"/>
        </w:rPr>
        <w:t>宣传教育普及率达</w:t>
      </w:r>
      <w:r>
        <w:rPr>
          <w:rFonts w:eastAsia="方正仿宋_GBK" w:hint="eastAsia"/>
          <w:color w:val="000000"/>
          <w:spacing w:val="11"/>
          <w:szCs w:val="22"/>
        </w:rPr>
        <w:t>80%</w:t>
      </w:r>
      <w:r>
        <w:rPr>
          <w:rFonts w:eastAsia="方正仿宋_GBK" w:hint="eastAsia"/>
          <w:color w:val="000000"/>
          <w:spacing w:val="11"/>
          <w:szCs w:val="22"/>
        </w:rPr>
        <w:t>以上。推进法律援助与服务，维护劳动者合法权益，维护男女平等。落实未成年人、老年人权益保护，及进城务工人员权益保障。加强和完善基层组织建设，促</w:t>
      </w:r>
      <w:r>
        <w:rPr>
          <w:rFonts w:eastAsia="方正仿宋_GBK" w:hint="eastAsia"/>
          <w:color w:val="000000"/>
          <w:spacing w:val="11"/>
          <w:szCs w:val="22"/>
        </w:rPr>
        <w:t>进社区居委会民主建设与管理，保障公共安全，维护社会稳定。</w:t>
      </w:r>
    </w:p>
    <w:p w:rsidR="00147214" w:rsidRDefault="00F03D17" w:rsidP="00EF5F1D">
      <w:pPr>
        <w:pStyle w:val="3"/>
        <w:spacing w:before="120" w:after="120" w:line="560" w:lineRule="exact"/>
        <w:ind w:firstLineChars="200" w:firstLine="629"/>
        <w:jc w:val="left"/>
        <w:rPr>
          <w:rFonts w:eastAsia="方正楷体_GBK"/>
          <w:bCs w:val="0"/>
          <w:color w:val="000000"/>
          <w:spacing w:val="6"/>
          <w:szCs w:val="22"/>
        </w:rPr>
      </w:pPr>
      <w:r>
        <w:rPr>
          <w:rFonts w:eastAsia="方正楷体_GBK" w:hint="eastAsia"/>
          <w:bCs w:val="0"/>
          <w:color w:val="000000"/>
          <w:spacing w:val="6"/>
          <w:szCs w:val="22"/>
        </w:rPr>
        <w:lastRenderedPageBreak/>
        <w:t>三、加快政府诚信体系建设</w:t>
      </w:r>
    </w:p>
    <w:p w:rsidR="00147214" w:rsidRDefault="00F03D17" w:rsidP="00EF5F1D">
      <w:pPr>
        <w:adjustRightIn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形成社会对政府部门承诺监督网络，促进政府公开、公平、公正行使社会管理职能。经常开展集中性诚信主题教育和实践活动，培养市民诚信观念和规则意识。建立企业信用供求机制，积极开展“百城万店无假货”活动。打击走私贩私、假冒伪劣产</w:t>
      </w:r>
      <w:r>
        <w:rPr>
          <w:rFonts w:eastAsia="方正仿宋_GBK" w:hint="eastAsia"/>
          <w:color w:val="000000"/>
          <w:spacing w:val="11"/>
          <w:szCs w:val="22"/>
        </w:rPr>
        <w:t>品</w:t>
      </w:r>
      <w:r>
        <w:rPr>
          <w:rFonts w:eastAsia="方正仿宋_GBK" w:hint="eastAsia"/>
          <w:color w:val="000000"/>
          <w:spacing w:val="11"/>
          <w:szCs w:val="22"/>
        </w:rPr>
        <w:t>商品，落实打击假冒伪劣违法行为的监督、投诉和处理机制，维护企业合法权益，行业风气满意度达</w:t>
      </w:r>
      <w:r>
        <w:rPr>
          <w:rFonts w:eastAsia="方正仿宋_GBK" w:hint="eastAsia"/>
          <w:color w:val="000000"/>
          <w:spacing w:val="11"/>
          <w:szCs w:val="22"/>
        </w:rPr>
        <w:t>80%</w:t>
      </w:r>
      <w:r>
        <w:rPr>
          <w:rFonts w:eastAsia="方正仿宋_GBK" w:hint="eastAsia"/>
          <w:color w:val="000000"/>
          <w:spacing w:val="11"/>
          <w:szCs w:val="22"/>
        </w:rPr>
        <w:t>以上。</w:t>
      </w:r>
    </w:p>
    <w:p w:rsidR="00147214" w:rsidRDefault="00F03D17" w:rsidP="00EF5F1D">
      <w:pPr>
        <w:pStyle w:val="3"/>
        <w:spacing w:before="120" w:after="120" w:line="560" w:lineRule="exact"/>
        <w:ind w:firstLineChars="200" w:firstLine="629"/>
        <w:jc w:val="left"/>
        <w:rPr>
          <w:rFonts w:eastAsia="方正楷体_GBK"/>
          <w:bCs w:val="0"/>
          <w:color w:val="000000"/>
          <w:spacing w:val="6"/>
          <w:szCs w:val="22"/>
        </w:rPr>
      </w:pPr>
      <w:r>
        <w:rPr>
          <w:rFonts w:eastAsia="方正楷体_GBK" w:hint="eastAsia"/>
          <w:bCs w:val="0"/>
          <w:color w:val="000000"/>
          <w:spacing w:val="6"/>
          <w:szCs w:val="22"/>
        </w:rPr>
        <w:t>四、加强社会主义核心价值观体系宣传学习</w:t>
      </w:r>
    </w:p>
    <w:p w:rsidR="00147214" w:rsidRDefault="00F03D17" w:rsidP="00EF5F1D">
      <w:pPr>
        <w:adjustRightIn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坚持把社会主义核心价值体系融入国民教育和精神文明建设全过程，广泛宣</w:t>
      </w:r>
      <w:r>
        <w:rPr>
          <w:rFonts w:eastAsia="方正仿宋_GBK" w:hint="eastAsia"/>
          <w:color w:val="000000"/>
          <w:spacing w:val="11"/>
          <w:szCs w:val="22"/>
        </w:rPr>
        <w:t>传和普及社会主义荣辱观，弘扬民族精神和时代精神。倡导爱国、敬业、诚信、友善等社会基本道德规范，开展以社会公德、职业道德、家庭美德、个人品德建设为主要内容的实践活动。大力开展红色旅游，拓展革命传统教育新阵地，制定加强红色旅游工作的意见或办法，加大红色景区、景点建设管理力度，加强红色旅游宣传推介工作，促进红色旅游健康发展。</w:t>
      </w:r>
      <w:bookmarkStart w:id="620" w:name="_Toc57747419"/>
    </w:p>
    <w:p w:rsidR="00147214" w:rsidRDefault="00F03D17" w:rsidP="00EF5F1D">
      <w:pPr>
        <w:adjustRightInd w:val="0"/>
        <w:spacing w:line="560" w:lineRule="exact"/>
        <w:ind w:firstLineChars="200" w:firstLine="649"/>
        <w:rPr>
          <w:rFonts w:eastAsia="方正楷体_GBK"/>
          <w:color w:val="000000"/>
          <w:spacing w:val="6"/>
          <w:szCs w:val="22"/>
        </w:rPr>
      </w:pPr>
      <w:r>
        <w:rPr>
          <w:rFonts w:eastAsia="方正仿宋_GBK" w:hint="eastAsia"/>
          <w:b/>
          <w:bCs/>
          <w:color w:val="000000"/>
          <w:spacing w:val="11"/>
          <w:szCs w:val="22"/>
        </w:rPr>
        <w:t>五</w:t>
      </w:r>
      <w:r>
        <w:rPr>
          <w:rFonts w:eastAsia="方正楷体_GBK" w:hint="eastAsia"/>
          <w:b/>
          <w:bCs/>
          <w:color w:val="000000"/>
          <w:spacing w:val="6"/>
          <w:szCs w:val="22"/>
        </w:rPr>
        <w:t>、全面提高公民文明素质</w:t>
      </w:r>
      <w:bookmarkEnd w:id="620"/>
    </w:p>
    <w:p w:rsidR="00147214" w:rsidRDefault="00F03D17" w:rsidP="00EF5F1D">
      <w:pPr>
        <w:adjustRightIn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坚持教育引导、实践养成、制度保障三管齐下，深化中国特色社会主义和中国梦宣传教育。加强爱国主义、集体主义、社会主义教育，深化民族团结进步教育。</w:t>
      </w:r>
    </w:p>
    <w:p w:rsidR="00147214" w:rsidRDefault="00F03D17" w:rsidP="00EF5F1D">
      <w:pPr>
        <w:shd w:val="clear" w:color="auto" w:fill="FFFFFF"/>
        <w:tabs>
          <w:tab w:val="left" w:pos="0"/>
        </w:tabs>
        <w:adjustRightInd w:val="0"/>
        <w:snapToGrid w:val="0"/>
        <w:spacing w:beforeLines="50" w:afterLines="50" w:line="520" w:lineRule="exact"/>
        <w:jc w:val="center"/>
        <w:outlineLvl w:val="1"/>
        <w:rPr>
          <w:rFonts w:eastAsia="黑体"/>
          <w:bCs/>
          <w:color w:val="000000"/>
          <w:spacing w:val="6"/>
        </w:rPr>
      </w:pPr>
      <w:bookmarkStart w:id="621" w:name="_Toc6458"/>
      <w:bookmarkStart w:id="622" w:name="_Toc5223"/>
      <w:r>
        <w:rPr>
          <w:rFonts w:eastAsia="黑体" w:hint="eastAsia"/>
          <w:bCs/>
          <w:color w:val="000000"/>
          <w:spacing w:val="6"/>
        </w:rPr>
        <w:t>第</w:t>
      </w:r>
      <w:r>
        <w:rPr>
          <w:rFonts w:eastAsia="黑体" w:hint="eastAsia"/>
          <w:bCs/>
          <w:color w:val="000000"/>
          <w:spacing w:val="6"/>
        </w:rPr>
        <w:t>二</w:t>
      </w:r>
      <w:r>
        <w:rPr>
          <w:rFonts w:eastAsia="黑体" w:hint="eastAsia"/>
          <w:bCs/>
          <w:color w:val="000000"/>
          <w:spacing w:val="6"/>
        </w:rPr>
        <w:t>章</w:t>
      </w:r>
      <w:r>
        <w:rPr>
          <w:rFonts w:eastAsia="黑体" w:hint="eastAsia"/>
          <w:bCs/>
          <w:color w:val="000000"/>
          <w:spacing w:val="6"/>
        </w:rPr>
        <w:t xml:space="preserve">  </w:t>
      </w:r>
      <w:r>
        <w:rPr>
          <w:rFonts w:eastAsia="黑体" w:hint="eastAsia"/>
          <w:bCs/>
          <w:color w:val="000000"/>
          <w:spacing w:val="6"/>
        </w:rPr>
        <w:t>促进文化事业繁荣</w:t>
      </w:r>
      <w:bookmarkEnd w:id="621"/>
      <w:bookmarkEnd w:id="622"/>
    </w:p>
    <w:p w:rsidR="00147214" w:rsidRDefault="00F03D17" w:rsidP="00EF5F1D">
      <w:pPr>
        <w:pStyle w:val="3"/>
        <w:spacing w:before="120" w:after="120" w:line="560" w:lineRule="exact"/>
        <w:ind w:firstLineChars="200" w:firstLine="629"/>
        <w:jc w:val="left"/>
        <w:rPr>
          <w:rFonts w:eastAsia="方正楷体_GBK"/>
          <w:bCs w:val="0"/>
          <w:color w:val="000000"/>
          <w:spacing w:val="6"/>
          <w:szCs w:val="22"/>
        </w:rPr>
      </w:pPr>
      <w:r>
        <w:rPr>
          <w:rFonts w:eastAsia="方正楷体_GBK" w:hint="eastAsia"/>
          <w:bCs w:val="0"/>
          <w:color w:val="000000"/>
          <w:spacing w:val="6"/>
          <w:szCs w:val="22"/>
        </w:rPr>
        <w:t>一</w:t>
      </w:r>
      <w:r>
        <w:rPr>
          <w:rFonts w:eastAsia="方正楷体_GBK" w:hint="eastAsia"/>
          <w:bCs w:val="0"/>
          <w:color w:val="000000"/>
          <w:spacing w:val="6"/>
          <w:szCs w:val="22"/>
        </w:rPr>
        <w:t>、完善公共文化设施网络</w:t>
      </w:r>
    </w:p>
    <w:p w:rsidR="00147214" w:rsidRDefault="00F03D17" w:rsidP="00EF5F1D">
      <w:pPr>
        <w:adjustRightIn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完善县城图书馆、文化馆、博物馆等公共文化基础设施，加强基层综合文化阵地建设，统筹文化、教育、科技、体育和公共</w:t>
      </w:r>
      <w:r>
        <w:rPr>
          <w:rFonts w:eastAsia="方正仿宋_GBK" w:hint="eastAsia"/>
          <w:color w:val="000000"/>
          <w:spacing w:val="11"/>
          <w:szCs w:val="22"/>
        </w:rPr>
        <w:lastRenderedPageBreak/>
        <w:t>读报栏、乡村学校少年宫、老年活动场所的科学规划和综合利用，建设集宣传教育、科技培训、文化娱乐、农村公益电影放映、村组议事、群众会议等为一体的基层综合文化阵地。规范乡镇文化站建设，创新基层文化工作模式。</w:t>
      </w:r>
    </w:p>
    <w:p w:rsidR="00147214" w:rsidRDefault="00F03D17" w:rsidP="00EF5F1D">
      <w:pPr>
        <w:adjustRightInd w:val="0"/>
        <w:spacing w:line="560" w:lineRule="exact"/>
        <w:ind w:firstLineChars="200" w:firstLine="629"/>
        <w:rPr>
          <w:rFonts w:eastAsia="方正楷体_GBK"/>
          <w:b/>
          <w:bCs/>
          <w:color w:val="000000"/>
          <w:spacing w:val="6"/>
          <w:szCs w:val="22"/>
        </w:rPr>
      </w:pPr>
      <w:bookmarkStart w:id="623" w:name="_Toc57747421"/>
      <w:r>
        <w:rPr>
          <w:rFonts w:eastAsia="方正楷体_GBK" w:hint="eastAsia"/>
          <w:b/>
          <w:bCs/>
          <w:color w:val="000000"/>
          <w:spacing w:val="6"/>
          <w:szCs w:val="22"/>
        </w:rPr>
        <w:t>二</w:t>
      </w:r>
      <w:r>
        <w:rPr>
          <w:rFonts w:eastAsia="方正楷体_GBK" w:hint="eastAsia"/>
          <w:b/>
          <w:bCs/>
          <w:color w:val="000000"/>
          <w:spacing w:val="6"/>
          <w:szCs w:val="22"/>
        </w:rPr>
        <w:t>、提升公共文化服务水平</w:t>
      </w:r>
      <w:bookmarkEnd w:id="623"/>
    </w:p>
    <w:p w:rsidR="00147214" w:rsidRDefault="00F03D17" w:rsidP="00EF5F1D">
      <w:pPr>
        <w:adjustRightIn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增强公共文化产品供给和服务能力。全面繁荣新闻出版、广播影视、文学艺术、哲学社会科学事业。实施文艺作品质量提升工程，加强现实题材创作生产，不断推出反映时代新气象、讴歌人民新创造的文艺精品。推进城乡公共文化服务体系一体建设，创新实施文化惠民工程，广泛开展群众性文化活动，推动公共文化数字化建设。加强重大文化设施和文化项目建设，推进国家版本馆、文献储备库等工程。传承弘扬中华优秀传统文化，加强文物古籍保护、研究、利用，强化重要文化和自然遗产、非物质文化遗产系统性保护，加强各民族优秀传统手工艺保护和传承，建设罗平文化数</w:t>
      </w:r>
      <w:r>
        <w:rPr>
          <w:rFonts w:eastAsia="方正仿宋_GBK" w:hint="eastAsia"/>
          <w:color w:val="000000"/>
          <w:spacing w:val="11"/>
          <w:szCs w:val="22"/>
        </w:rPr>
        <w:t>字化大剧院，创作、编排、演绎罗平经典文化。</w:t>
      </w:r>
    </w:p>
    <w:p w:rsidR="00147214" w:rsidRDefault="00F03D17" w:rsidP="00EF5F1D">
      <w:pPr>
        <w:shd w:val="clear" w:color="auto" w:fill="FFFFFF"/>
        <w:tabs>
          <w:tab w:val="left" w:pos="0"/>
        </w:tabs>
        <w:adjustRightInd w:val="0"/>
        <w:snapToGrid w:val="0"/>
        <w:spacing w:beforeLines="50" w:afterLines="50" w:line="520" w:lineRule="exact"/>
        <w:jc w:val="center"/>
        <w:outlineLvl w:val="1"/>
        <w:rPr>
          <w:rFonts w:ascii="黑体" w:eastAsia="黑体" w:hAnsi="黑体" w:cs="黑体"/>
          <w:kern w:val="0"/>
          <w:sz w:val="36"/>
          <w:szCs w:val="36"/>
        </w:rPr>
      </w:pPr>
      <w:bookmarkStart w:id="624" w:name="_Toc19457"/>
      <w:bookmarkStart w:id="625" w:name="_Toc9054"/>
      <w:r>
        <w:rPr>
          <w:rFonts w:eastAsia="黑体" w:hint="eastAsia"/>
          <w:bCs/>
          <w:color w:val="000000"/>
          <w:spacing w:val="6"/>
        </w:rPr>
        <w:t>第</w:t>
      </w:r>
      <w:r>
        <w:rPr>
          <w:rFonts w:eastAsia="黑体" w:hint="eastAsia"/>
          <w:bCs/>
          <w:color w:val="000000"/>
          <w:spacing w:val="6"/>
        </w:rPr>
        <w:t>三</w:t>
      </w:r>
      <w:r>
        <w:rPr>
          <w:rFonts w:eastAsia="黑体" w:hint="eastAsia"/>
          <w:bCs/>
          <w:color w:val="000000"/>
          <w:spacing w:val="6"/>
        </w:rPr>
        <w:t>章</w:t>
      </w:r>
      <w:r>
        <w:rPr>
          <w:rFonts w:eastAsia="黑体" w:hint="eastAsia"/>
          <w:bCs/>
          <w:color w:val="000000"/>
          <w:spacing w:val="6"/>
        </w:rPr>
        <w:t xml:space="preserve">  </w:t>
      </w:r>
      <w:r>
        <w:rPr>
          <w:rFonts w:eastAsia="黑体" w:hint="eastAsia"/>
          <w:bCs/>
          <w:color w:val="000000"/>
          <w:spacing w:val="6"/>
        </w:rPr>
        <w:t>推动文化产业发展</w:t>
      </w:r>
      <w:bookmarkEnd w:id="624"/>
      <w:bookmarkEnd w:id="625"/>
    </w:p>
    <w:p w:rsidR="00147214" w:rsidRDefault="00F03D17" w:rsidP="00EF5F1D">
      <w:pPr>
        <w:pStyle w:val="3"/>
        <w:keepNext w:val="0"/>
        <w:keepLines w:val="0"/>
        <w:adjustRightInd w:val="0"/>
        <w:snapToGrid w:val="0"/>
        <w:spacing w:before="0" w:after="0" w:line="560" w:lineRule="exact"/>
        <w:ind w:firstLineChars="200" w:firstLine="649"/>
        <w:jc w:val="left"/>
        <w:rPr>
          <w:rFonts w:eastAsia="方正仿宋_GBK"/>
          <w:b w:val="0"/>
          <w:bCs w:val="0"/>
          <w:color w:val="000000"/>
          <w:spacing w:val="11"/>
          <w:szCs w:val="22"/>
        </w:rPr>
      </w:pPr>
      <w:r>
        <w:rPr>
          <w:rFonts w:eastAsia="方正仿宋_GBK" w:hint="eastAsia"/>
          <w:b w:val="0"/>
          <w:bCs w:val="0"/>
          <w:color w:val="000000"/>
          <w:spacing w:val="11"/>
          <w:szCs w:val="22"/>
        </w:rPr>
        <w:t>坚持把社会效益放在首位、社会效益和经济效益相统一的原则，深化文化体制改革，完善文化产业规划和政策，加强文化市场体系建设，扩大优质文化产品供给。打造一批代表罗平文化形象、富于罗平民族和地域特色、达到国内一流水准、深受人民群众喜爱的精品佳作。加大政府购买力度，鼓励社会力量参与公共文化建设，不断增强公共文化产品供给能力，提升产品质量。建设文化产业园区，推动罗平区域文化产业带建设。推动文化和旅游融合发展，建设一批富有文化底蕴的旅游景区和度假区，打造</w:t>
      </w:r>
      <w:r>
        <w:rPr>
          <w:rFonts w:eastAsia="方正仿宋_GBK" w:hint="eastAsia"/>
          <w:b w:val="0"/>
          <w:bCs w:val="0"/>
          <w:color w:val="000000"/>
          <w:spacing w:val="11"/>
          <w:szCs w:val="22"/>
        </w:rPr>
        <w:lastRenderedPageBreak/>
        <w:t>一批文化特色鲜明的旅游休闲城镇和街区，发展红色旅游和乡村旅游。盘点罗</w:t>
      </w:r>
      <w:r>
        <w:rPr>
          <w:rFonts w:eastAsia="方正仿宋_GBK" w:hint="eastAsia"/>
          <w:b w:val="0"/>
          <w:bCs w:val="0"/>
          <w:color w:val="000000"/>
          <w:spacing w:val="11"/>
          <w:szCs w:val="22"/>
        </w:rPr>
        <w:t>平历史文化、三叠纪生物群地质公园、非遗项目、文物博物以及布依族、彝族、苗族等民俗文化资源，充分利用群众喜闻乐见的表达方式讲好传统文化，将其通过科技深化和跨界延伸，转化成演绎、动漫、文创、游戏、影视等丰富多彩的市场化产品，为游客提供文化盛宴。培优特色节庆文化品牌，继续提升打造好“国际油菜花文化旅游节”“二月二”“三月三”等一批具有影响力的节庆品牌文化活动，深入挖掘节日文化内涵，与旅游有机融合，促进文旅产业发展。加大文化人才培养力度。提升文化市场管理服务水平，完善综合执法服务体系</w:t>
      </w:r>
      <w:r>
        <w:rPr>
          <w:rFonts w:eastAsia="方正仿宋_GBK" w:hint="eastAsia"/>
          <w:b w:val="0"/>
          <w:bCs w:val="0"/>
          <w:color w:val="000000"/>
          <w:spacing w:val="11"/>
          <w:szCs w:val="22"/>
        </w:rPr>
        <w:t>，</w:t>
      </w:r>
      <w:r>
        <w:rPr>
          <w:rFonts w:eastAsia="方正仿宋_GBK" w:hint="eastAsia"/>
          <w:b w:val="0"/>
          <w:bCs w:val="0"/>
          <w:color w:val="000000"/>
          <w:spacing w:val="11"/>
          <w:szCs w:val="22"/>
        </w:rPr>
        <w:t>拓展文化市场执法领域。</w:t>
      </w:r>
    </w:p>
    <w:p w:rsidR="00147214" w:rsidRDefault="00147214">
      <w:pPr>
        <w:rPr>
          <w:rFonts w:eastAsia="方正仿宋_GBK"/>
          <w:color w:val="000000"/>
          <w:spacing w:val="11"/>
          <w:szCs w:val="22"/>
        </w:rPr>
      </w:pPr>
    </w:p>
    <w:tbl>
      <w:tblPr>
        <w:tblW w:w="8947"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947"/>
      </w:tblGrid>
      <w:tr w:rsidR="00147214">
        <w:trPr>
          <w:trHeight w:val="685"/>
        </w:trPr>
        <w:tc>
          <w:tcPr>
            <w:tcW w:w="8947" w:type="dxa"/>
          </w:tcPr>
          <w:p w:rsidR="00147214" w:rsidRDefault="00F03D17">
            <w:pPr>
              <w:autoSpaceDE w:val="0"/>
              <w:adjustRightInd w:val="0"/>
              <w:spacing w:line="500" w:lineRule="exact"/>
              <w:jc w:val="center"/>
              <w:rPr>
                <w:rFonts w:ascii="方正仿宋_GBK" w:eastAsia="方正仿宋_GBK" w:hAnsi="方正仿宋_GBK" w:cs="方正仿宋_GBK"/>
                <w:sz w:val="28"/>
                <w:szCs w:val="28"/>
              </w:rPr>
            </w:pPr>
            <w:r>
              <w:rPr>
                <w:rFonts w:ascii="方正仿宋_GBK" w:eastAsia="方正仿宋_GBK" w:hAnsi="方正仿宋_GBK" w:cs="方正仿宋_GBK" w:hint="eastAsia"/>
                <w:b/>
                <w:bCs/>
                <w:sz w:val="28"/>
                <w:szCs w:val="28"/>
              </w:rPr>
              <w:t>专栏</w:t>
            </w:r>
            <w:r>
              <w:rPr>
                <w:rFonts w:eastAsia="方正仿宋_GBK"/>
                <w:b/>
                <w:bCs/>
                <w:sz w:val="28"/>
                <w:szCs w:val="28"/>
              </w:rPr>
              <w:t>15</w:t>
            </w:r>
            <w:r>
              <w:rPr>
                <w:rFonts w:ascii="方正仿宋_GBK" w:eastAsia="方正仿宋_GBK" w:hAnsi="方正仿宋_GBK" w:cs="方正仿宋_GBK" w:hint="eastAsia"/>
                <w:b/>
                <w:bCs/>
                <w:sz w:val="28"/>
                <w:szCs w:val="28"/>
              </w:rPr>
              <w:t xml:space="preserve"> </w:t>
            </w:r>
            <w:r>
              <w:rPr>
                <w:rFonts w:ascii="方正仿宋_GBK" w:eastAsia="方正仿宋_GBK" w:hAnsi="方正仿宋_GBK" w:cs="方正仿宋_GBK" w:hint="eastAsia"/>
                <w:b/>
                <w:bCs/>
                <w:sz w:val="28"/>
                <w:szCs w:val="28"/>
              </w:rPr>
              <w:t xml:space="preserve"> </w:t>
            </w:r>
            <w:r>
              <w:rPr>
                <w:rFonts w:ascii="方正仿宋_GBK" w:eastAsia="方正仿宋_GBK" w:hAnsi="方正仿宋_GBK" w:cs="方正仿宋_GBK" w:hint="eastAsia"/>
                <w:b/>
                <w:bCs/>
                <w:sz w:val="28"/>
                <w:szCs w:val="28"/>
              </w:rPr>
              <w:t>文化事业与文化产业项目</w:t>
            </w:r>
          </w:p>
        </w:tc>
      </w:tr>
      <w:tr w:rsidR="00147214">
        <w:trPr>
          <w:trHeight w:val="90"/>
        </w:trPr>
        <w:tc>
          <w:tcPr>
            <w:tcW w:w="8947" w:type="dxa"/>
          </w:tcPr>
          <w:p w:rsidR="00147214" w:rsidRDefault="00F03D17" w:rsidP="00EF5F1D">
            <w:pPr>
              <w:pStyle w:val="ab"/>
              <w:adjustRightInd w:val="0"/>
              <w:spacing w:line="500" w:lineRule="exact"/>
              <w:ind w:firstLine="525"/>
              <w:rPr>
                <w:rFonts w:eastAsia="方正仿宋_GBK"/>
                <w:color w:val="000000"/>
                <w:spacing w:val="6"/>
                <w:kern w:val="2"/>
                <w:sz w:val="28"/>
                <w:lang w:bidi="zh-CN"/>
              </w:rPr>
            </w:pPr>
            <w:r>
              <w:rPr>
                <w:rFonts w:ascii="方正仿宋_GBK" w:eastAsia="方正仿宋_GBK" w:hAnsi="方正仿宋_GBK" w:cs="方正仿宋_GBK" w:hint="eastAsia"/>
                <w:b/>
                <w:bCs/>
                <w:sz w:val="28"/>
                <w:szCs w:val="28"/>
              </w:rPr>
              <w:t>民族团建示范区项目：</w:t>
            </w:r>
            <w:r>
              <w:rPr>
                <w:rFonts w:eastAsia="方正仿宋_GBK" w:hint="eastAsia"/>
                <w:color w:val="000000"/>
                <w:spacing w:val="6"/>
                <w:kern w:val="2"/>
                <w:sz w:val="28"/>
                <w:lang w:bidi="zh-CN"/>
              </w:rPr>
              <w:t>布依族民俗文化旅游建设项目、布依文化博物及传承馆项目、布依吊脚楼保护与开发项目、长底乡本块村末代土司遗址主题文化公园建设项目、民族团结进步主题公园建设项目。</w:t>
            </w:r>
          </w:p>
          <w:p w:rsidR="00147214" w:rsidRDefault="00F03D17" w:rsidP="00EF5F1D">
            <w:pPr>
              <w:pStyle w:val="ab"/>
              <w:adjustRightInd w:val="0"/>
              <w:spacing w:line="500" w:lineRule="exact"/>
              <w:ind w:firstLine="525"/>
              <w:rPr>
                <w:rFonts w:ascii="方正仿宋_GBK" w:eastAsia="方正仿宋_GBK" w:hAnsi="方正仿宋_GBK" w:cs="方正仿宋_GBK"/>
                <w:sz w:val="28"/>
                <w:szCs w:val="28"/>
              </w:rPr>
            </w:pPr>
            <w:r>
              <w:rPr>
                <w:rFonts w:ascii="方正仿宋_GBK" w:eastAsia="方正仿宋_GBK" w:hAnsi="方正仿宋_GBK" w:cs="方正仿宋_GBK" w:hint="eastAsia"/>
                <w:b/>
                <w:bCs/>
                <w:sz w:val="28"/>
                <w:szCs w:val="28"/>
              </w:rPr>
              <w:t>文化产业重点项目：</w:t>
            </w:r>
            <w:r>
              <w:rPr>
                <w:rFonts w:ascii="方正仿宋_GBK" w:eastAsia="方正仿宋_GBK" w:hAnsi="方正仿宋_GBK" w:cs="方正仿宋_GBK" w:hint="eastAsia"/>
                <w:sz w:val="28"/>
                <w:szCs w:val="28"/>
              </w:rPr>
              <w:t>油菜花文化体验区项目、十万大山民族文化旅游综合开发项目、文旅创意产业园、板桥镇红色教育基地建设项目。</w:t>
            </w:r>
          </w:p>
          <w:p w:rsidR="00147214" w:rsidRDefault="00F03D17" w:rsidP="00EF5F1D">
            <w:pPr>
              <w:pStyle w:val="ab"/>
              <w:adjustRightInd w:val="0"/>
              <w:spacing w:line="500" w:lineRule="exact"/>
              <w:ind w:firstLine="525"/>
              <w:rPr>
                <w:rFonts w:ascii="方正仿宋_GBK" w:eastAsia="方正仿宋_GBK" w:hAnsi="方正仿宋_GBK" w:cs="方正仿宋_GBK"/>
                <w:sz w:val="28"/>
                <w:szCs w:val="28"/>
              </w:rPr>
            </w:pPr>
            <w:r>
              <w:rPr>
                <w:rFonts w:ascii="方正仿宋_GBK" w:eastAsia="方正仿宋_GBK" w:hAnsi="方正仿宋_GBK" w:cs="方正仿宋_GBK" w:hint="eastAsia"/>
                <w:b/>
                <w:bCs/>
                <w:sz w:val="28"/>
                <w:szCs w:val="28"/>
              </w:rPr>
              <w:t>公园建设重点项目：</w:t>
            </w:r>
            <w:r>
              <w:rPr>
                <w:rFonts w:ascii="方正仿宋_GBK" w:eastAsia="方正仿宋_GBK" w:hAnsi="方正仿宋_GBK" w:cs="方正仿宋_GBK" w:hint="eastAsia"/>
                <w:sz w:val="28"/>
                <w:szCs w:val="28"/>
              </w:rPr>
              <w:t>白腊山森林度假公园、龙潭公园建设项目。</w:t>
            </w:r>
          </w:p>
          <w:p w:rsidR="00147214" w:rsidRDefault="00F03D17" w:rsidP="00EF5F1D">
            <w:pPr>
              <w:pStyle w:val="ab"/>
              <w:adjustRightInd w:val="0"/>
              <w:spacing w:line="500" w:lineRule="exact"/>
              <w:ind w:firstLine="525"/>
              <w:rPr>
                <w:rFonts w:ascii="方正仿宋_GBK" w:eastAsia="方正仿宋_GBK" w:hAnsi="方正仿宋_GBK" w:cs="方正仿宋_GBK"/>
                <w:b/>
                <w:bCs/>
                <w:sz w:val="28"/>
                <w:szCs w:val="28"/>
              </w:rPr>
            </w:pPr>
            <w:r>
              <w:rPr>
                <w:rFonts w:ascii="方正仿宋_GBK" w:eastAsia="方正仿宋_GBK" w:hAnsi="方正仿宋_GBK" w:cs="方正仿宋_GBK" w:hint="eastAsia"/>
                <w:b/>
                <w:bCs/>
                <w:sz w:val="28"/>
                <w:szCs w:val="28"/>
              </w:rPr>
              <w:t>文化产品开发项目：</w:t>
            </w:r>
            <w:r>
              <w:rPr>
                <w:rFonts w:ascii="方正仿宋_GBK" w:eastAsia="方正仿宋_GBK" w:hAnsi="方正仿宋_GBK" w:cs="方正仿宋_GBK" w:hint="eastAsia"/>
                <w:sz w:val="28"/>
                <w:szCs w:val="28"/>
              </w:rPr>
              <w:t>布依旅游文创产品项目开发项目。</w:t>
            </w:r>
          </w:p>
        </w:tc>
      </w:tr>
    </w:tbl>
    <w:p w:rsidR="00147214" w:rsidRDefault="00147214" w:rsidP="00EF5F1D">
      <w:pPr>
        <w:widowControl/>
        <w:adjustRightInd w:val="0"/>
        <w:spacing w:beforeLines="50" w:afterLines="50" w:line="600" w:lineRule="exact"/>
        <w:ind w:left="720"/>
        <w:jc w:val="center"/>
        <w:outlineLvl w:val="0"/>
        <w:rPr>
          <w:rFonts w:eastAsia="方正小标宋简体"/>
          <w:color w:val="000000"/>
          <w:spacing w:val="6"/>
          <w:sz w:val="36"/>
          <w:szCs w:val="48"/>
        </w:rPr>
        <w:sectPr w:rsidR="00147214">
          <w:pgSz w:w="11906" w:h="16838"/>
          <w:pgMar w:top="1361" w:right="1247" w:bottom="1304" w:left="1587" w:header="851" w:footer="737" w:gutter="0"/>
          <w:pgNumType w:fmt="numberInDash"/>
          <w:cols w:space="720"/>
          <w:docGrid w:type="linesAndChars" w:linePitch="448" w:charSpace="-3619"/>
        </w:sectPr>
      </w:pPr>
      <w:bookmarkStart w:id="626" w:name="_Toc57739038"/>
      <w:bookmarkStart w:id="627" w:name="_Toc29375"/>
      <w:bookmarkStart w:id="628" w:name="_Toc57927684"/>
      <w:bookmarkStart w:id="629" w:name="_Toc57731169"/>
      <w:bookmarkStart w:id="630" w:name="_Toc57927339"/>
    </w:p>
    <w:p w:rsidR="00147214" w:rsidRDefault="00F03D17" w:rsidP="00EF5F1D">
      <w:pPr>
        <w:widowControl/>
        <w:adjustRightInd w:val="0"/>
        <w:spacing w:beforeLines="50" w:afterLines="50" w:line="600" w:lineRule="exact"/>
        <w:jc w:val="center"/>
        <w:outlineLvl w:val="0"/>
        <w:rPr>
          <w:rFonts w:eastAsia="方正小标宋简体"/>
          <w:color w:val="000000"/>
          <w:spacing w:val="6"/>
          <w:sz w:val="36"/>
          <w:szCs w:val="48"/>
        </w:rPr>
      </w:pPr>
      <w:bookmarkStart w:id="631" w:name="_Toc17748"/>
      <w:r>
        <w:rPr>
          <w:rFonts w:eastAsia="方正小标宋简体" w:hint="eastAsia"/>
          <w:color w:val="000000"/>
          <w:spacing w:val="6"/>
          <w:sz w:val="36"/>
          <w:szCs w:val="48"/>
        </w:rPr>
        <w:lastRenderedPageBreak/>
        <w:t>第十篇</w:t>
      </w:r>
      <w:r>
        <w:rPr>
          <w:rFonts w:eastAsia="方正小标宋简体" w:hint="eastAsia"/>
          <w:color w:val="000000"/>
          <w:spacing w:val="6"/>
          <w:sz w:val="36"/>
          <w:szCs w:val="48"/>
        </w:rPr>
        <w:t xml:space="preserve">  </w:t>
      </w:r>
      <w:r>
        <w:rPr>
          <w:rFonts w:eastAsia="方正小标宋简体" w:hint="eastAsia"/>
          <w:color w:val="000000"/>
          <w:spacing w:val="6"/>
          <w:sz w:val="36"/>
          <w:szCs w:val="48"/>
        </w:rPr>
        <w:t>全力建设幸福罗平</w:t>
      </w:r>
      <w:bookmarkEnd w:id="626"/>
      <w:bookmarkEnd w:id="627"/>
      <w:bookmarkEnd w:id="628"/>
      <w:bookmarkEnd w:id="629"/>
      <w:bookmarkEnd w:id="630"/>
      <w:bookmarkEnd w:id="631"/>
    </w:p>
    <w:p w:rsidR="00147214" w:rsidRDefault="00F03D17" w:rsidP="00EF5F1D">
      <w:pPr>
        <w:adjustRightIn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坚持以人民为中心的发展思想，以</w:t>
      </w:r>
      <w:r>
        <w:rPr>
          <w:rFonts w:eastAsia="方正仿宋_GBK" w:hint="eastAsia"/>
          <w:color w:val="000000"/>
          <w:spacing w:val="11"/>
          <w:szCs w:val="22"/>
        </w:rPr>
        <w:t>解决人民群众最关心、最直接、最现实的民生问题</w:t>
      </w:r>
      <w:r>
        <w:rPr>
          <w:rFonts w:eastAsia="方正仿宋_GBK" w:hint="eastAsia"/>
          <w:color w:val="000000"/>
          <w:spacing w:val="11"/>
          <w:szCs w:val="22"/>
        </w:rPr>
        <w:t>为出发点</w:t>
      </w:r>
      <w:r>
        <w:rPr>
          <w:rFonts w:eastAsia="方正仿宋_GBK" w:hint="eastAsia"/>
          <w:color w:val="000000"/>
          <w:spacing w:val="11"/>
          <w:szCs w:val="22"/>
        </w:rPr>
        <w:t>，以促进充分就业和增强教育、卫生、文化、就业、社会保障等公共服务为重点，加快完善幼有所育、学有所教、劳有所得、病有所医、老有所养、住有所居、弱有所扶等基本公共服务制度体系，满足人民多层次多样化需求，使改革发展成果更多更公平惠及全体人民，不断提升人民的获得感幸福感。</w:t>
      </w:r>
    </w:p>
    <w:p w:rsidR="00147214" w:rsidRDefault="00F03D17" w:rsidP="00EF5F1D">
      <w:pPr>
        <w:shd w:val="clear" w:color="auto" w:fill="FFFFFF"/>
        <w:tabs>
          <w:tab w:val="left" w:pos="0"/>
        </w:tabs>
        <w:adjustRightInd w:val="0"/>
        <w:snapToGrid w:val="0"/>
        <w:spacing w:beforeLines="50" w:afterLines="50" w:line="520" w:lineRule="exact"/>
        <w:jc w:val="center"/>
        <w:outlineLvl w:val="1"/>
        <w:rPr>
          <w:rFonts w:eastAsia="黑体"/>
          <w:bCs/>
          <w:color w:val="000000"/>
          <w:spacing w:val="6"/>
        </w:rPr>
      </w:pPr>
      <w:bookmarkStart w:id="632" w:name="_Toc2919"/>
      <w:r>
        <w:rPr>
          <w:rFonts w:eastAsia="黑体" w:hint="eastAsia"/>
          <w:bCs/>
          <w:color w:val="000000"/>
          <w:spacing w:val="6"/>
        </w:rPr>
        <w:t>第</w:t>
      </w:r>
      <w:r>
        <w:rPr>
          <w:rFonts w:eastAsia="黑体" w:hint="eastAsia"/>
          <w:bCs/>
          <w:color w:val="000000"/>
          <w:spacing w:val="6"/>
        </w:rPr>
        <w:t>一</w:t>
      </w:r>
      <w:r>
        <w:rPr>
          <w:rFonts w:eastAsia="黑体" w:hint="eastAsia"/>
          <w:bCs/>
          <w:color w:val="000000"/>
          <w:spacing w:val="6"/>
        </w:rPr>
        <w:t>章</w:t>
      </w:r>
      <w:r>
        <w:rPr>
          <w:rFonts w:eastAsia="黑体" w:hint="eastAsia"/>
          <w:bCs/>
          <w:color w:val="000000"/>
          <w:spacing w:val="6"/>
        </w:rPr>
        <w:t xml:space="preserve">  </w:t>
      </w:r>
      <w:r>
        <w:rPr>
          <w:rFonts w:eastAsia="黑体" w:hint="eastAsia"/>
          <w:bCs/>
          <w:color w:val="000000"/>
          <w:spacing w:val="6"/>
        </w:rPr>
        <w:t>提高</w:t>
      </w:r>
      <w:r>
        <w:rPr>
          <w:rFonts w:eastAsia="黑体" w:hint="eastAsia"/>
          <w:bCs/>
          <w:color w:val="000000"/>
          <w:spacing w:val="6"/>
        </w:rPr>
        <w:t>城乡居民</w:t>
      </w:r>
      <w:r>
        <w:rPr>
          <w:rFonts w:eastAsia="黑体" w:hint="eastAsia"/>
          <w:bCs/>
          <w:color w:val="000000"/>
          <w:spacing w:val="6"/>
        </w:rPr>
        <w:t>收入水平</w:t>
      </w:r>
      <w:bookmarkEnd w:id="632"/>
    </w:p>
    <w:p w:rsidR="00147214" w:rsidRDefault="00F03D17" w:rsidP="00EF5F1D">
      <w:pPr>
        <w:adjustRightIn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坚持按劳分配为主体、多种分配方式并存，提高劳动报酬在初次分配中的比重。建立健全同劳动力市场基本适应、同企业经济效益和劳动生产率挂钩的工资合理增长机制。充分激发各类所有制经济特别是非公有制民营经济活力和创造力，稳定就业规模和质量，提高居民工资性收入，全面实施机关事业单位工资和津贴制度，加大对低收入群体和特殊岗位人员的工资和津补贴保障，扩大中等收入群体。提升基本医保、大病保险和医疗救助水平，提高居民基本医保人均财政补助标准。适时调整退休人员基本养老金和城乡居民基础养老金，适时调整社会最低工资标准。发展壮大农村集</w:t>
      </w:r>
      <w:r>
        <w:rPr>
          <w:rFonts w:eastAsia="方正仿宋_GBK" w:hint="eastAsia"/>
          <w:color w:val="000000"/>
          <w:spacing w:val="11"/>
          <w:szCs w:val="22"/>
        </w:rPr>
        <w:t>体经济，稳步将财政资金投入农业农村形成的经营性资产折股量化到户。持续加大对“双创”和小微企业的支持力度，把返乡创业与推进乡村振兴和巩固拓展脱贫攻坚成果紧密结合，稳步提高经营性收入。多渠道增加城乡居民财产性收入，增加集体和个人分享的增值收益、股权收益、资产收益。</w:t>
      </w:r>
    </w:p>
    <w:p w:rsidR="00147214" w:rsidRDefault="00147214" w:rsidP="00EF5F1D">
      <w:pPr>
        <w:adjustRightInd w:val="0"/>
        <w:spacing w:line="560" w:lineRule="exact"/>
        <w:ind w:firstLineChars="200" w:firstLine="649"/>
        <w:rPr>
          <w:rFonts w:eastAsia="方正仿宋_GBK"/>
          <w:color w:val="000000"/>
          <w:spacing w:val="11"/>
          <w:szCs w:val="22"/>
        </w:rPr>
      </w:pPr>
    </w:p>
    <w:p w:rsidR="00147214" w:rsidRDefault="00F03D17" w:rsidP="00EF5F1D">
      <w:pPr>
        <w:shd w:val="clear" w:color="auto" w:fill="FFFFFF"/>
        <w:tabs>
          <w:tab w:val="left" w:pos="0"/>
        </w:tabs>
        <w:adjustRightInd w:val="0"/>
        <w:snapToGrid w:val="0"/>
        <w:spacing w:beforeLines="50" w:afterLines="50" w:line="520" w:lineRule="exact"/>
        <w:jc w:val="center"/>
        <w:outlineLvl w:val="1"/>
        <w:rPr>
          <w:rFonts w:eastAsia="黑体"/>
          <w:bCs/>
          <w:color w:val="000000"/>
          <w:spacing w:val="6"/>
        </w:rPr>
      </w:pPr>
      <w:bookmarkStart w:id="633" w:name="_Toc11197"/>
      <w:bookmarkStart w:id="634" w:name="_Toc57927346"/>
      <w:bookmarkStart w:id="635" w:name="_Toc57927687"/>
      <w:bookmarkStart w:id="636" w:name="_Toc2693"/>
      <w:bookmarkStart w:id="637" w:name="_Toc57739045"/>
      <w:r>
        <w:rPr>
          <w:rFonts w:eastAsia="黑体" w:hint="eastAsia"/>
          <w:bCs/>
          <w:color w:val="000000"/>
          <w:spacing w:val="6"/>
        </w:rPr>
        <w:lastRenderedPageBreak/>
        <w:t>第</w:t>
      </w:r>
      <w:r>
        <w:rPr>
          <w:rFonts w:eastAsia="黑体" w:hint="eastAsia"/>
          <w:bCs/>
          <w:color w:val="000000"/>
          <w:spacing w:val="6"/>
        </w:rPr>
        <w:t>二</w:t>
      </w:r>
      <w:r>
        <w:rPr>
          <w:rFonts w:eastAsia="黑体" w:hint="eastAsia"/>
          <w:bCs/>
          <w:color w:val="000000"/>
          <w:spacing w:val="6"/>
        </w:rPr>
        <w:t>章</w:t>
      </w:r>
      <w:r>
        <w:rPr>
          <w:rFonts w:eastAsia="黑体" w:hint="eastAsia"/>
          <w:bCs/>
          <w:color w:val="000000"/>
          <w:spacing w:val="6"/>
        </w:rPr>
        <w:t xml:space="preserve">  </w:t>
      </w:r>
      <w:r>
        <w:rPr>
          <w:rFonts w:eastAsia="黑体" w:hint="eastAsia"/>
          <w:bCs/>
          <w:color w:val="000000"/>
          <w:spacing w:val="6"/>
        </w:rPr>
        <w:t>实现更加充分更高质量</w:t>
      </w:r>
      <w:r>
        <w:rPr>
          <w:rFonts w:eastAsia="黑体" w:hint="eastAsia"/>
          <w:bCs/>
          <w:color w:val="000000"/>
          <w:spacing w:val="6"/>
        </w:rPr>
        <w:t>就业</w:t>
      </w:r>
      <w:bookmarkEnd w:id="633"/>
    </w:p>
    <w:p w:rsidR="00147214" w:rsidRDefault="00F03D17" w:rsidP="00EF5F1D">
      <w:pPr>
        <w:adjustRightIn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落实就业优先战略和积极就业政策，完善劳动者自主就业、市场调节就业、政府促进就业和鼓励创业相结合机制，多渠道增加就业岗位，提高就业质量，努力实现更加充分就业。</w:t>
      </w:r>
    </w:p>
    <w:p w:rsidR="00147214" w:rsidRDefault="00F03D17" w:rsidP="00EF5F1D">
      <w:pPr>
        <w:pStyle w:val="3"/>
        <w:adjustRightInd w:val="0"/>
        <w:snapToGrid w:val="0"/>
        <w:spacing w:before="0" w:after="0" w:line="560" w:lineRule="exact"/>
        <w:ind w:firstLineChars="200" w:firstLine="629"/>
        <w:rPr>
          <w:rFonts w:eastAsia="方正楷体_GBK"/>
          <w:bCs w:val="0"/>
          <w:color w:val="000000"/>
          <w:spacing w:val="6"/>
          <w:szCs w:val="22"/>
        </w:rPr>
      </w:pPr>
      <w:r>
        <w:rPr>
          <w:rFonts w:eastAsia="方正楷体_GBK" w:hint="eastAsia"/>
          <w:bCs w:val="0"/>
          <w:color w:val="000000"/>
          <w:spacing w:val="6"/>
          <w:szCs w:val="22"/>
        </w:rPr>
        <w:t>一</w:t>
      </w:r>
      <w:r>
        <w:rPr>
          <w:rFonts w:eastAsia="方正楷体_GBK" w:hint="eastAsia"/>
          <w:bCs w:val="0"/>
          <w:color w:val="000000"/>
          <w:spacing w:val="6"/>
          <w:szCs w:val="22"/>
        </w:rPr>
        <w:t>、积极拓宽就业渠道</w:t>
      </w:r>
    </w:p>
    <w:p w:rsidR="00147214" w:rsidRDefault="00F03D17" w:rsidP="00EF5F1D">
      <w:pPr>
        <w:adjustRightInd w:val="0"/>
        <w:snapToGri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贯彻落实就业扶持政策，鼓励发展以旅游为主的服务业，提高养老家政、电子商务等生活性服务业吸纳就业比重，大力发展劳动密集型等吸纳就业能力强的产业，鼓励全方位、多层次发展中小微企业，增加就业岗位，扩大就业规模。大力开发公益性岗位，建立健全政府投资和重大建设带动就业机制。鼓励劳动者自谋职业，支持多种形式的灵活就业。鼓励开展对外劳务合作。</w:t>
      </w:r>
    </w:p>
    <w:p w:rsidR="00147214" w:rsidRDefault="00F03D17" w:rsidP="00EF5F1D">
      <w:pPr>
        <w:pStyle w:val="3"/>
        <w:adjustRightInd w:val="0"/>
        <w:snapToGrid w:val="0"/>
        <w:spacing w:before="0" w:after="0" w:line="560" w:lineRule="exact"/>
        <w:ind w:firstLineChars="200" w:firstLine="629"/>
        <w:rPr>
          <w:rFonts w:eastAsia="方正楷体_GBK"/>
          <w:bCs w:val="0"/>
          <w:color w:val="000000"/>
          <w:spacing w:val="6"/>
          <w:szCs w:val="22"/>
        </w:rPr>
      </w:pPr>
      <w:r>
        <w:rPr>
          <w:rFonts w:eastAsia="方正楷体_GBK" w:hint="eastAsia"/>
          <w:bCs w:val="0"/>
          <w:color w:val="000000"/>
          <w:spacing w:val="6"/>
          <w:szCs w:val="22"/>
        </w:rPr>
        <w:t>二</w:t>
      </w:r>
      <w:r>
        <w:rPr>
          <w:rFonts w:eastAsia="方正楷体_GBK" w:hint="eastAsia"/>
          <w:bCs w:val="0"/>
          <w:color w:val="000000"/>
          <w:spacing w:val="6"/>
          <w:szCs w:val="22"/>
        </w:rPr>
        <w:t>、推动重点群体就业</w:t>
      </w:r>
    </w:p>
    <w:p w:rsidR="00147214" w:rsidRDefault="00F03D17" w:rsidP="00EF5F1D">
      <w:pPr>
        <w:adjustRightInd w:val="0"/>
        <w:snapToGri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加强就业引导援助，重点支持大学毕业生、就业困难人员、农业转移人口、退役军人、残疾人等重点群体就业创业，强化下岗失业人员、大龄就业困难人员、城镇“零就业家庭”等</w:t>
      </w:r>
      <w:r>
        <w:rPr>
          <w:rFonts w:eastAsia="方正仿宋_GBK" w:hint="eastAsia"/>
          <w:color w:val="000000"/>
          <w:spacing w:val="11"/>
          <w:szCs w:val="22"/>
        </w:rPr>
        <w:t>的扶持力度。加大城乡就业统筹力度，打破城乡、地区、行业分割和身份、性别歧视，建立健全城乡劳动者平等就业制度。</w:t>
      </w:r>
    </w:p>
    <w:p w:rsidR="00147214" w:rsidRDefault="00F03D17" w:rsidP="00EF5F1D">
      <w:pPr>
        <w:pStyle w:val="3"/>
        <w:adjustRightInd w:val="0"/>
        <w:snapToGrid w:val="0"/>
        <w:spacing w:before="0" w:after="0" w:line="560" w:lineRule="exact"/>
        <w:ind w:firstLineChars="200" w:firstLine="629"/>
        <w:rPr>
          <w:rFonts w:eastAsia="方正楷体_GBK"/>
          <w:bCs w:val="0"/>
          <w:color w:val="000000"/>
          <w:spacing w:val="6"/>
          <w:szCs w:val="22"/>
        </w:rPr>
      </w:pPr>
      <w:r>
        <w:rPr>
          <w:rFonts w:eastAsia="方正楷体_GBK" w:hint="eastAsia"/>
          <w:bCs w:val="0"/>
          <w:color w:val="000000"/>
          <w:spacing w:val="6"/>
          <w:szCs w:val="22"/>
        </w:rPr>
        <w:t>三</w:t>
      </w:r>
      <w:r>
        <w:rPr>
          <w:rFonts w:eastAsia="方正楷体_GBK" w:hint="eastAsia"/>
          <w:bCs w:val="0"/>
          <w:color w:val="000000"/>
          <w:spacing w:val="6"/>
          <w:szCs w:val="22"/>
        </w:rPr>
        <w:t>、提升就业服务水平</w:t>
      </w:r>
    </w:p>
    <w:p w:rsidR="00147214" w:rsidRDefault="00F03D17" w:rsidP="00EF5F1D">
      <w:pPr>
        <w:adjustRightInd w:val="0"/>
        <w:snapToGri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建立统一规范灵活的劳动力资源市场，完善人力资源基础台账信息网络建设。建立企业下岗人员关爱机制和向人事劳动部门、社区报到制度。重视开发利用人力资源，坚持注重实效、按需培训，着力构建技能培训与企业需求无缝对接、协调联动的就业机制。加强就业创业指导和服务平台建设。建立和谐劳动关系，维护职工和企业合法权益。</w:t>
      </w:r>
    </w:p>
    <w:p w:rsidR="00147214" w:rsidRDefault="00F03D17" w:rsidP="00EF5F1D">
      <w:pPr>
        <w:shd w:val="clear" w:color="auto" w:fill="FFFFFF"/>
        <w:tabs>
          <w:tab w:val="left" w:pos="0"/>
        </w:tabs>
        <w:adjustRightInd w:val="0"/>
        <w:snapToGrid w:val="0"/>
        <w:spacing w:beforeLines="50" w:afterLines="50" w:line="520" w:lineRule="exact"/>
        <w:jc w:val="center"/>
        <w:outlineLvl w:val="1"/>
        <w:rPr>
          <w:rFonts w:eastAsia="黑体"/>
          <w:bCs/>
          <w:color w:val="000000"/>
          <w:spacing w:val="6"/>
        </w:rPr>
      </w:pPr>
      <w:bookmarkStart w:id="638" w:name="_Toc6393"/>
      <w:r>
        <w:rPr>
          <w:rFonts w:eastAsia="黑体" w:hint="eastAsia"/>
          <w:bCs/>
          <w:color w:val="000000"/>
          <w:spacing w:val="6"/>
        </w:rPr>
        <w:lastRenderedPageBreak/>
        <w:t>第</w:t>
      </w:r>
      <w:r>
        <w:rPr>
          <w:rFonts w:eastAsia="黑体" w:hint="eastAsia"/>
          <w:bCs/>
          <w:color w:val="000000"/>
          <w:spacing w:val="6"/>
        </w:rPr>
        <w:t>三</w:t>
      </w:r>
      <w:r>
        <w:rPr>
          <w:rFonts w:eastAsia="黑体" w:hint="eastAsia"/>
          <w:bCs/>
          <w:color w:val="000000"/>
          <w:spacing w:val="6"/>
        </w:rPr>
        <w:t>章</w:t>
      </w:r>
      <w:r>
        <w:rPr>
          <w:rFonts w:eastAsia="黑体" w:hint="eastAsia"/>
          <w:bCs/>
          <w:color w:val="000000"/>
          <w:spacing w:val="6"/>
        </w:rPr>
        <w:t xml:space="preserve">  </w:t>
      </w:r>
      <w:r>
        <w:rPr>
          <w:rFonts w:eastAsia="黑体" w:hint="eastAsia"/>
          <w:bCs/>
          <w:color w:val="000000"/>
          <w:spacing w:val="6"/>
        </w:rPr>
        <w:t>全力提升教育发展水平</w:t>
      </w:r>
      <w:bookmarkEnd w:id="634"/>
      <w:bookmarkEnd w:id="635"/>
      <w:bookmarkEnd w:id="636"/>
      <w:bookmarkEnd w:id="637"/>
      <w:bookmarkEnd w:id="638"/>
    </w:p>
    <w:p w:rsidR="00147214" w:rsidRDefault="00F03D17" w:rsidP="00EF5F1D">
      <w:pPr>
        <w:adjustRightInd w:val="0"/>
        <w:snapToGri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大力实施“标准化建设、校园文化、名师名校、教育</w:t>
      </w:r>
      <w:r>
        <w:rPr>
          <w:rFonts w:eastAsia="方正仿宋_GBK" w:hint="eastAsia"/>
          <w:color w:val="000000"/>
          <w:spacing w:val="11"/>
          <w:szCs w:val="22"/>
        </w:rPr>
        <w:t>改革、教育保障”五大工程，注重特色兴校、文化立校、质量强校、差异发展，实现城乡教育一体化、教育信息化和教育现代化，打造教育强县和国家义务教育优质均衡县。</w:t>
      </w:r>
    </w:p>
    <w:p w:rsidR="00147214" w:rsidRDefault="00F03D17" w:rsidP="00EF5F1D">
      <w:pPr>
        <w:pStyle w:val="3"/>
        <w:adjustRightInd w:val="0"/>
        <w:snapToGrid w:val="0"/>
        <w:spacing w:before="0" w:after="0" w:line="560" w:lineRule="exact"/>
        <w:ind w:firstLineChars="200" w:firstLine="629"/>
        <w:rPr>
          <w:rFonts w:eastAsia="方正楷体_GBK"/>
          <w:bCs w:val="0"/>
          <w:color w:val="000000"/>
          <w:spacing w:val="6"/>
          <w:szCs w:val="22"/>
        </w:rPr>
      </w:pPr>
      <w:r>
        <w:rPr>
          <w:rFonts w:eastAsia="方正楷体_GBK" w:hint="eastAsia"/>
          <w:bCs w:val="0"/>
          <w:color w:val="000000"/>
          <w:spacing w:val="6"/>
          <w:szCs w:val="22"/>
        </w:rPr>
        <w:t>一、普惠发展学前教育</w:t>
      </w:r>
    </w:p>
    <w:p w:rsidR="00147214" w:rsidRDefault="00F03D17" w:rsidP="00EF5F1D">
      <w:pPr>
        <w:adjustRightInd w:val="0"/>
        <w:snapToGrid w:val="0"/>
        <w:spacing w:line="560" w:lineRule="exact"/>
        <w:ind w:firstLineChars="200" w:firstLine="649"/>
        <w:rPr>
          <w:rFonts w:ascii="方正仿宋_GBK" w:eastAsia="方正仿宋_GBK" w:hAnsi="方正仿宋_GBK" w:cs="方正仿宋_GBK"/>
        </w:rPr>
      </w:pPr>
      <w:r>
        <w:rPr>
          <w:rFonts w:eastAsia="方正仿宋_GBK" w:hint="eastAsia"/>
          <w:color w:val="000000"/>
          <w:spacing w:val="11"/>
          <w:szCs w:val="22"/>
        </w:rPr>
        <w:t>补齐学前教育短板，支持民办幼儿园规范发展，构建公办为主、民办为辅的公益性、普惠性学前教育公共服务体系。一是优化县级示范幼儿园创建省级示范幼儿园；二是推进乡镇（街道）中心幼儿园创建市级、县级示范幼儿园；三是实施</w:t>
      </w:r>
      <w:r>
        <w:rPr>
          <w:rFonts w:eastAsia="方正仿宋_GBK" w:hint="eastAsia"/>
          <w:color w:val="000000"/>
          <w:spacing w:val="11"/>
          <w:szCs w:val="22"/>
        </w:rPr>
        <w:t>2</w:t>
      </w:r>
      <w:r>
        <w:rPr>
          <w:rFonts w:eastAsia="方正仿宋_GBK" w:hint="eastAsia"/>
          <w:color w:val="000000"/>
          <w:spacing w:val="11"/>
          <w:szCs w:val="22"/>
        </w:rPr>
        <w:t>万人口以上乡镇办两个中心幼儿园，大村独立办园、小村联合办园，实现村村幼儿园全覆盖，解决幼儿“有园上、上好园”问题，学前三年毛入园率达</w:t>
      </w:r>
      <w:r>
        <w:rPr>
          <w:rFonts w:eastAsia="方正仿宋_GBK" w:hint="eastAsia"/>
          <w:color w:val="000000"/>
          <w:spacing w:val="11"/>
          <w:szCs w:val="22"/>
        </w:rPr>
        <w:t>92%</w:t>
      </w:r>
      <w:r>
        <w:rPr>
          <w:rFonts w:eastAsia="方正仿宋_GBK" w:hint="eastAsia"/>
          <w:color w:val="000000"/>
          <w:spacing w:val="11"/>
          <w:szCs w:val="22"/>
        </w:rPr>
        <w:t>以上。</w:t>
      </w:r>
    </w:p>
    <w:p w:rsidR="00147214" w:rsidRDefault="00F03D17" w:rsidP="00EF5F1D">
      <w:pPr>
        <w:pStyle w:val="3"/>
        <w:adjustRightInd w:val="0"/>
        <w:snapToGrid w:val="0"/>
        <w:spacing w:before="0" w:after="0" w:line="560" w:lineRule="exact"/>
        <w:ind w:firstLineChars="200" w:firstLine="629"/>
        <w:rPr>
          <w:rFonts w:eastAsia="方正楷体_GBK"/>
          <w:bCs w:val="0"/>
          <w:color w:val="000000"/>
          <w:spacing w:val="6"/>
          <w:szCs w:val="22"/>
        </w:rPr>
      </w:pPr>
      <w:r>
        <w:rPr>
          <w:rFonts w:eastAsia="方正楷体_GBK" w:hint="eastAsia"/>
          <w:bCs w:val="0"/>
          <w:color w:val="000000"/>
          <w:spacing w:val="6"/>
          <w:szCs w:val="22"/>
        </w:rPr>
        <w:t>二、优质均衡发展义务教育</w:t>
      </w:r>
    </w:p>
    <w:p w:rsidR="00147214" w:rsidRDefault="00F03D17" w:rsidP="00EF5F1D">
      <w:pPr>
        <w:adjustRightInd w:val="0"/>
        <w:snapToGri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推动义务教育优质均衡发展和城乡一体化，落实“五育并举”要求，进一步改善义务教育薄弱环节和能力提升项目，均衡配置教育资源，积极改善办</w:t>
      </w:r>
      <w:r>
        <w:rPr>
          <w:rFonts w:eastAsia="方正仿宋_GBK" w:hint="eastAsia"/>
          <w:color w:val="000000"/>
          <w:spacing w:val="11"/>
          <w:szCs w:val="22"/>
        </w:rPr>
        <w:t>学条件，全面推进办学条件标准化，实现县域义务教育优质均衡发展，持续提高义务教育质量，九年义务教育巩固率达到</w:t>
      </w:r>
      <w:r>
        <w:rPr>
          <w:rFonts w:eastAsia="方正仿宋_GBK" w:hint="eastAsia"/>
          <w:color w:val="000000"/>
          <w:spacing w:val="11"/>
          <w:szCs w:val="22"/>
        </w:rPr>
        <w:t>97%</w:t>
      </w:r>
      <w:r>
        <w:rPr>
          <w:rFonts w:eastAsia="方正仿宋_GBK" w:hint="eastAsia"/>
          <w:color w:val="000000"/>
          <w:spacing w:val="11"/>
          <w:szCs w:val="22"/>
        </w:rPr>
        <w:t>以上。</w:t>
      </w:r>
    </w:p>
    <w:p w:rsidR="00147214" w:rsidRDefault="00F03D17" w:rsidP="00EF5F1D">
      <w:pPr>
        <w:pStyle w:val="3"/>
        <w:adjustRightInd w:val="0"/>
        <w:snapToGrid w:val="0"/>
        <w:spacing w:before="0" w:after="0" w:line="560" w:lineRule="exact"/>
        <w:ind w:firstLineChars="200" w:firstLine="629"/>
        <w:rPr>
          <w:rFonts w:eastAsia="方正楷体_GBK"/>
          <w:bCs w:val="0"/>
          <w:color w:val="000000"/>
          <w:spacing w:val="6"/>
          <w:szCs w:val="22"/>
        </w:rPr>
      </w:pPr>
      <w:r>
        <w:rPr>
          <w:rFonts w:eastAsia="方正楷体_GBK" w:hint="eastAsia"/>
          <w:bCs w:val="0"/>
          <w:color w:val="000000"/>
          <w:spacing w:val="6"/>
          <w:szCs w:val="22"/>
        </w:rPr>
        <w:t>三、稳步发展高中教育</w:t>
      </w:r>
    </w:p>
    <w:p w:rsidR="00147214" w:rsidRDefault="00F03D17" w:rsidP="00EF5F1D">
      <w:pPr>
        <w:adjustRightInd w:val="0"/>
        <w:snapToGrid w:val="0"/>
        <w:spacing w:line="560" w:lineRule="exact"/>
        <w:ind w:firstLineChars="200" w:firstLine="605"/>
        <w:rPr>
          <w:rFonts w:ascii="方正仿宋_GBK" w:eastAsia="方正仿宋_GBK" w:hAnsi="方正仿宋_GBK" w:cs="方正仿宋_GBK"/>
        </w:rPr>
      </w:pPr>
      <w:r>
        <w:rPr>
          <w:rFonts w:ascii="方正仿宋_GBK" w:eastAsia="方正仿宋_GBK" w:hAnsi="方正仿宋_GBK" w:cs="方正仿宋_GBK" w:hint="eastAsia"/>
        </w:rPr>
        <w:t>实施普通高中提升计划，加强高中学校标准化建设，提档升级，配套完善设备设施，争取将罗平一中、罗平三中晋升为一级二等高中，罗平二中、罗平四中晋升为一级三等高中，稳步提高教育教学质量，高中阶段毛入学率达</w:t>
      </w:r>
      <w:r>
        <w:rPr>
          <w:rFonts w:ascii="方正仿宋_GBK" w:eastAsia="方正仿宋_GBK" w:hAnsi="方正仿宋_GBK" w:cs="方正仿宋_GBK" w:hint="eastAsia"/>
        </w:rPr>
        <w:t>92%</w:t>
      </w:r>
      <w:r>
        <w:rPr>
          <w:rFonts w:ascii="方正仿宋_GBK" w:eastAsia="方正仿宋_GBK" w:hAnsi="方正仿宋_GBK" w:cs="方正仿宋_GBK" w:hint="eastAsia"/>
        </w:rPr>
        <w:t>。</w:t>
      </w:r>
    </w:p>
    <w:p w:rsidR="00147214" w:rsidRDefault="00F03D17" w:rsidP="00EF5F1D">
      <w:pPr>
        <w:pStyle w:val="3"/>
        <w:adjustRightInd w:val="0"/>
        <w:snapToGrid w:val="0"/>
        <w:spacing w:before="0" w:after="0" w:line="560" w:lineRule="exact"/>
        <w:ind w:firstLineChars="200" w:firstLine="629"/>
        <w:rPr>
          <w:rFonts w:eastAsia="方正楷体_GBK"/>
          <w:bCs w:val="0"/>
          <w:color w:val="000000"/>
          <w:spacing w:val="6"/>
          <w:szCs w:val="22"/>
        </w:rPr>
      </w:pPr>
      <w:r>
        <w:rPr>
          <w:rFonts w:eastAsia="方正楷体_GBK" w:hint="eastAsia"/>
          <w:bCs w:val="0"/>
          <w:color w:val="000000"/>
          <w:spacing w:val="6"/>
          <w:szCs w:val="22"/>
        </w:rPr>
        <w:lastRenderedPageBreak/>
        <w:t>四、特色发展职业教育</w:t>
      </w:r>
    </w:p>
    <w:p w:rsidR="00147214" w:rsidRDefault="00F03D17" w:rsidP="00EF5F1D">
      <w:pPr>
        <w:adjustRightInd w:val="0"/>
        <w:snapToGri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加强职业教育基础设施建设，完善实训设施，配置“双师型”教师，大力开展“校企合作、产教融合”；大力推行订单培养，增强职业教育吸引力，健全毕业生就业指导服务体系，促进高素质劳动者和技能型人才有序输出。</w:t>
      </w:r>
    </w:p>
    <w:p w:rsidR="00147214" w:rsidRDefault="00F03D17" w:rsidP="00EF5F1D">
      <w:pPr>
        <w:pStyle w:val="3"/>
        <w:adjustRightInd w:val="0"/>
        <w:snapToGrid w:val="0"/>
        <w:spacing w:before="0" w:after="0" w:line="560" w:lineRule="exact"/>
        <w:ind w:firstLineChars="200" w:firstLine="629"/>
        <w:rPr>
          <w:rFonts w:eastAsia="方正楷体_GBK"/>
          <w:bCs w:val="0"/>
          <w:color w:val="000000"/>
          <w:spacing w:val="6"/>
          <w:szCs w:val="22"/>
        </w:rPr>
      </w:pPr>
      <w:r>
        <w:rPr>
          <w:rFonts w:eastAsia="方正楷体_GBK" w:hint="eastAsia"/>
          <w:bCs w:val="0"/>
          <w:color w:val="000000"/>
          <w:spacing w:val="6"/>
          <w:szCs w:val="22"/>
        </w:rPr>
        <w:t>五、积极发展特殊教育</w:t>
      </w:r>
    </w:p>
    <w:p w:rsidR="00147214" w:rsidRDefault="00F03D17" w:rsidP="00EF5F1D">
      <w:pPr>
        <w:adjustRightInd w:val="0"/>
        <w:snapToGri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不断完善特殊教育办学设施，选址新建特殊教育学校，配齐特殊教育教师，扩大特殊教育办学资源，落实残疾儿童少年入学“零拒绝”，特殊教育适龄儿童少年入学率稳定在</w:t>
      </w:r>
      <w:r>
        <w:rPr>
          <w:rFonts w:eastAsia="方正仿宋_GBK" w:hint="eastAsia"/>
          <w:color w:val="000000"/>
          <w:spacing w:val="11"/>
          <w:szCs w:val="22"/>
        </w:rPr>
        <w:t>99%</w:t>
      </w:r>
      <w:r>
        <w:rPr>
          <w:rFonts w:eastAsia="方正仿宋_GBK" w:hint="eastAsia"/>
          <w:color w:val="000000"/>
          <w:spacing w:val="11"/>
          <w:szCs w:val="22"/>
        </w:rPr>
        <w:t>以上。</w:t>
      </w:r>
    </w:p>
    <w:p w:rsidR="00147214" w:rsidRDefault="00F03D17" w:rsidP="00EF5F1D">
      <w:pPr>
        <w:pStyle w:val="3"/>
        <w:adjustRightInd w:val="0"/>
        <w:snapToGrid w:val="0"/>
        <w:spacing w:before="0" w:after="0" w:line="560" w:lineRule="exact"/>
        <w:ind w:firstLineChars="200" w:firstLine="629"/>
        <w:rPr>
          <w:rFonts w:eastAsia="方正楷体_GBK"/>
          <w:bCs w:val="0"/>
          <w:color w:val="000000"/>
          <w:spacing w:val="6"/>
          <w:szCs w:val="22"/>
        </w:rPr>
      </w:pPr>
      <w:r>
        <w:rPr>
          <w:rFonts w:eastAsia="方正楷体_GBK" w:hint="eastAsia"/>
          <w:bCs w:val="0"/>
          <w:color w:val="000000"/>
          <w:spacing w:val="6"/>
          <w:szCs w:val="22"/>
        </w:rPr>
        <w:t>六、加强师资队伍建设</w:t>
      </w:r>
    </w:p>
    <w:p w:rsidR="00147214" w:rsidRDefault="00F03D17" w:rsidP="00EF5F1D">
      <w:pPr>
        <w:adjustRightInd w:val="0"/>
        <w:snapToGrid w:val="0"/>
        <w:spacing w:line="560" w:lineRule="exact"/>
        <w:ind w:firstLineChars="200" w:firstLine="649"/>
        <w:rPr>
          <w:rFonts w:ascii="方正仿宋_GBK" w:eastAsia="方正仿宋_GBK" w:hAnsi="方正仿宋_GBK" w:cs="方正仿宋_GBK"/>
        </w:rPr>
      </w:pPr>
      <w:r>
        <w:rPr>
          <w:rFonts w:eastAsia="方正仿宋_GBK" w:hint="eastAsia"/>
          <w:color w:val="000000"/>
          <w:spacing w:val="11"/>
          <w:szCs w:val="22"/>
        </w:rPr>
        <w:t>规范教师编制管理，严格教师准入条件，拓宽优秀教师引进</w:t>
      </w:r>
      <w:r>
        <w:rPr>
          <w:rFonts w:eastAsia="方正仿宋_GBK" w:hint="eastAsia"/>
          <w:color w:val="000000"/>
          <w:spacing w:val="11"/>
          <w:szCs w:val="22"/>
        </w:rPr>
        <w:t>渠道</w:t>
      </w:r>
      <w:r>
        <w:rPr>
          <w:rFonts w:eastAsia="方正仿宋_GBK" w:hint="eastAsia"/>
          <w:color w:val="000000"/>
          <w:spacing w:val="11"/>
          <w:szCs w:val="22"/>
        </w:rPr>
        <w:t>，加强教师队伍特别是乡村教师队伍建设，进一步满足</w:t>
      </w:r>
      <w:r>
        <w:rPr>
          <w:rFonts w:eastAsia="方正仿宋_GBK" w:hint="eastAsia"/>
          <w:color w:val="000000"/>
          <w:spacing w:val="11"/>
          <w:szCs w:val="22"/>
        </w:rPr>
        <w:t>各级各类教育发展需要。落实全省“万名校长培训计划”和义务教育青年教师培训工作，提高教师师德素养和业务能力。完善县内教师、校长定期合理流动机制。到</w:t>
      </w:r>
      <w:r>
        <w:rPr>
          <w:rFonts w:eastAsia="方正仿宋_GBK" w:hint="eastAsia"/>
          <w:color w:val="000000"/>
          <w:spacing w:val="11"/>
          <w:szCs w:val="22"/>
        </w:rPr>
        <w:t>2025</w:t>
      </w:r>
      <w:r>
        <w:rPr>
          <w:rFonts w:eastAsia="方正仿宋_GBK" w:hint="eastAsia"/>
          <w:color w:val="000000"/>
          <w:spacing w:val="11"/>
          <w:szCs w:val="22"/>
        </w:rPr>
        <w:t>年，小学教师专科学历达</w:t>
      </w:r>
      <w:r>
        <w:rPr>
          <w:rFonts w:eastAsia="方正仿宋_GBK" w:hint="eastAsia"/>
          <w:color w:val="000000"/>
          <w:spacing w:val="11"/>
          <w:szCs w:val="22"/>
        </w:rPr>
        <w:t>98%</w:t>
      </w:r>
      <w:r>
        <w:rPr>
          <w:rFonts w:eastAsia="方正仿宋_GBK" w:hint="eastAsia"/>
          <w:color w:val="000000"/>
          <w:spacing w:val="11"/>
          <w:szCs w:val="22"/>
        </w:rPr>
        <w:t>以上，初中专任教师本科学历达</w:t>
      </w:r>
      <w:r>
        <w:rPr>
          <w:rFonts w:eastAsia="方正仿宋_GBK" w:hint="eastAsia"/>
          <w:color w:val="000000"/>
          <w:spacing w:val="11"/>
          <w:szCs w:val="22"/>
        </w:rPr>
        <w:t>95%</w:t>
      </w:r>
      <w:r>
        <w:rPr>
          <w:rFonts w:eastAsia="方正仿宋_GBK" w:hint="eastAsia"/>
          <w:color w:val="000000"/>
          <w:spacing w:val="11"/>
          <w:szCs w:val="22"/>
        </w:rPr>
        <w:t>以上，普通高中专任教师研究生学历达</w:t>
      </w:r>
      <w:r>
        <w:rPr>
          <w:rFonts w:eastAsia="方正仿宋_GBK" w:hint="eastAsia"/>
          <w:color w:val="000000"/>
          <w:spacing w:val="11"/>
          <w:szCs w:val="22"/>
        </w:rPr>
        <w:t>8%</w:t>
      </w:r>
      <w:r>
        <w:rPr>
          <w:rFonts w:eastAsia="方正仿宋_GBK" w:hint="eastAsia"/>
          <w:color w:val="000000"/>
          <w:spacing w:val="11"/>
          <w:szCs w:val="22"/>
        </w:rPr>
        <w:t>以上。</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87"/>
      </w:tblGrid>
      <w:tr w:rsidR="00147214">
        <w:trPr>
          <w:trHeight w:val="90"/>
        </w:trPr>
        <w:tc>
          <w:tcPr>
            <w:tcW w:w="9287" w:type="dxa"/>
          </w:tcPr>
          <w:p w:rsidR="00147214" w:rsidRDefault="00F03D17">
            <w:pPr>
              <w:pStyle w:val="a3"/>
              <w:spacing w:line="500" w:lineRule="exact"/>
              <w:ind w:firstLineChars="0" w:firstLine="0"/>
              <w:jc w:val="center"/>
              <w:rPr>
                <w:rFonts w:ascii="方正仿宋_GBK" w:eastAsia="方正仿宋_GBK" w:hAnsi="方正仿宋_GBK" w:cs="方正仿宋_GBK"/>
                <w:sz w:val="28"/>
                <w:szCs w:val="28"/>
              </w:rPr>
            </w:pPr>
            <w:r>
              <w:rPr>
                <w:rFonts w:ascii="方正仿宋_GBK" w:eastAsia="方正仿宋_GBK" w:hAnsi="方正仿宋_GBK" w:cs="方正仿宋_GBK" w:hint="eastAsia"/>
                <w:b/>
                <w:bCs/>
                <w:sz w:val="28"/>
                <w:szCs w:val="28"/>
              </w:rPr>
              <w:t>专栏</w:t>
            </w:r>
            <w:r>
              <w:rPr>
                <w:rFonts w:eastAsia="方正仿宋_GBK"/>
                <w:b/>
                <w:bCs/>
                <w:sz w:val="28"/>
                <w:szCs w:val="28"/>
              </w:rPr>
              <w:t>16</w:t>
            </w:r>
            <w:r>
              <w:rPr>
                <w:rFonts w:ascii="方正仿宋_GBK" w:eastAsia="方正仿宋_GBK" w:hAnsi="方正仿宋_GBK" w:cs="方正仿宋_GBK" w:hint="eastAsia"/>
                <w:b/>
                <w:bCs/>
                <w:sz w:val="28"/>
                <w:szCs w:val="28"/>
              </w:rPr>
              <w:t xml:space="preserve">  </w:t>
            </w:r>
            <w:r>
              <w:rPr>
                <w:rFonts w:ascii="方正仿宋_GBK" w:eastAsia="方正仿宋_GBK" w:hAnsi="方正仿宋_GBK" w:cs="方正仿宋_GBK" w:hint="eastAsia"/>
                <w:b/>
                <w:bCs/>
                <w:sz w:val="28"/>
                <w:szCs w:val="28"/>
              </w:rPr>
              <w:t>教育体育事业重点建设项目</w:t>
            </w:r>
          </w:p>
        </w:tc>
      </w:tr>
      <w:tr w:rsidR="00147214">
        <w:trPr>
          <w:trHeight w:val="90"/>
        </w:trPr>
        <w:tc>
          <w:tcPr>
            <w:tcW w:w="9287" w:type="dxa"/>
          </w:tcPr>
          <w:p w:rsidR="00147214" w:rsidRDefault="00F03D17" w:rsidP="00EF5F1D">
            <w:pPr>
              <w:pStyle w:val="a3"/>
              <w:spacing w:line="500" w:lineRule="exact"/>
              <w:ind w:firstLine="525"/>
              <w:rPr>
                <w:rFonts w:eastAsia="方正仿宋_GBK"/>
                <w:color w:val="000000"/>
                <w:spacing w:val="6"/>
                <w:sz w:val="28"/>
                <w:lang w:bidi="zh-CN"/>
              </w:rPr>
            </w:pPr>
            <w:r>
              <w:rPr>
                <w:rFonts w:ascii="方正仿宋_GBK" w:eastAsia="方正仿宋_GBK" w:hAnsi="方正仿宋_GBK" w:cs="方正仿宋_GBK" w:hint="eastAsia"/>
                <w:sz w:val="28"/>
                <w:szCs w:val="28"/>
              </w:rPr>
              <w:t>教育项目。</w:t>
            </w:r>
            <w:r>
              <w:rPr>
                <w:rFonts w:eastAsia="方正仿宋_GBK" w:hint="eastAsia"/>
                <w:color w:val="000000"/>
                <w:spacing w:val="6"/>
                <w:sz w:val="28"/>
                <w:lang w:bidi="zh-CN"/>
              </w:rPr>
              <w:t>县</w:t>
            </w:r>
            <w:r>
              <w:rPr>
                <w:rFonts w:eastAsia="方正仿宋_GBK" w:hint="eastAsia"/>
                <w:color w:val="000000"/>
                <w:spacing w:val="6"/>
                <w:sz w:val="28"/>
                <w:lang w:bidi="zh-CN"/>
              </w:rPr>
              <w:t>城区新建幼儿园</w:t>
            </w:r>
            <w:r>
              <w:rPr>
                <w:rFonts w:eastAsia="方正仿宋_GBK" w:hint="eastAsia"/>
                <w:color w:val="000000"/>
                <w:spacing w:val="6"/>
                <w:sz w:val="28"/>
                <w:lang w:bidi="zh-CN"/>
              </w:rPr>
              <w:t>3</w:t>
            </w:r>
            <w:r>
              <w:rPr>
                <w:rFonts w:eastAsia="方正仿宋_GBK" w:hint="eastAsia"/>
                <w:color w:val="000000"/>
                <w:spacing w:val="6"/>
                <w:sz w:val="28"/>
                <w:lang w:bidi="zh-CN"/>
              </w:rPr>
              <w:t>所，每所幼儿园占地</w:t>
            </w:r>
            <w:r>
              <w:rPr>
                <w:rFonts w:eastAsia="方正仿宋_GBK" w:hint="eastAsia"/>
                <w:color w:val="000000"/>
                <w:spacing w:val="6"/>
                <w:sz w:val="28"/>
                <w:lang w:bidi="zh-CN"/>
              </w:rPr>
              <w:t>25</w:t>
            </w:r>
            <w:r>
              <w:rPr>
                <w:rFonts w:eastAsia="方正仿宋_GBK" w:hint="eastAsia"/>
                <w:color w:val="000000"/>
                <w:spacing w:val="6"/>
                <w:sz w:val="28"/>
                <w:lang w:bidi="zh-CN"/>
              </w:rPr>
              <w:t>亩左右、建筑面积</w:t>
            </w:r>
            <w:r>
              <w:rPr>
                <w:rFonts w:eastAsia="方正仿宋_GBK" w:hint="eastAsia"/>
                <w:color w:val="000000"/>
                <w:spacing w:val="6"/>
                <w:sz w:val="28"/>
                <w:lang w:bidi="zh-CN"/>
              </w:rPr>
              <w:t>8640</w:t>
            </w:r>
            <w:r>
              <w:rPr>
                <w:rFonts w:eastAsia="方正仿宋_GBK" w:hint="eastAsia"/>
                <w:color w:val="000000"/>
                <w:spacing w:val="6"/>
                <w:sz w:val="28"/>
                <w:lang w:bidi="zh-CN"/>
              </w:rPr>
              <w:t>平方米。县城南片区、东北片区新建规模小学</w:t>
            </w:r>
            <w:r>
              <w:rPr>
                <w:rFonts w:eastAsia="方正仿宋_GBK" w:hint="eastAsia"/>
                <w:color w:val="000000"/>
                <w:spacing w:val="6"/>
                <w:sz w:val="28"/>
                <w:lang w:bidi="zh-CN"/>
              </w:rPr>
              <w:t>2</w:t>
            </w:r>
            <w:r>
              <w:rPr>
                <w:rFonts w:eastAsia="方正仿宋_GBK" w:hint="eastAsia"/>
                <w:color w:val="000000"/>
                <w:spacing w:val="6"/>
                <w:sz w:val="28"/>
                <w:lang w:bidi="zh-CN"/>
              </w:rPr>
              <w:t>所；县城北片区新建</w:t>
            </w:r>
            <w:r>
              <w:rPr>
                <w:rFonts w:eastAsia="方正仿宋_GBK" w:hint="eastAsia"/>
                <w:color w:val="000000"/>
                <w:spacing w:val="6"/>
                <w:sz w:val="28"/>
                <w:lang w:bidi="zh-CN"/>
              </w:rPr>
              <w:t>罗平五中及</w:t>
            </w:r>
            <w:r>
              <w:rPr>
                <w:rFonts w:eastAsia="方正仿宋_GBK" w:hint="eastAsia"/>
                <w:color w:val="000000"/>
                <w:spacing w:val="6"/>
                <w:sz w:val="28"/>
                <w:lang w:bidi="zh-CN"/>
              </w:rPr>
              <w:t>初中</w:t>
            </w:r>
            <w:r>
              <w:rPr>
                <w:rFonts w:eastAsia="方正仿宋_GBK" w:hint="eastAsia"/>
                <w:color w:val="000000"/>
                <w:spacing w:val="6"/>
                <w:sz w:val="28"/>
                <w:lang w:bidi="zh-CN"/>
              </w:rPr>
              <w:t>1</w:t>
            </w:r>
            <w:r>
              <w:rPr>
                <w:rFonts w:eastAsia="方正仿宋_GBK" w:hint="eastAsia"/>
                <w:color w:val="000000"/>
                <w:spacing w:val="6"/>
                <w:sz w:val="28"/>
                <w:lang w:bidi="zh-CN"/>
              </w:rPr>
              <w:t>所。县城南片区</w:t>
            </w:r>
            <w:r>
              <w:rPr>
                <w:rFonts w:eastAsia="方正仿宋_GBK" w:hint="eastAsia"/>
                <w:color w:val="000000"/>
                <w:spacing w:val="6"/>
                <w:sz w:val="28"/>
                <w:lang w:bidi="zh-CN"/>
              </w:rPr>
              <w:t>新建</w:t>
            </w:r>
            <w:r>
              <w:rPr>
                <w:rFonts w:eastAsia="方正仿宋_GBK" w:hint="eastAsia"/>
                <w:color w:val="000000"/>
                <w:spacing w:val="6"/>
                <w:sz w:val="28"/>
                <w:lang w:bidi="zh-CN"/>
              </w:rPr>
              <w:t>特殊教育学校，</w:t>
            </w:r>
            <w:r>
              <w:rPr>
                <w:rFonts w:eastAsia="方正仿宋_GBK" w:hint="eastAsia"/>
                <w:color w:val="000000"/>
                <w:spacing w:val="6"/>
                <w:sz w:val="28"/>
                <w:lang w:bidi="zh-CN"/>
              </w:rPr>
              <w:t>实现</w:t>
            </w:r>
            <w:r>
              <w:rPr>
                <w:rFonts w:eastAsia="方正仿宋_GBK" w:hint="eastAsia"/>
                <w:color w:val="000000"/>
                <w:spacing w:val="6"/>
                <w:sz w:val="28"/>
                <w:lang w:bidi="zh-CN"/>
              </w:rPr>
              <w:t>教学与康复训练一体化。罗平县职业技术学校汽车驾驶（维修）实训基地。</w:t>
            </w:r>
          </w:p>
          <w:p w:rsidR="00147214" w:rsidRDefault="00F03D17" w:rsidP="00EF5F1D">
            <w:pPr>
              <w:spacing w:line="500" w:lineRule="exact"/>
              <w:ind w:firstLineChars="200" w:firstLine="525"/>
              <w:rPr>
                <w:rFonts w:ascii="方正仿宋_GBK" w:eastAsia="方正仿宋_GBK" w:hAnsi="方正仿宋_GBK" w:cs="方正仿宋_GBK"/>
                <w:b/>
                <w:bCs/>
                <w:sz w:val="28"/>
                <w:szCs w:val="28"/>
              </w:rPr>
            </w:pPr>
            <w:r>
              <w:rPr>
                <w:rFonts w:ascii="方正仿宋_GBK" w:eastAsia="方正仿宋_GBK" w:hAnsi="方正仿宋_GBK" w:cs="方正仿宋_GBK" w:hint="eastAsia"/>
                <w:sz w:val="28"/>
                <w:szCs w:val="28"/>
              </w:rPr>
              <w:t>体育项目。</w:t>
            </w:r>
            <w:r>
              <w:rPr>
                <w:rFonts w:eastAsia="方正仿宋_GBK" w:hint="eastAsia"/>
                <w:color w:val="000000"/>
                <w:spacing w:val="6"/>
                <w:sz w:val="28"/>
                <w:lang w:bidi="zh-CN"/>
              </w:rPr>
              <w:t>拟</w:t>
            </w:r>
            <w:r>
              <w:rPr>
                <w:rFonts w:eastAsia="方正仿宋_GBK" w:hint="eastAsia"/>
                <w:color w:val="000000"/>
                <w:spacing w:val="6"/>
                <w:sz w:val="28"/>
                <w:lang w:bidi="zh-CN"/>
              </w:rPr>
              <w:t>建罗平县体育文化公园（二期）项目，建成羽毛球、乒乓球馆、游泳馆、公厕、篮球场、网球场、门球场等。</w:t>
            </w:r>
            <w:r>
              <w:rPr>
                <w:rFonts w:ascii="方正仿宋_GBK" w:eastAsia="方正仿宋_GBK" w:hAnsi="方正仿宋_GBK" w:cs="方正仿宋_GBK" w:hint="eastAsia"/>
                <w:sz w:val="28"/>
                <w:szCs w:val="28"/>
              </w:rPr>
              <w:t>罗平县全民健身活动</w:t>
            </w:r>
            <w:r>
              <w:rPr>
                <w:rFonts w:ascii="方正仿宋_GBK" w:eastAsia="方正仿宋_GBK" w:hAnsi="方正仿宋_GBK" w:cs="方正仿宋_GBK" w:hint="eastAsia"/>
                <w:sz w:val="28"/>
                <w:szCs w:val="28"/>
              </w:rPr>
              <w:t>设施</w:t>
            </w:r>
            <w:r>
              <w:rPr>
                <w:rFonts w:ascii="方正仿宋_GBK" w:eastAsia="方正仿宋_GBK" w:hAnsi="方正仿宋_GBK" w:cs="方正仿宋_GBK" w:hint="eastAsia"/>
                <w:sz w:val="28"/>
                <w:szCs w:val="28"/>
              </w:rPr>
              <w:t>建设项目</w:t>
            </w:r>
            <w:r>
              <w:rPr>
                <w:rFonts w:ascii="方正仿宋_GBK" w:eastAsia="方正仿宋_GBK" w:hAnsi="方正仿宋_GBK" w:cs="方正仿宋_GBK" w:hint="eastAsia"/>
                <w:sz w:val="28"/>
                <w:szCs w:val="28"/>
              </w:rPr>
              <w:t>：新</w:t>
            </w:r>
            <w:r>
              <w:rPr>
                <w:rFonts w:eastAsia="方正仿宋_GBK" w:hint="eastAsia"/>
                <w:color w:val="000000"/>
                <w:spacing w:val="6"/>
                <w:sz w:val="28"/>
                <w:lang w:bidi="zh-CN"/>
              </w:rPr>
              <w:t>建白腊山登山步道</w:t>
            </w:r>
            <w:r>
              <w:rPr>
                <w:rFonts w:eastAsia="方正仿宋_GBK" w:hint="eastAsia"/>
                <w:color w:val="000000"/>
                <w:spacing w:val="6"/>
                <w:sz w:val="28"/>
                <w:lang w:bidi="zh-CN"/>
              </w:rPr>
              <w:t>12</w:t>
            </w:r>
            <w:r>
              <w:rPr>
                <w:rFonts w:eastAsia="方正仿宋_GBK" w:hint="eastAsia"/>
                <w:color w:val="000000"/>
                <w:spacing w:val="6"/>
                <w:sz w:val="28"/>
                <w:lang w:bidi="zh-CN"/>
              </w:rPr>
              <w:t>千米、自行车骑行道</w:t>
            </w:r>
            <w:r>
              <w:rPr>
                <w:rFonts w:eastAsia="方正仿宋_GBK" w:hint="eastAsia"/>
                <w:color w:val="000000"/>
                <w:spacing w:val="6"/>
                <w:sz w:val="28"/>
                <w:lang w:bidi="zh-CN"/>
              </w:rPr>
              <w:t>35</w:t>
            </w:r>
            <w:r>
              <w:rPr>
                <w:rFonts w:eastAsia="方正仿宋_GBK" w:hint="eastAsia"/>
                <w:color w:val="000000"/>
                <w:spacing w:val="6"/>
                <w:sz w:val="28"/>
                <w:lang w:bidi="zh-CN"/>
              </w:rPr>
              <w:t>千米及</w:t>
            </w:r>
            <w:r>
              <w:rPr>
                <w:rFonts w:eastAsia="方正仿宋_GBK" w:hint="eastAsia"/>
                <w:color w:val="000000"/>
                <w:spacing w:val="6"/>
                <w:sz w:val="28"/>
                <w:lang w:bidi="zh-CN"/>
              </w:rPr>
              <w:t>20</w:t>
            </w:r>
            <w:r>
              <w:rPr>
                <w:rFonts w:eastAsia="方正仿宋_GBK" w:hint="eastAsia"/>
                <w:color w:val="000000"/>
                <w:spacing w:val="6"/>
                <w:sz w:val="28"/>
                <w:lang w:bidi="zh-CN"/>
              </w:rPr>
              <w:t>块村级文体活动广场等。</w:t>
            </w:r>
          </w:p>
        </w:tc>
      </w:tr>
    </w:tbl>
    <w:p w:rsidR="00147214" w:rsidRDefault="00F03D17" w:rsidP="00EF5F1D">
      <w:pPr>
        <w:shd w:val="clear" w:color="auto" w:fill="FFFFFF"/>
        <w:tabs>
          <w:tab w:val="left" w:pos="0"/>
        </w:tabs>
        <w:adjustRightInd w:val="0"/>
        <w:snapToGrid w:val="0"/>
        <w:spacing w:beforeLines="50" w:afterLines="50" w:line="520" w:lineRule="exact"/>
        <w:jc w:val="center"/>
        <w:outlineLvl w:val="1"/>
        <w:rPr>
          <w:rFonts w:eastAsia="黑体"/>
          <w:bCs/>
          <w:color w:val="000000"/>
          <w:spacing w:val="6"/>
        </w:rPr>
      </w:pPr>
      <w:bookmarkStart w:id="639" w:name="_Toc57739053"/>
      <w:bookmarkStart w:id="640" w:name="_Toc57927354"/>
      <w:bookmarkStart w:id="641" w:name="_Toc57927688"/>
      <w:bookmarkStart w:id="642" w:name="_Toc6425"/>
      <w:bookmarkStart w:id="643" w:name="_Toc13500"/>
      <w:r>
        <w:rPr>
          <w:rFonts w:eastAsia="黑体" w:hint="eastAsia"/>
          <w:bCs/>
          <w:color w:val="000000"/>
          <w:spacing w:val="6"/>
        </w:rPr>
        <w:lastRenderedPageBreak/>
        <w:t>第</w:t>
      </w:r>
      <w:r>
        <w:rPr>
          <w:rFonts w:eastAsia="黑体" w:hint="eastAsia"/>
          <w:bCs/>
          <w:color w:val="000000"/>
          <w:spacing w:val="6"/>
        </w:rPr>
        <w:t>四</w:t>
      </w:r>
      <w:r>
        <w:rPr>
          <w:rFonts w:eastAsia="黑体" w:hint="eastAsia"/>
          <w:bCs/>
          <w:color w:val="000000"/>
          <w:spacing w:val="6"/>
        </w:rPr>
        <w:t>章</w:t>
      </w:r>
      <w:r>
        <w:rPr>
          <w:rFonts w:eastAsia="黑体" w:hint="eastAsia"/>
          <w:bCs/>
          <w:color w:val="000000"/>
          <w:spacing w:val="6"/>
        </w:rPr>
        <w:t xml:space="preserve">  </w:t>
      </w:r>
      <w:r>
        <w:rPr>
          <w:rFonts w:eastAsia="黑体" w:hint="eastAsia"/>
          <w:bCs/>
          <w:color w:val="000000"/>
          <w:spacing w:val="6"/>
        </w:rPr>
        <w:t>加快</w:t>
      </w:r>
      <w:r>
        <w:rPr>
          <w:rFonts w:eastAsia="黑体" w:hint="eastAsia"/>
          <w:bCs/>
          <w:color w:val="000000"/>
          <w:spacing w:val="6"/>
        </w:rPr>
        <w:t>完善</w:t>
      </w:r>
      <w:r>
        <w:rPr>
          <w:rFonts w:eastAsia="黑体" w:hint="eastAsia"/>
          <w:bCs/>
          <w:color w:val="000000"/>
          <w:spacing w:val="6"/>
        </w:rPr>
        <w:t>医疗</w:t>
      </w:r>
      <w:r>
        <w:rPr>
          <w:rFonts w:eastAsia="黑体" w:hint="eastAsia"/>
          <w:bCs/>
          <w:color w:val="000000"/>
          <w:spacing w:val="6"/>
        </w:rPr>
        <w:t>卫生</w:t>
      </w:r>
      <w:bookmarkEnd w:id="639"/>
      <w:bookmarkEnd w:id="640"/>
      <w:bookmarkEnd w:id="641"/>
      <w:bookmarkEnd w:id="642"/>
      <w:r>
        <w:rPr>
          <w:rFonts w:eastAsia="黑体" w:hint="eastAsia"/>
          <w:bCs/>
          <w:color w:val="000000"/>
          <w:spacing w:val="6"/>
        </w:rPr>
        <w:t>服务体系</w:t>
      </w:r>
      <w:bookmarkEnd w:id="643"/>
    </w:p>
    <w:p w:rsidR="00147214" w:rsidRDefault="00F03D17" w:rsidP="00EF5F1D">
      <w:pPr>
        <w:adjustRightInd w:val="0"/>
        <w:snapToGri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按照“保基本、强基层、建机制”的总体要求，完善城乡医疗卫生服务体系，提升公共卫生服务能力，深化医药卫生体制改革，广泛开展全民健身运动，稳步提高城乡居民健康水平。</w:t>
      </w:r>
    </w:p>
    <w:p w:rsidR="00147214" w:rsidRDefault="00F03D17" w:rsidP="00EF5F1D">
      <w:pPr>
        <w:pStyle w:val="3"/>
        <w:keepNext w:val="0"/>
        <w:keepLines w:val="0"/>
        <w:adjustRightInd w:val="0"/>
        <w:snapToGrid w:val="0"/>
        <w:spacing w:before="0" w:after="0" w:line="560" w:lineRule="exact"/>
        <w:ind w:firstLineChars="200" w:firstLine="629"/>
        <w:jc w:val="left"/>
        <w:rPr>
          <w:rFonts w:eastAsia="方正楷体_GBK"/>
          <w:bCs w:val="0"/>
          <w:color w:val="000000"/>
          <w:spacing w:val="6"/>
          <w:szCs w:val="22"/>
        </w:rPr>
      </w:pPr>
      <w:bookmarkStart w:id="644" w:name="_Toc57927355"/>
      <w:bookmarkStart w:id="645" w:name="_Toc57739054"/>
      <w:r>
        <w:rPr>
          <w:rFonts w:eastAsia="方正楷体_GBK" w:hint="eastAsia"/>
          <w:bCs w:val="0"/>
          <w:color w:val="000000"/>
          <w:spacing w:val="6"/>
          <w:szCs w:val="22"/>
        </w:rPr>
        <w:t>一、完善医疗卫生服务体系</w:t>
      </w:r>
      <w:bookmarkEnd w:id="644"/>
      <w:bookmarkEnd w:id="645"/>
    </w:p>
    <w:p w:rsidR="00147214" w:rsidRDefault="00F03D17" w:rsidP="00EF5F1D">
      <w:pPr>
        <w:adjustRightInd w:val="0"/>
        <w:snapToGri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实施健康扶贫工程。保障贫困人口享有基本医疗卫生服务，努力防止因病致贫、因病返贫。积极促进远程医疗服务向贫困地区延伸。加强医疗卫生健康服务体系建设。推进医疗卫生事业多元化投入，加强县、乡、村三级医疗卫生服务体系建设，优化城乡医疗卫生资源配置，新增医疗卫生资源重点向城镇社区和农村地区倾斜。继续采取订单定向培养、“县管乡用”、对口支援等举措，提升乡镇卫生院医疗服务能力。</w:t>
      </w:r>
    </w:p>
    <w:p w:rsidR="00147214" w:rsidRDefault="00F03D17" w:rsidP="00EF5F1D">
      <w:pPr>
        <w:adjustRightInd w:val="0"/>
        <w:snapToGri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加强临床重点专科建设。以全面加强临床重点学科和重点专科建设为抓手，着力提高医疗卫生机构临床服务能力。到</w:t>
      </w:r>
      <w:r>
        <w:rPr>
          <w:rFonts w:eastAsia="方正仿宋_GBK" w:hint="eastAsia"/>
          <w:color w:val="000000"/>
          <w:spacing w:val="11"/>
          <w:szCs w:val="22"/>
        </w:rPr>
        <w:t>2025</w:t>
      </w:r>
      <w:r>
        <w:rPr>
          <w:rFonts w:eastAsia="方正仿宋_GBK" w:hint="eastAsia"/>
          <w:color w:val="000000"/>
          <w:spacing w:val="11"/>
          <w:szCs w:val="22"/>
        </w:rPr>
        <w:t>年，县人民医院省级临床重点学科达到</w:t>
      </w:r>
      <w:r>
        <w:rPr>
          <w:rFonts w:eastAsia="方正仿宋_GBK" w:hint="eastAsia"/>
          <w:color w:val="000000"/>
          <w:spacing w:val="11"/>
          <w:szCs w:val="22"/>
        </w:rPr>
        <w:t>8</w:t>
      </w:r>
      <w:r>
        <w:rPr>
          <w:rFonts w:eastAsia="方正仿宋_GBK" w:hint="eastAsia"/>
          <w:color w:val="000000"/>
          <w:spacing w:val="11"/>
          <w:szCs w:val="22"/>
        </w:rPr>
        <w:t>个，疑难危重患者救治能力明显提高；县中医医院省级中医临床重点专科达到</w:t>
      </w:r>
      <w:r>
        <w:rPr>
          <w:rFonts w:eastAsia="方正仿宋_GBK" w:hint="eastAsia"/>
          <w:color w:val="000000"/>
          <w:spacing w:val="11"/>
          <w:szCs w:val="22"/>
        </w:rPr>
        <w:t>5</w:t>
      </w:r>
      <w:r>
        <w:rPr>
          <w:rFonts w:eastAsia="方正仿宋_GBK" w:hint="eastAsia"/>
          <w:color w:val="000000"/>
          <w:spacing w:val="11"/>
          <w:szCs w:val="22"/>
        </w:rPr>
        <w:t>个，强化中医药应急救治能力建设；将妇幼健康服务机构纳入重点学科建设范畴，重点加强儿童保健、妇女保健、儿童营养指导专科建设；在每个中心乡镇卫生院建设</w:t>
      </w:r>
      <w:r>
        <w:rPr>
          <w:rFonts w:eastAsia="方正仿宋_GBK" w:hint="eastAsia"/>
          <w:color w:val="000000"/>
          <w:spacing w:val="11"/>
          <w:szCs w:val="22"/>
        </w:rPr>
        <w:t>1</w:t>
      </w:r>
      <w:r>
        <w:rPr>
          <w:rFonts w:eastAsia="方正仿宋_GBK" w:hint="eastAsia"/>
          <w:color w:val="000000"/>
          <w:spacing w:val="11"/>
          <w:szCs w:val="22"/>
        </w:rPr>
        <w:t>个临床重点科室。到</w:t>
      </w:r>
      <w:r>
        <w:rPr>
          <w:rFonts w:eastAsia="方正仿宋_GBK" w:hint="eastAsia"/>
          <w:color w:val="000000"/>
          <w:spacing w:val="11"/>
          <w:szCs w:val="22"/>
        </w:rPr>
        <w:t>2025</w:t>
      </w:r>
      <w:r>
        <w:rPr>
          <w:rFonts w:eastAsia="方正仿宋_GBK" w:hint="eastAsia"/>
          <w:color w:val="000000"/>
          <w:spacing w:val="11"/>
          <w:szCs w:val="22"/>
        </w:rPr>
        <w:t>年，全面形成覆盖县、乡的临床重点专科（科室）群，医疗卫生机构各项专科新技术得到快速拓展。大病诊治水平显著提高，县域内就诊率提高到</w:t>
      </w:r>
      <w:r>
        <w:rPr>
          <w:rFonts w:eastAsia="方正仿宋_GBK" w:hint="eastAsia"/>
          <w:color w:val="000000"/>
          <w:spacing w:val="11"/>
          <w:szCs w:val="22"/>
        </w:rPr>
        <w:t>95%</w:t>
      </w:r>
      <w:r>
        <w:rPr>
          <w:rFonts w:eastAsia="方正仿宋_GBK" w:hint="eastAsia"/>
          <w:color w:val="000000"/>
          <w:spacing w:val="11"/>
          <w:szCs w:val="22"/>
        </w:rPr>
        <w:t>以上，基本实现大病不出县的目标。</w:t>
      </w:r>
    </w:p>
    <w:p w:rsidR="00147214" w:rsidRDefault="00F03D17" w:rsidP="00EF5F1D">
      <w:pPr>
        <w:adjustRightInd w:val="0"/>
        <w:snapToGri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加强人才队伍建设。大力加强基础卫生健康人才教育，大力培养和引进卫生高层次人才，鼓励引导卫生技术人员</w:t>
      </w:r>
      <w:r>
        <w:rPr>
          <w:rFonts w:eastAsia="方正仿宋_GBK" w:hint="eastAsia"/>
          <w:color w:val="000000"/>
          <w:spacing w:val="11"/>
          <w:szCs w:val="22"/>
        </w:rPr>
        <w:t>下沉基层建</w:t>
      </w:r>
      <w:r>
        <w:rPr>
          <w:rFonts w:eastAsia="方正仿宋_GBK" w:hint="eastAsia"/>
          <w:color w:val="000000"/>
          <w:spacing w:val="11"/>
          <w:szCs w:val="22"/>
        </w:rPr>
        <w:lastRenderedPageBreak/>
        <w:t>立基层招聘高层次和紧缺人才的“绿色通道”，建立符合卫生健康行业特点的人事薪酬制度，落实边远乡镇卫生院职工补贴补助，逐步提高村医待遇。</w:t>
      </w:r>
    </w:p>
    <w:p w:rsidR="00147214" w:rsidRDefault="00F03D17" w:rsidP="00EF5F1D">
      <w:pPr>
        <w:pStyle w:val="3"/>
        <w:keepNext w:val="0"/>
        <w:keepLines w:val="0"/>
        <w:adjustRightInd w:val="0"/>
        <w:snapToGrid w:val="0"/>
        <w:spacing w:before="0" w:after="0" w:line="560" w:lineRule="exact"/>
        <w:ind w:firstLineChars="200" w:firstLine="629"/>
        <w:jc w:val="left"/>
        <w:rPr>
          <w:rFonts w:eastAsia="方正楷体_GBK"/>
          <w:bCs w:val="0"/>
          <w:color w:val="000000"/>
          <w:spacing w:val="6"/>
          <w:szCs w:val="22"/>
        </w:rPr>
      </w:pPr>
      <w:bookmarkStart w:id="646" w:name="_Toc57927356"/>
      <w:bookmarkStart w:id="647" w:name="_Toc57739055"/>
      <w:r>
        <w:rPr>
          <w:rFonts w:eastAsia="方正楷体_GBK" w:hint="eastAsia"/>
          <w:bCs w:val="0"/>
          <w:color w:val="000000"/>
          <w:spacing w:val="6"/>
          <w:szCs w:val="22"/>
        </w:rPr>
        <w:t>二、完善公共卫生服务体系</w:t>
      </w:r>
      <w:bookmarkEnd w:id="646"/>
      <w:bookmarkEnd w:id="647"/>
    </w:p>
    <w:p w:rsidR="00147214" w:rsidRDefault="00F03D17" w:rsidP="00EF5F1D">
      <w:pPr>
        <w:adjustRightInd w:val="0"/>
        <w:snapToGrid w:val="0"/>
        <w:spacing w:line="560" w:lineRule="exact"/>
        <w:ind w:firstLineChars="200" w:firstLine="649"/>
        <w:rPr>
          <w:rFonts w:eastAsia="方正仿宋_GBK"/>
          <w:color w:val="000000"/>
          <w:spacing w:val="11"/>
          <w:szCs w:val="22"/>
        </w:rPr>
      </w:pPr>
      <w:bookmarkStart w:id="648" w:name="_Toc57739056"/>
      <w:bookmarkStart w:id="649" w:name="_Toc57927357"/>
      <w:r>
        <w:rPr>
          <w:rFonts w:eastAsia="方正仿宋_GBK" w:hint="eastAsia"/>
          <w:color w:val="000000"/>
          <w:spacing w:val="11"/>
          <w:szCs w:val="22"/>
        </w:rPr>
        <w:t>实施公共卫生服务能力促进工程</w:t>
      </w:r>
      <w:bookmarkEnd w:id="648"/>
      <w:bookmarkEnd w:id="649"/>
      <w:r>
        <w:rPr>
          <w:rFonts w:eastAsia="方正仿宋_GBK" w:hint="eastAsia"/>
          <w:color w:val="000000"/>
          <w:spacing w:val="11"/>
          <w:szCs w:val="22"/>
        </w:rPr>
        <w:t>。完善县级卫生健康行政管理部门应急管理机构，建立和完善县、乡两级卫生应急指挥决策平台。依托现有医疗卫生资源，加强传染病医院和医院传染科的突发急性传染病救治能力建设和应急管理，重点支持县疾病预防控制中心实验室业务用房提升改造，配置疾病检验、食品安全风险监测急需设备和关键设备。继续加强妇幼保健机构标准化、规范化建设，到</w:t>
      </w:r>
      <w:r>
        <w:rPr>
          <w:rFonts w:eastAsia="方正仿宋_GBK" w:hint="eastAsia"/>
          <w:color w:val="000000"/>
          <w:spacing w:val="11"/>
          <w:szCs w:val="22"/>
        </w:rPr>
        <w:t>2025</w:t>
      </w:r>
      <w:r>
        <w:rPr>
          <w:rFonts w:eastAsia="方正仿宋_GBK" w:hint="eastAsia"/>
          <w:color w:val="000000"/>
          <w:spacing w:val="11"/>
          <w:szCs w:val="22"/>
        </w:rPr>
        <w:t>年，县级妇幼保健计划生育服务机构达到国家标准化建设要求。加强精神卫生机构建设，规范现有精神专科医院爱心医院管理。建立和完善健康促进与健康教育工作、机构体系，加强健康教育专业人员培养和能力提</w:t>
      </w:r>
      <w:r>
        <w:rPr>
          <w:rFonts w:eastAsia="方正仿宋_GBK" w:hint="eastAsia"/>
          <w:color w:val="000000"/>
          <w:spacing w:val="11"/>
          <w:szCs w:val="22"/>
        </w:rPr>
        <w:t>升。</w:t>
      </w:r>
    </w:p>
    <w:p w:rsidR="00147214" w:rsidRDefault="00F03D17" w:rsidP="00EF5F1D">
      <w:pPr>
        <w:adjustRightInd w:val="0"/>
        <w:snapToGrid w:val="0"/>
        <w:spacing w:line="560" w:lineRule="exact"/>
        <w:ind w:firstLineChars="200" w:firstLine="649"/>
        <w:rPr>
          <w:rFonts w:eastAsia="方正仿宋_GBK"/>
          <w:color w:val="000000"/>
          <w:spacing w:val="11"/>
          <w:szCs w:val="22"/>
        </w:rPr>
      </w:pPr>
      <w:bookmarkStart w:id="650" w:name="_Toc57739057"/>
      <w:bookmarkStart w:id="651" w:name="_Toc57927358"/>
      <w:r>
        <w:rPr>
          <w:rFonts w:eastAsia="方正仿宋_GBK" w:hint="eastAsia"/>
          <w:color w:val="000000"/>
          <w:spacing w:val="11"/>
          <w:szCs w:val="22"/>
        </w:rPr>
        <w:t>加强重大疾病防控工作</w:t>
      </w:r>
      <w:bookmarkEnd w:id="650"/>
      <w:bookmarkEnd w:id="651"/>
      <w:r>
        <w:rPr>
          <w:rFonts w:eastAsia="方正仿宋_GBK" w:hint="eastAsia"/>
          <w:color w:val="000000"/>
          <w:spacing w:val="11"/>
          <w:szCs w:val="22"/>
        </w:rPr>
        <w:t>。做好艾滋病、结核病等重大传染病以及重点地方病、职业病防治工作。继续做好鼠疫、霍乱、艾滋病、</w:t>
      </w:r>
      <w:r>
        <w:rPr>
          <w:rFonts w:eastAsia="方正仿宋_GBK" w:hint="eastAsia"/>
          <w:color w:val="000000"/>
          <w:spacing w:val="11"/>
          <w:szCs w:val="22"/>
        </w:rPr>
        <w:t>SARS</w:t>
      </w:r>
      <w:r>
        <w:rPr>
          <w:rFonts w:eastAsia="方正仿宋_GBK" w:hint="eastAsia"/>
          <w:color w:val="000000"/>
          <w:spacing w:val="11"/>
          <w:szCs w:val="22"/>
        </w:rPr>
        <w:t>、人感染禽流感、登革热等重点传染病防治工作，做好寨卡、埃博拉出血热、中东呼吸综合征等境外输入传染病及流感大流行防范与应对准备工作。加强鼠疫、人感染高致病禽流感、不明原因疾病等重大传染病和突发公共卫生事件的监测、检测和应急处置。全面做好各类重大突发公共事件应急准备和处置工作，积极开展重大灾害事故紧急医学救援。</w:t>
      </w:r>
    </w:p>
    <w:p w:rsidR="00147214" w:rsidRDefault="00F03D17" w:rsidP="00EF5F1D">
      <w:pPr>
        <w:adjustRightInd w:val="0"/>
        <w:snapToGrid w:val="0"/>
        <w:spacing w:line="560" w:lineRule="exact"/>
        <w:ind w:firstLineChars="200" w:firstLine="649"/>
        <w:rPr>
          <w:rFonts w:eastAsia="方正仿宋_GBK"/>
          <w:color w:val="000000"/>
          <w:spacing w:val="11"/>
          <w:szCs w:val="22"/>
        </w:rPr>
      </w:pPr>
      <w:bookmarkStart w:id="652" w:name="_Toc57739058"/>
      <w:bookmarkStart w:id="653" w:name="_Toc57927359"/>
      <w:r>
        <w:rPr>
          <w:rFonts w:eastAsia="方正仿宋_GBK" w:hint="eastAsia"/>
          <w:color w:val="000000"/>
          <w:spacing w:val="11"/>
          <w:szCs w:val="22"/>
        </w:rPr>
        <w:t>实施重点地方病干预措施项目，落实分类防控策略</w:t>
      </w:r>
      <w:bookmarkEnd w:id="652"/>
      <w:bookmarkEnd w:id="653"/>
      <w:r>
        <w:rPr>
          <w:rFonts w:eastAsia="方正仿宋_GBK" w:hint="eastAsia"/>
          <w:color w:val="000000"/>
          <w:spacing w:val="11"/>
          <w:szCs w:val="22"/>
        </w:rPr>
        <w:t>。到</w:t>
      </w:r>
      <w:r>
        <w:rPr>
          <w:rFonts w:eastAsia="方正仿宋_GBK" w:hint="eastAsia"/>
          <w:color w:val="000000"/>
          <w:spacing w:val="11"/>
          <w:szCs w:val="22"/>
        </w:rPr>
        <w:t>2025</w:t>
      </w:r>
      <w:r>
        <w:rPr>
          <w:rFonts w:eastAsia="方正仿宋_GBK" w:hint="eastAsia"/>
          <w:color w:val="000000"/>
          <w:spacing w:val="11"/>
          <w:szCs w:val="22"/>
        </w:rPr>
        <w:t>年，以乡镇、街道为单</w:t>
      </w:r>
      <w:r>
        <w:rPr>
          <w:rFonts w:eastAsia="方正仿宋_GBK" w:hint="eastAsia"/>
          <w:color w:val="000000"/>
          <w:spacing w:val="11"/>
          <w:szCs w:val="22"/>
        </w:rPr>
        <w:t>位，实现适龄儿童免疫规划疫苗接种率不低于</w:t>
      </w:r>
      <w:r>
        <w:rPr>
          <w:rFonts w:eastAsia="方正仿宋_GBK" w:hint="eastAsia"/>
          <w:color w:val="000000"/>
          <w:spacing w:val="11"/>
          <w:szCs w:val="22"/>
        </w:rPr>
        <w:t>95%</w:t>
      </w:r>
      <w:r>
        <w:rPr>
          <w:rFonts w:eastAsia="方正仿宋_GBK" w:hint="eastAsia"/>
          <w:color w:val="000000"/>
          <w:spacing w:val="11"/>
          <w:szCs w:val="22"/>
        </w:rPr>
        <w:t>。进一步巩固全县维持无脊髓灰质炎状态。开展重点职</w:t>
      </w:r>
      <w:r>
        <w:rPr>
          <w:rFonts w:eastAsia="方正仿宋_GBK" w:hint="eastAsia"/>
          <w:color w:val="000000"/>
          <w:spacing w:val="11"/>
          <w:szCs w:val="22"/>
        </w:rPr>
        <w:lastRenderedPageBreak/>
        <w:t>业病监测和职业健康风险评估。加强对尘肺、职业中毒、职业性放射性疾病等重点职业病的监测，开展职业健康风险评估和预警，加强职业病防治宣传教育和职业健康促进，进一步规范职业病诊断与鉴定工作。强化精神疾病防治。加强严重精神障碍患者报告登记和救治救助管理，登记在册的严重精神障碍患者管理率达到</w:t>
      </w:r>
      <w:r>
        <w:rPr>
          <w:rFonts w:eastAsia="方正仿宋_GBK" w:hint="eastAsia"/>
          <w:color w:val="000000"/>
          <w:spacing w:val="11"/>
          <w:szCs w:val="22"/>
        </w:rPr>
        <w:t>95%</w:t>
      </w:r>
      <w:r>
        <w:rPr>
          <w:rFonts w:eastAsia="方正仿宋_GBK" w:hint="eastAsia"/>
          <w:color w:val="000000"/>
          <w:spacing w:val="11"/>
          <w:szCs w:val="22"/>
        </w:rPr>
        <w:t>以上。逐步建立和完善精神障碍患者社区康复服务体系。加强心理健康服务。</w:t>
      </w:r>
    </w:p>
    <w:p w:rsidR="00147214" w:rsidRDefault="00F03D17" w:rsidP="00EF5F1D">
      <w:pPr>
        <w:adjustRightInd w:val="0"/>
        <w:snapToGrid w:val="0"/>
        <w:spacing w:line="560" w:lineRule="exact"/>
        <w:ind w:firstLineChars="200" w:firstLine="649"/>
        <w:rPr>
          <w:rFonts w:eastAsia="方正仿宋_GBK"/>
          <w:color w:val="000000"/>
          <w:spacing w:val="11"/>
          <w:szCs w:val="22"/>
        </w:rPr>
      </w:pPr>
      <w:bookmarkStart w:id="654" w:name="_Toc57739059"/>
      <w:bookmarkStart w:id="655" w:name="_Toc57927360"/>
      <w:r>
        <w:rPr>
          <w:rFonts w:eastAsia="方正仿宋_GBK" w:hint="eastAsia"/>
          <w:color w:val="000000"/>
          <w:spacing w:val="11"/>
          <w:szCs w:val="22"/>
        </w:rPr>
        <w:t>提高妇女儿童健康水平</w:t>
      </w:r>
      <w:bookmarkEnd w:id="654"/>
      <w:bookmarkEnd w:id="655"/>
      <w:r>
        <w:rPr>
          <w:rFonts w:eastAsia="方正仿宋_GBK" w:hint="eastAsia"/>
          <w:color w:val="000000"/>
          <w:spacing w:val="11"/>
          <w:szCs w:val="22"/>
        </w:rPr>
        <w:t>。加强农村孕产妇住院分娩管理，提高住院分</w:t>
      </w:r>
      <w:r>
        <w:rPr>
          <w:rFonts w:eastAsia="方正仿宋_GBK" w:hint="eastAsia"/>
          <w:color w:val="000000"/>
          <w:spacing w:val="11"/>
          <w:szCs w:val="22"/>
        </w:rPr>
        <w:t>娩率；加强医疗保健机构管理，规范住院分娩服务行为；加强危重孕产妇和新生儿救治，有效降低孕产妇和新生儿死亡率。提高农村妇女宫颈癌、乳腺癌检查治疗水平。逐步扩大贫困地区儿童营养改善试点范围；规范预防艾滋病、梅毒、乙肝母婴传播工作。继续实施免费新生儿苯丙酮尿症、先天性甲状腺功能减低症筛查和听力筛查。</w:t>
      </w:r>
    </w:p>
    <w:p w:rsidR="00147214" w:rsidRDefault="00F03D17" w:rsidP="00EF5F1D">
      <w:pPr>
        <w:adjustRightInd w:val="0"/>
        <w:snapToGrid w:val="0"/>
        <w:spacing w:line="560" w:lineRule="exact"/>
        <w:ind w:firstLineChars="200" w:firstLine="649"/>
        <w:rPr>
          <w:rFonts w:eastAsia="方正仿宋_GBK"/>
          <w:color w:val="000000"/>
          <w:spacing w:val="11"/>
          <w:szCs w:val="22"/>
        </w:rPr>
      </w:pPr>
      <w:bookmarkStart w:id="656" w:name="_Toc57927361"/>
      <w:bookmarkStart w:id="657" w:name="_Toc57739060"/>
      <w:r>
        <w:rPr>
          <w:rFonts w:eastAsia="方正仿宋_GBK" w:hint="eastAsia"/>
          <w:color w:val="000000"/>
          <w:spacing w:val="11"/>
          <w:szCs w:val="22"/>
        </w:rPr>
        <w:t>强化卫生健康综合监督</w:t>
      </w:r>
      <w:bookmarkEnd w:id="656"/>
      <w:bookmarkEnd w:id="657"/>
      <w:r>
        <w:rPr>
          <w:rFonts w:eastAsia="方正仿宋_GBK" w:hint="eastAsia"/>
          <w:color w:val="000000"/>
          <w:spacing w:val="11"/>
          <w:szCs w:val="22"/>
        </w:rPr>
        <w:t>。实行“双随机”抽查机制，严格行政执法，提高卫生健康治理的能力和水平，加强全行业监管。充实各级卫生健康监督队伍，力争</w:t>
      </w:r>
      <w:r>
        <w:rPr>
          <w:rFonts w:eastAsia="方正仿宋_GBK" w:hint="eastAsia"/>
          <w:color w:val="000000"/>
          <w:spacing w:val="11"/>
          <w:szCs w:val="22"/>
        </w:rPr>
        <w:t>2025</w:t>
      </w:r>
      <w:r>
        <w:rPr>
          <w:rFonts w:eastAsia="方正仿宋_GBK" w:hint="eastAsia"/>
          <w:color w:val="000000"/>
          <w:spacing w:val="11"/>
          <w:szCs w:val="22"/>
        </w:rPr>
        <w:t>年达到每万人配备</w:t>
      </w:r>
      <w:r>
        <w:rPr>
          <w:rFonts w:eastAsia="方正仿宋_GBK" w:hint="eastAsia"/>
          <w:color w:val="000000"/>
          <w:spacing w:val="11"/>
          <w:szCs w:val="22"/>
        </w:rPr>
        <w:t>1.5</w:t>
      </w:r>
      <w:r>
        <w:rPr>
          <w:rFonts w:eastAsia="方正仿宋_GBK" w:hint="eastAsia"/>
          <w:color w:val="000000"/>
          <w:spacing w:val="11"/>
          <w:szCs w:val="22"/>
        </w:rPr>
        <w:t>名卫生监督员的标准。</w:t>
      </w:r>
    </w:p>
    <w:p w:rsidR="00147214" w:rsidRDefault="00F03D17" w:rsidP="00EF5F1D">
      <w:pPr>
        <w:pStyle w:val="3"/>
        <w:keepNext w:val="0"/>
        <w:keepLines w:val="0"/>
        <w:adjustRightInd w:val="0"/>
        <w:snapToGrid w:val="0"/>
        <w:spacing w:before="0" w:after="0" w:line="560" w:lineRule="exact"/>
        <w:ind w:firstLineChars="200" w:firstLine="629"/>
        <w:jc w:val="left"/>
        <w:rPr>
          <w:rFonts w:eastAsia="方正楷体_GBK"/>
          <w:bCs w:val="0"/>
          <w:color w:val="000000"/>
          <w:spacing w:val="6"/>
          <w:szCs w:val="22"/>
        </w:rPr>
      </w:pPr>
      <w:bookmarkStart w:id="658" w:name="_Toc57739062"/>
      <w:bookmarkStart w:id="659" w:name="_Toc57927363"/>
      <w:r>
        <w:rPr>
          <w:rFonts w:eastAsia="方正楷体_GBK" w:hint="eastAsia"/>
          <w:bCs w:val="0"/>
          <w:color w:val="000000"/>
          <w:spacing w:val="6"/>
          <w:szCs w:val="22"/>
        </w:rPr>
        <w:t>三、大力发展中医药服务</w:t>
      </w:r>
      <w:bookmarkEnd w:id="658"/>
      <w:bookmarkEnd w:id="659"/>
    </w:p>
    <w:p w:rsidR="00147214" w:rsidRDefault="00F03D17" w:rsidP="00EF5F1D">
      <w:pPr>
        <w:adjustRightInd w:val="0"/>
        <w:snapToGri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加大</w:t>
      </w:r>
      <w:r>
        <w:rPr>
          <w:rFonts w:eastAsia="方正仿宋_GBK" w:hint="eastAsia"/>
          <w:color w:val="000000"/>
          <w:spacing w:val="11"/>
          <w:szCs w:val="22"/>
        </w:rPr>
        <w:t>对公立中医医院建设的投入力度，建设发展好罗平县中医医院，争取每万人口公立中医医院床位数达到</w:t>
      </w:r>
      <w:r>
        <w:rPr>
          <w:rFonts w:eastAsia="方正仿宋_GBK" w:hint="eastAsia"/>
          <w:color w:val="000000"/>
          <w:spacing w:val="11"/>
          <w:szCs w:val="22"/>
        </w:rPr>
        <w:t>9</w:t>
      </w:r>
      <w:r>
        <w:rPr>
          <w:rFonts w:eastAsia="方正仿宋_GBK" w:hint="eastAsia"/>
          <w:color w:val="000000"/>
          <w:spacing w:val="11"/>
          <w:szCs w:val="22"/>
        </w:rPr>
        <w:t>张。加强综合医院中医科建设，罗平县人民医院中医科创建成为全国县级综合医院中医工作示范单位。加强乡、村两级中医药服务能力建设，实现</w:t>
      </w:r>
      <w:r>
        <w:rPr>
          <w:rFonts w:eastAsia="方正仿宋_GBK" w:hint="eastAsia"/>
          <w:color w:val="000000"/>
          <w:spacing w:val="11"/>
          <w:szCs w:val="22"/>
        </w:rPr>
        <w:t>100%</w:t>
      </w:r>
      <w:r>
        <w:rPr>
          <w:rFonts w:eastAsia="方正仿宋_GBK" w:hint="eastAsia"/>
          <w:color w:val="000000"/>
          <w:spacing w:val="11"/>
          <w:szCs w:val="22"/>
        </w:rPr>
        <w:t>乡镇卫生院</w:t>
      </w:r>
      <w:r>
        <w:rPr>
          <w:rFonts w:eastAsia="方正仿宋_GBK" w:hint="eastAsia"/>
          <w:color w:val="000000"/>
          <w:spacing w:val="11"/>
          <w:szCs w:val="22"/>
        </w:rPr>
        <w:t xml:space="preserve"> </w:t>
      </w:r>
      <w:r>
        <w:rPr>
          <w:rFonts w:eastAsia="方正仿宋_GBK" w:hint="eastAsia"/>
          <w:color w:val="000000"/>
          <w:spacing w:val="11"/>
          <w:szCs w:val="22"/>
        </w:rPr>
        <w:t>（社区卫生服务中心）设置中医科，开展中医业务，</w:t>
      </w:r>
      <w:r>
        <w:rPr>
          <w:rFonts w:eastAsia="方正仿宋_GBK" w:hint="eastAsia"/>
          <w:color w:val="000000"/>
          <w:spacing w:val="11"/>
          <w:szCs w:val="22"/>
        </w:rPr>
        <w:t>80%</w:t>
      </w:r>
      <w:r>
        <w:rPr>
          <w:rFonts w:eastAsia="方正仿宋_GBK" w:hint="eastAsia"/>
          <w:color w:val="000000"/>
          <w:spacing w:val="11"/>
          <w:szCs w:val="22"/>
        </w:rPr>
        <w:t>村卫生室（社区卫生服务站）能够提供中医药服</w:t>
      </w:r>
      <w:r>
        <w:rPr>
          <w:rFonts w:eastAsia="方正仿宋_GBK" w:hint="eastAsia"/>
          <w:color w:val="000000"/>
          <w:spacing w:val="11"/>
          <w:szCs w:val="22"/>
        </w:rPr>
        <w:lastRenderedPageBreak/>
        <w:t>务。积极争创全国中医药先进县；鼓励社会资本举办传统中医诊所。坚持中西医并重，大力扶持和促进中医药事业发展，提升中医药服务能力，突出中医特色优势；争取申报创建</w:t>
      </w:r>
      <w:r>
        <w:rPr>
          <w:rFonts w:eastAsia="方正仿宋_GBK" w:hint="eastAsia"/>
          <w:color w:val="000000"/>
          <w:spacing w:val="11"/>
          <w:szCs w:val="22"/>
        </w:rPr>
        <w:t>2</w:t>
      </w:r>
      <w:r>
        <w:rPr>
          <w:rFonts w:eastAsia="方正仿宋_GBK" w:hint="eastAsia"/>
          <w:color w:val="000000"/>
          <w:spacing w:val="11"/>
          <w:szCs w:val="22"/>
        </w:rPr>
        <w:t>个省级中医重点专科，</w:t>
      </w:r>
      <w:r>
        <w:rPr>
          <w:rFonts w:eastAsia="方正仿宋_GBK" w:hint="eastAsia"/>
          <w:color w:val="000000"/>
          <w:spacing w:val="11"/>
          <w:szCs w:val="22"/>
        </w:rPr>
        <w:t>创建</w:t>
      </w:r>
      <w:r>
        <w:rPr>
          <w:rFonts w:eastAsia="方正仿宋_GBK" w:hint="eastAsia"/>
          <w:color w:val="000000"/>
          <w:spacing w:val="11"/>
          <w:szCs w:val="22"/>
        </w:rPr>
        <w:t>3</w:t>
      </w:r>
      <w:r>
        <w:rPr>
          <w:rFonts w:eastAsia="方正仿宋_GBK" w:hint="eastAsia"/>
          <w:color w:val="000000"/>
          <w:spacing w:val="11"/>
          <w:szCs w:val="22"/>
        </w:rPr>
        <w:t>个市级中医名科。大力发展中医药养生保健、健康养老和特色康复服务。加大中医药人才培养力度，培养</w:t>
      </w:r>
      <w:r>
        <w:rPr>
          <w:rFonts w:eastAsia="方正仿宋_GBK" w:hint="eastAsia"/>
          <w:color w:val="000000"/>
          <w:spacing w:val="11"/>
          <w:szCs w:val="22"/>
        </w:rPr>
        <w:t xml:space="preserve"> 1</w:t>
      </w:r>
      <w:r>
        <w:rPr>
          <w:rFonts w:eastAsia="方正仿宋_GBK" w:hint="eastAsia"/>
          <w:color w:val="000000"/>
          <w:spacing w:val="11"/>
          <w:szCs w:val="22"/>
        </w:rPr>
        <w:t>名中医药领军人才、</w:t>
      </w:r>
      <w:r>
        <w:rPr>
          <w:rFonts w:eastAsia="方正仿宋_GBK" w:hint="eastAsia"/>
          <w:color w:val="000000"/>
          <w:spacing w:val="11"/>
          <w:szCs w:val="22"/>
        </w:rPr>
        <w:t>2</w:t>
      </w:r>
      <w:r>
        <w:rPr>
          <w:rFonts w:eastAsia="方正仿宋_GBK" w:hint="eastAsia"/>
          <w:color w:val="000000"/>
          <w:spacing w:val="11"/>
          <w:szCs w:val="22"/>
        </w:rPr>
        <w:t>名中医药学科带头人、</w:t>
      </w:r>
      <w:r>
        <w:rPr>
          <w:rFonts w:eastAsia="方正仿宋_GBK" w:hint="eastAsia"/>
          <w:color w:val="000000"/>
          <w:spacing w:val="11"/>
          <w:szCs w:val="22"/>
        </w:rPr>
        <w:t>5</w:t>
      </w:r>
      <w:r>
        <w:rPr>
          <w:rFonts w:eastAsia="方正仿宋_GBK" w:hint="eastAsia"/>
          <w:color w:val="000000"/>
          <w:spacing w:val="11"/>
          <w:szCs w:val="22"/>
        </w:rPr>
        <w:t>名中医药骨干人才。强化中医药应急救治能力建设。</w:t>
      </w:r>
    </w:p>
    <w:tbl>
      <w:tblPr>
        <w:tblW w:w="89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947"/>
      </w:tblGrid>
      <w:tr w:rsidR="00147214">
        <w:tc>
          <w:tcPr>
            <w:tcW w:w="8947" w:type="dxa"/>
            <w:vAlign w:val="center"/>
          </w:tcPr>
          <w:p w:rsidR="00147214" w:rsidRDefault="00F03D17">
            <w:pPr>
              <w:adjustRightInd w:val="0"/>
              <w:spacing w:line="500" w:lineRule="exact"/>
              <w:jc w:val="center"/>
              <w:rPr>
                <w:rFonts w:ascii="方正仿宋_GBK" w:eastAsia="方正仿宋_GBK" w:hAnsi="方正仿宋_GBK" w:cs="方正仿宋_GBK"/>
                <w:sz w:val="28"/>
                <w:szCs w:val="28"/>
              </w:rPr>
            </w:pPr>
            <w:r>
              <w:rPr>
                <w:rFonts w:ascii="方正仿宋_GBK" w:eastAsia="方正仿宋_GBK" w:hAnsi="方正仿宋_GBK" w:cs="方正仿宋_GBK" w:hint="eastAsia"/>
                <w:b/>
                <w:bCs/>
                <w:sz w:val="28"/>
                <w:szCs w:val="28"/>
              </w:rPr>
              <w:t>专栏</w:t>
            </w:r>
            <w:r>
              <w:rPr>
                <w:rFonts w:eastAsia="方正仿宋_GBK"/>
                <w:b/>
                <w:bCs/>
                <w:sz w:val="28"/>
                <w:szCs w:val="28"/>
              </w:rPr>
              <w:t>17</w:t>
            </w:r>
            <w:r>
              <w:rPr>
                <w:rFonts w:ascii="方正仿宋_GBK" w:eastAsia="方正仿宋_GBK" w:hAnsi="方正仿宋_GBK" w:cs="方正仿宋_GBK" w:hint="eastAsia"/>
                <w:b/>
                <w:bCs/>
                <w:sz w:val="28"/>
                <w:szCs w:val="28"/>
              </w:rPr>
              <w:t xml:space="preserve">  </w:t>
            </w:r>
            <w:r>
              <w:rPr>
                <w:rFonts w:ascii="方正仿宋_GBK" w:eastAsia="方正仿宋_GBK" w:hAnsi="方正仿宋_GBK" w:cs="方正仿宋_GBK" w:hint="eastAsia"/>
                <w:b/>
                <w:bCs/>
                <w:sz w:val="28"/>
                <w:szCs w:val="28"/>
              </w:rPr>
              <w:t>卫生健康事业重点建设项目</w:t>
            </w:r>
          </w:p>
        </w:tc>
      </w:tr>
      <w:tr w:rsidR="00147214">
        <w:tc>
          <w:tcPr>
            <w:tcW w:w="8947" w:type="dxa"/>
            <w:vAlign w:val="center"/>
          </w:tcPr>
          <w:p w:rsidR="00147214" w:rsidRDefault="00F03D17" w:rsidP="00EF5F1D">
            <w:pPr>
              <w:pStyle w:val="ab"/>
              <w:adjustRightInd w:val="0"/>
              <w:spacing w:line="500" w:lineRule="exact"/>
              <w:ind w:firstLine="525"/>
              <w:rPr>
                <w:rFonts w:eastAsia="方正仿宋_GBK"/>
                <w:color w:val="000000"/>
                <w:spacing w:val="6"/>
                <w:kern w:val="2"/>
                <w:sz w:val="28"/>
                <w:lang w:bidi="zh-CN"/>
              </w:rPr>
            </w:pPr>
            <w:r>
              <w:rPr>
                <w:rFonts w:ascii="方正仿宋_GBK" w:eastAsia="方正仿宋_GBK" w:hAnsi="方正仿宋_GBK" w:cs="方正仿宋_GBK" w:hint="eastAsia"/>
                <w:b/>
                <w:bCs/>
                <w:sz w:val="28"/>
                <w:szCs w:val="28"/>
              </w:rPr>
              <w:t>传染病救治能力提升工程。</w:t>
            </w:r>
            <w:r>
              <w:rPr>
                <w:rFonts w:eastAsia="方正仿宋_GBK" w:hint="eastAsia"/>
                <w:color w:val="000000"/>
                <w:spacing w:val="6"/>
                <w:kern w:val="2"/>
                <w:sz w:val="28"/>
                <w:lang w:bidi="zh-CN"/>
              </w:rPr>
              <w:t>新建传染病医院，建设县人民医院传染科、中医医院传染科、妇幼保健计划生育服务中传染科、板桥镇中心卫生院感染科、阿岗镇中心卫生院传染科、罗雄社区卫生服务中心传染科、马街中心卫生院传染科，完善基层医疗卫生防疫体系。</w:t>
            </w:r>
          </w:p>
          <w:p w:rsidR="00147214" w:rsidRDefault="00F03D17" w:rsidP="00EF5F1D">
            <w:pPr>
              <w:pStyle w:val="ab"/>
              <w:adjustRightInd w:val="0"/>
              <w:spacing w:line="500" w:lineRule="exact"/>
              <w:ind w:firstLine="525"/>
              <w:rPr>
                <w:rFonts w:ascii="方正仿宋_GBK" w:eastAsia="方正仿宋_GBK" w:hAnsi="方正仿宋_GBK" w:cs="方正仿宋_GBK"/>
                <w:sz w:val="28"/>
                <w:szCs w:val="28"/>
              </w:rPr>
            </w:pPr>
            <w:r>
              <w:rPr>
                <w:rFonts w:ascii="方正仿宋_GBK" w:eastAsia="方正仿宋_GBK" w:hAnsi="方正仿宋_GBK" w:cs="方正仿宋_GBK" w:hint="eastAsia"/>
                <w:b/>
                <w:bCs/>
                <w:sz w:val="28"/>
                <w:szCs w:val="28"/>
              </w:rPr>
              <w:t>卫生能力提升工程。</w:t>
            </w:r>
            <w:r>
              <w:rPr>
                <w:rFonts w:eastAsia="方正仿宋_GBK" w:hint="eastAsia"/>
                <w:color w:val="000000"/>
                <w:spacing w:val="6"/>
                <w:kern w:val="2"/>
                <w:sz w:val="28"/>
                <w:lang w:bidi="zh-CN"/>
              </w:rPr>
              <w:t>实施</w:t>
            </w:r>
            <w:r>
              <w:rPr>
                <w:rFonts w:eastAsia="方正仿宋_GBK" w:hint="eastAsia"/>
                <w:color w:val="000000"/>
                <w:spacing w:val="6"/>
                <w:kern w:val="2"/>
                <w:sz w:val="28"/>
                <w:lang w:bidi="zh-CN"/>
              </w:rPr>
              <w:t>县中医院改扩建，乡镇医疗单位</w:t>
            </w:r>
            <w:r>
              <w:rPr>
                <w:rFonts w:eastAsia="方正仿宋_GBK" w:hint="eastAsia"/>
                <w:color w:val="000000"/>
                <w:spacing w:val="6"/>
                <w:kern w:val="2"/>
                <w:sz w:val="28"/>
                <w:lang w:bidi="zh-CN"/>
              </w:rPr>
              <w:t>13</w:t>
            </w:r>
            <w:r>
              <w:rPr>
                <w:rFonts w:eastAsia="方正仿宋_GBK" w:hint="eastAsia"/>
                <w:color w:val="000000"/>
                <w:spacing w:val="6"/>
                <w:kern w:val="2"/>
                <w:sz w:val="28"/>
                <w:lang w:bidi="zh-CN"/>
              </w:rPr>
              <w:t>个基础</w:t>
            </w:r>
            <w:r>
              <w:rPr>
                <w:rFonts w:eastAsia="方正仿宋_GBK" w:hint="eastAsia"/>
                <w:color w:val="000000"/>
                <w:spacing w:val="6"/>
                <w:kern w:val="2"/>
                <w:sz w:val="28"/>
                <w:lang w:bidi="zh-CN"/>
              </w:rPr>
              <w:t>设施建设</w:t>
            </w:r>
            <w:r>
              <w:rPr>
                <w:rFonts w:eastAsia="方正仿宋_GBK" w:hint="eastAsia"/>
                <w:color w:val="000000"/>
                <w:spacing w:val="6"/>
                <w:kern w:val="2"/>
                <w:sz w:val="28"/>
                <w:lang w:bidi="zh-CN"/>
              </w:rPr>
              <w:t>项目</w:t>
            </w:r>
            <w:r>
              <w:rPr>
                <w:rFonts w:eastAsia="方正仿宋_GBK" w:hint="eastAsia"/>
                <w:color w:val="000000"/>
                <w:spacing w:val="6"/>
                <w:kern w:val="2"/>
                <w:sz w:val="28"/>
                <w:lang w:bidi="zh-CN"/>
              </w:rPr>
              <w:t>以及</w:t>
            </w:r>
            <w:r>
              <w:rPr>
                <w:rFonts w:eastAsia="方正仿宋_GBK" w:hint="eastAsia"/>
                <w:color w:val="000000"/>
                <w:spacing w:val="6"/>
                <w:kern w:val="2"/>
                <w:sz w:val="28"/>
                <w:lang w:bidi="zh-CN"/>
              </w:rPr>
              <w:t>村卫生室建设项目。</w:t>
            </w:r>
            <w:r>
              <w:rPr>
                <w:rFonts w:eastAsia="方正仿宋_GBK" w:hint="eastAsia"/>
                <w:color w:val="000000"/>
                <w:spacing w:val="6"/>
                <w:kern w:val="2"/>
                <w:sz w:val="28"/>
                <w:lang w:bidi="zh-CN"/>
              </w:rPr>
              <w:t>实施</w:t>
            </w:r>
            <w:r>
              <w:rPr>
                <w:rFonts w:ascii="方正仿宋_GBK" w:eastAsia="方正仿宋_GBK" w:hAnsi="方正仿宋_GBK" w:cs="方正仿宋_GBK" w:hint="eastAsia"/>
                <w:sz w:val="28"/>
                <w:szCs w:val="28"/>
              </w:rPr>
              <w:t>区域医疗卫生中心建设项目。</w:t>
            </w:r>
          </w:p>
          <w:p w:rsidR="00147214" w:rsidRDefault="00F03D17" w:rsidP="00EF5F1D">
            <w:pPr>
              <w:pStyle w:val="ab"/>
              <w:adjustRightInd w:val="0"/>
              <w:spacing w:line="500" w:lineRule="exact"/>
              <w:ind w:firstLine="525"/>
              <w:rPr>
                <w:rFonts w:ascii="方正仿宋_GBK" w:eastAsia="方正仿宋_GBK" w:hAnsi="方正仿宋_GBK" w:cs="方正仿宋_GBK"/>
                <w:szCs w:val="28"/>
              </w:rPr>
            </w:pPr>
            <w:r>
              <w:rPr>
                <w:rFonts w:ascii="方正仿宋_GBK" w:eastAsia="方正仿宋_GBK" w:hAnsi="方正仿宋_GBK" w:cs="方正仿宋_GBK" w:hint="eastAsia"/>
                <w:b/>
                <w:bCs/>
                <w:sz w:val="28"/>
                <w:szCs w:val="28"/>
              </w:rPr>
              <w:t>智慧智能大健康项目。</w:t>
            </w:r>
            <w:r>
              <w:rPr>
                <w:rFonts w:ascii="方正仿宋_GBK" w:eastAsia="方正仿宋_GBK" w:hAnsi="方正仿宋_GBK" w:cs="方正仿宋_GBK" w:hint="eastAsia"/>
                <w:sz w:val="28"/>
                <w:szCs w:val="28"/>
              </w:rPr>
              <w:t>完成智慧智能健康管理胸痛中心、卒中中心、创伤救治中心、危重儿童及新生儿救治中心、危重孕产妇救治中心、急性中毒救治中心建设，智慧智能医院管理平台开发。</w:t>
            </w:r>
          </w:p>
        </w:tc>
      </w:tr>
    </w:tbl>
    <w:p w:rsidR="00147214" w:rsidRDefault="00F03D17" w:rsidP="00EF5F1D">
      <w:pPr>
        <w:shd w:val="clear" w:color="auto" w:fill="FFFFFF"/>
        <w:tabs>
          <w:tab w:val="left" w:pos="0"/>
        </w:tabs>
        <w:adjustRightInd w:val="0"/>
        <w:snapToGrid w:val="0"/>
        <w:spacing w:beforeLines="50" w:afterLines="50" w:line="520" w:lineRule="exact"/>
        <w:jc w:val="center"/>
        <w:outlineLvl w:val="1"/>
        <w:rPr>
          <w:rFonts w:eastAsia="黑体"/>
          <w:bCs/>
          <w:color w:val="000000"/>
          <w:spacing w:val="6"/>
        </w:rPr>
      </w:pPr>
      <w:bookmarkStart w:id="660" w:name="_Toc57739064"/>
      <w:bookmarkStart w:id="661" w:name="_Toc57927365"/>
      <w:bookmarkStart w:id="662" w:name="_Toc28968"/>
      <w:bookmarkStart w:id="663" w:name="_Toc57927689"/>
      <w:bookmarkStart w:id="664" w:name="_Toc3199"/>
      <w:r>
        <w:rPr>
          <w:rFonts w:eastAsia="黑体" w:hint="eastAsia"/>
          <w:bCs/>
          <w:color w:val="000000"/>
          <w:spacing w:val="6"/>
        </w:rPr>
        <w:t>第</w:t>
      </w:r>
      <w:r>
        <w:rPr>
          <w:rFonts w:eastAsia="黑体" w:hint="eastAsia"/>
          <w:bCs/>
          <w:color w:val="000000"/>
          <w:spacing w:val="6"/>
        </w:rPr>
        <w:t>五</w:t>
      </w:r>
      <w:r>
        <w:rPr>
          <w:rFonts w:eastAsia="黑体" w:hint="eastAsia"/>
          <w:bCs/>
          <w:color w:val="000000"/>
          <w:spacing w:val="6"/>
        </w:rPr>
        <w:t>章</w:t>
      </w:r>
      <w:r>
        <w:rPr>
          <w:rFonts w:eastAsia="黑体" w:hint="eastAsia"/>
          <w:bCs/>
          <w:color w:val="000000"/>
          <w:spacing w:val="6"/>
        </w:rPr>
        <w:t xml:space="preserve">  </w:t>
      </w:r>
      <w:r>
        <w:rPr>
          <w:rFonts w:eastAsia="黑体" w:hint="eastAsia"/>
          <w:bCs/>
          <w:color w:val="000000"/>
          <w:spacing w:val="6"/>
        </w:rPr>
        <w:t>积极完善</w:t>
      </w:r>
      <w:r>
        <w:rPr>
          <w:rFonts w:eastAsia="黑体" w:hint="eastAsia"/>
          <w:bCs/>
          <w:color w:val="000000"/>
          <w:spacing w:val="6"/>
        </w:rPr>
        <w:t>社会保障体系</w:t>
      </w:r>
      <w:bookmarkEnd w:id="660"/>
      <w:bookmarkEnd w:id="661"/>
      <w:bookmarkEnd w:id="662"/>
      <w:bookmarkEnd w:id="663"/>
      <w:bookmarkEnd w:id="664"/>
    </w:p>
    <w:p w:rsidR="00147214" w:rsidRDefault="00F03D17" w:rsidP="00EF5F1D">
      <w:pPr>
        <w:adjustRightIn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坚持应保尽保原则，</w:t>
      </w:r>
      <w:r>
        <w:rPr>
          <w:rFonts w:eastAsia="方正仿宋_GBK" w:hint="eastAsia"/>
          <w:color w:val="000000"/>
          <w:spacing w:val="11"/>
          <w:szCs w:val="22"/>
        </w:rPr>
        <w:t>健全覆盖城乡居民</w:t>
      </w:r>
      <w:r>
        <w:rPr>
          <w:rFonts w:eastAsia="方正仿宋_GBK" w:hint="eastAsia"/>
          <w:color w:val="000000"/>
          <w:spacing w:val="11"/>
          <w:szCs w:val="22"/>
        </w:rPr>
        <w:t>、</w:t>
      </w:r>
      <w:r>
        <w:rPr>
          <w:rFonts w:eastAsia="方正仿宋_GBK" w:hint="eastAsia"/>
          <w:color w:val="000000"/>
          <w:spacing w:val="11"/>
          <w:szCs w:val="22"/>
        </w:rPr>
        <w:t>更加公平</w:t>
      </w:r>
      <w:r>
        <w:rPr>
          <w:rFonts w:eastAsia="方正仿宋_GBK" w:hint="eastAsia"/>
          <w:color w:val="000000"/>
          <w:spacing w:val="11"/>
          <w:szCs w:val="22"/>
        </w:rPr>
        <w:t>可及</w:t>
      </w:r>
      <w:r>
        <w:rPr>
          <w:rFonts w:eastAsia="方正仿宋_GBK" w:hint="eastAsia"/>
          <w:color w:val="000000"/>
          <w:spacing w:val="11"/>
          <w:szCs w:val="22"/>
        </w:rPr>
        <w:t>、更可持续的社会保障制度</w:t>
      </w:r>
      <w:r>
        <w:rPr>
          <w:rFonts w:eastAsia="方正仿宋_GBK" w:hint="eastAsia"/>
          <w:color w:val="000000"/>
          <w:spacing w:val="11"/>
          <w:szCs w:val="22"/>
        </w:rPr>
        <w:t>，织密扎扎牢社会保障网</w:t>
      </w:r>
      <w:r>
        <w:rPr>
          <w:rFonts w:eastAsia="方正仿宋_GBK" w:hint="eastAsia"/>
          <w:color w:val="000000"/>
          <w:spacing w:val="11"/>
          <w:szCs w:val="22"/>
        </w:rPr>
        <w:t>。</w:t>
      </w:r>
      <w:bookmarkStart w:id="665" w:name="_Toc14050"/>
      <w:bookmarkStart w:id="666" w:name="_Toc57927366"/>
      <w:bookmarkStart w:id="667" w:name="_Toc57739065"/>
    </w:p>
    <w:bookmarkEnd w:id="665"/>
    <w:p w:rsidR="00147214" w:rsidRDefault="00F03D17" w:rsidP="00EF5F1D">
      <w:pPr>
        <w:adjustRightInd w:val="0"/>
        <w:spacing w:line="560" w:lineRule="exact"/>
        <w:ind w:firstLineChars="200" w:firstLine="649"/>
        <w:rPr>
          <w:rFonts w:eastAsia="方正仿宋_GBK"/>
          <w:color w:val="000000"/>
          <w:spacing w:val="11"/>
          <w:szCs w:val="22"/>
        </w:rPr>
      </w:pPr>
      <w:r>
        <w:rPr>
          <w:rFonts w:eastAsia="方正仿宋_GBK" w:hint="eastAsia"/>
          <w:b/>
          <w:bCs/>
          <w:color w:val="000000"/>
          <w:spacing w:val="11"/>
          <w:szCs w:val="22"/>
        </w:rPr>
        <w:t>完善社会保险体系</w:t>
      </w:r>
      <w:bookmarkEnd w:id="666"/>
      <w:bookmarkEnd w:id="667"/>
      <w:r>
        <w:rPr>
          <w:rFonts w:eastAsia="方正仿宋_GBK" w:hint="eastAsia"/>
          <w:b/>
          <w:bCs/>
          <w:color w:val="000000"/>
          <w:spacing w:val="11"/>
          <w:szCs w:val="22"/>
        </w:rPr>
        <w:t>。</w:t>
      </w:r>
      <w:r>
        <w:rPr>
          <w:rFonts w:eastAsia="方正仿宋_GBK" w:hint="eastAsia"/>
          <w:color w:val="000000"/>
          <w:spacing w:val="11"/>
          <w:szCs w:val="22"/>
        </w:rPr>
        <w:t>拓宽社保基金投资渠道，做大基金总量。落实基本养老金正常调整机制，完善职工养老保险、医疗保险个人账户制度，落实医保支付方式改革，落实残疾人“两项补贴”。加快发展商业养老保险和商业健康保险。落实渐进式延迟退休年龄政策。</w:t>
      </w:r>
    </w:p>
    <w:p w:rsidR="00147214" w:rsidRDefault="00F03D17" w:rsidP="00EF5F1D">
      <w:pPr>
        <w:adjustRightInd w:val="0"/>
        <w:spacing w:line="560" w:lineRule="exact"/>
        <w:ind w:firstLineChars="200" w:firstLine="649"/>
        <w:rPr>
          <w:rFonts w:eastAsia="方正仿宋_GBK"/>
          <w:color w:val="000000"/>
          <w:spacing w:val="11"/>
          <w:szCs w:val="22"/>
        </w:rPr>
      </w:pPr>
      <w:bookmarkStart w:id="668" w:name="_Toc57927367"/>
      <w:bookmarkStart w:id="669" w:name="_Toc57739066"/>
      <w:r>
        <w:rPr>
          <w:rFonts w:eastAsia="方正仿宋_GBK" w:hint="eastAsia"/>
          <w:b/>
          <w:bCs/>
          <w:color w:val="000000"/>
          <w:spacing w:val="11"/>
          <w:szCs w:val="22"/>
        </w:rPr>
        <w:lastRenderedPageBreak/>
        <w:t>健全社会救助体系</w:t>
      </w:r>
      <w:bookmarkEnd w:id="668"/>
      <w:bookmarkEnd w:id="669"/>
      <w:r>
        <w:rPr>
          <w:rFonts w:eastAsia="方正仿宋_GBK" w:hint="eastAsia"/>
          <w:b/>
          <w:bCs/>
          <w:color w:val="000000"/>
          <w:spacing w:val="11"/>
          <w:szCs w:val="22"/>
        </w:rPr>
        <w:t>。</w:t>
      </w:r>
      <w:r>
        <w:rPr>
          <w:rFonts w:eastAsia="方正仿宋_GBK" w:hint="eastAsia"/>
          <w:color w:val="000000"/>
          <w:spacing w:val="11"/>
          <w:szCs w:val="22"/>
        </w:rPr>
        <w:t>完善包括医疗救助、教育救助、住房补助、就业救助、最低生活保障、特困人员供养、受灾人员救助、残疾人救助、临时救助在内的社会救助体系。完善社会救助家庭经济状况信息核查认定机制，推进城乡居民最低生活保障动态管理，落实社会救助保障标准与经济发展水平和物价上涨“双联动”机制，推进及时救助</w:t>
      </w:r>
      <w:r>
        <w:rPr>
          <w:rFonts w:eastAsia="方正仿宋_GBK" w:hint="eastAsia"/>
          <w:color w:val="000000"/>
          <w:spacing w:val="11"/>
          <w:szCs w:val="22"/>
        </w:rPr>
        <w:t>、实现应保尽保。</w:t>
      </w:r>
    </w:p>
    <w:p w:rsidR="00147214" w:rsidRDefault="00F03D17" w:rsidP="00EF5F1D">
      <w:pPr>
        <w:adjustRightInd w:val="0"/>
        <w:spacing w:line="560" w:lineRule="exact"/>
        <w:ind w:firstLineChars="200" w:firstLine="649"/>
        <w:rPr>
          <w:rFonts w:eastAsia="方正仿宋_GBK"/>
          <w:color w:val="000000"/>
          <w:spacing w:val="11"/>
          <w:szCs w:val="22"/>
        </w:rPr>
      </w:pPr>
      <w:bookmarkStart w:id="670" w:name="_Toc57927368"/>
      <w:bookmarkStart w:id="671" w:name="_Toc57739067"/>
      <w:r>
        <w:rPr>
          <w:rFonts w:eastAsia="方正仿宋_GBK" w:hint="eastAsia"/>
          <w:b/>
          <w:bCs/>
          <w:color w:val="000000"/>
          <w:spacing w:val="11"/>
          <w:szCs w:val="22"/>
        </w:rPr>
        <w:t>发展适度普惠型社会福利</w:t>
      </w:r>
      <w:bookmarkEnd w:id="670"/>
      <w:bookmarkEnd w:id="671"/>
      <w:r>
        <w:rPr>
          <w:rFonts w:eastAsia="方正仿宋_GBK" w:hint="eastAsia"/>
          <w:b/>
          <w:bCs/>
          <w:color w:val="000000"/>
          <w:spacing w:val="11"/>
          <w:szCs w:val="22"/>
        </w:rPr>
        <w:t>。</w:t>
      </w:r>
      <w:r>
        <w:rPr>
          <w:rFonts w:eastAsia="方正仿宋_GBK" w:hint="eastAsia"/>
          <w:color w:val="000000"/>
          <w:spacing w:val="11"/>
          <w:szCs w:val="22"/>
        </w:rPr>
        <w:t>推进留守妇女、儿童关爱服务和未成年人社会保护，切实保障妇女和未成年人权益。完善慈善事业发展机制，开展常态化助弱助困捐赠行动。落实残疾人人权保障，支持残疾人事业发展，完善残疾人托养、康养服务体系。</w:t>
      </w:r>
      <w:r>
        <w:rPr>
          <w:rFonts w:eastAsia="方正仿宋_GBK" w:hint="eastAsia"/>
          <w:color w:val="000000"/>
          <w:spacing w:val="11"/>
          <w:szCs w:val="22"/>
        </w:rPr>
        <w:t>持续完善</w:t>
      </w:r>
      <w:r>
        <w:rPr>
          <w:rFonts w:eastAsia="方正仿宋_GBK" w:hint="eastAsia"/>
          <w:color w:val="000000"/>
          <w:spacing w:val="11"/>
          <w:szCs w:val="22"/>
        </w:rPr>
        <w:t>殡葬</w:t>
      </w:r>
      <w:r>
        <w:rPr>
          <w:rFonts w:eastAsia="方正仿宋_GBK" w:hint="eastAsia"/>
          <w:color w:val="000000"/>
          <w:spacing w:val="11"/>
          <w:szCs w:val="22"/>
        </w:rPr>
        <w:t>制度</w:t>
      </w:r>
      <w:r>
        <w:rPr>
          <w:rFonts w:eastAsia="方正仿宋_GBK" w:hint="eastAsia"/>
          <w:color w:val="000000"/>
          <w:spacing w:val="11"/>
          <w:szCs w:val="22"/>
        </w:rPr>
        <w:t>。</w:t>
      </w:r>
      <w:bookmarkStart w:id="672" w:name="_Toc57731170"/>
      <w:bookmarkStart w:id="673" w:name="_Toc57739068"/>
    </w:p>
    <w:p w:rsidR="00147214" w:rsidRDefault="00F03D17" w:rsidP="00EF5F1D">
      <w:pPr>
        <w:adjustRightInd w:val="0"/>
        <w:spacing w:line="560" w:lineRule="exact"/>
        <w:ind w:firstLineChars="200" w:firstLine="649"/>
        <w:rPr>
          <w:rFonts w:eastAsia="方正仿宋_GBK"/>
          <w:color w:val="000000"/>
          <w:spacing w:val="11"/>
          <w:szCs w:val="22"/>
        </w:rPr>
      </w:pPr>
      <w:r>
        <w:rPr>
          <w:rFonts w:eastAsia="方正仿宋_GBK" w:hint="eastAsia"/>
          <w:b/>
          <w:bCs/>
          <w:color w:val="000000"/>
          <w:spacing w:val="11"/>
          <w:szCs w:val="22"/>
        </w:rPr>
        <w:t>健全养老服务体系。</w:t>
      </w:r>
      <w:r>
        <w:rPr>
          <w:rFonts w:eastAsia="方正仿宋_GBK" w:hint="eastAsia"/>
          <w:color w:val="000000"/>
          <w:spacing w:val="11"/>
          <w:szCs w:val="22"/>
        </w:rPr>
        <w:t>加强</w:t>
      </w:r>
      <w:r>
        <w:rPr>
          <w:rFonts w:eastAsia="方正仿宋_GBK" w:hint="eastAsia"/>
          <w:color w:val="000000"/>
          <w:spacing w:val="11"/>
          <w:szCs w:val="22"/>
        </w:rPr>
        <w:t>公益性养老基础设施建设，探索农村养老关爱机制。到</w:t>
      </w:r>
      <w:r>
        <w:rPr>
          <w:rFonts w:eastAsia="方正仿宋_GBK" w:hint="eastAsia"/>
          <w:color w:val="000000"/>
          <w:spacing w:val="11"/>
          <w:szCs w:val="22"/>
        </w:rPr>
        <w:t>2025</w:t>
      </w:r>
      <w:r>
        <w:rPr>
          <w:rFonts w:eastAsia="方正仿宋_GBK" w:hint="eastAsia"/>
          <w:color w:val="000000"/>
          <w:spacing w:val="11"/>
          <w:szCs w:val="22"/>
        </w:rPr>
        <w:t>年，新建</w:t>
      </w:r>
      <w:r>
        <w:rPr>
          <w:rFonts w:eastAsia="方正仿宋_GBK" w:hint="eastAsia"/>
          <w:color w:val="000000"/>
          <w:spacing w:val="11"/>
          <w:szCs w:val="22"/>
        </w:rPr>
        <w:t>3</w:t>
      </w:r>
      <w:r>
        <w:rPr>
          <w:rFonts w:eastAsia="方正仿宋_GBK" w:hint="eastAsia"/>
          <w:color w:val="000000"/>
          <w:spacing w:val="11"/>
          <w:szCs w:val="22"/>
        </w:rPr>
        <w:t>所农村公办敬老院，养老服务设施和站点覆盖所有城市社区、</w:t>
      </w:r>
      <w:r>
        <w:rPr>
          <w:rFonts w:eastAsia="方正仿宋_GBK" w:hint="eastAsia"/>
          <w:color w:val="000000"/>
          <w:spacing w:val="11"/>
          <w:szCs w:val="22"/>
        </w:rPr>
        <w:t>90%</w:t>
      </w:r>
      <w:r>
        <w:rPr>
          <w:rFonts w:eastAsia="方正仿宋_GBK" w:hint="eastAsia"/>
          <w:color w:val="000000"/>
          <w:spacing w:val="11"/>
          <w:szCs w:val="22"/>
        </w:rPr>
        <w:t>以上的乡镇（街道）和</w:t>
      </w:r>
      <w:r>
        <w:rPr>
          <w:rFonts w:eastAsia="方正仿宋_GBK" w:hint="eastAsia"/>
          <w:color w:val="000000"/>
          <w:spacing w:val="11"/>
          <w:szCs w:val="22"/>
        </w:rPr>
        <w:t>60%</w:t>
      </w:r>
      <w:r>
        <w:rPr>
          <w:rFonts w:eastAsia="方正仿宋_GBK" w:hint="eastAsia"/>
          <w:color w:val="000000"/>
          <w:spacing w:val="11"/>
          <w:szCs w:val="22"/>
        </w:rPr>
        <w:t>以上的农村社区，护理型床位达到</w:t>
      </w:r>
      <w:r>
        <w:rPr>
          <w:rFonts w:eastAsia="方正仿宋_GBK" w:hint="eastAsia"/>
          <w:color w:val="000000"/>
          <w:spacing w:val="11"/>
          <w:szCs w:val="22"/>
        </w:rPr>
        <w:t>50%</w:t>
      </w:r>
      <w:r>
        <w:rPr>
          <w:rFonts w:eastAsia="方正仿宋_GBK" w:hint="eastAsia"/>
          <w:color w:val="000000"/>
          <w:spacing w:val="11"/>
          <w:szCs w:val="22"/>
        </w:rPr>
        <w:t>以上。全面开放养老服务市场，</w:t>
      </w:r>
      <w:r>
        <w:rPr>
          <w:rFonts w:eastAsia="方正仿宋_GBK" w:hint="eastAsia"/>
          <w:color w:val="000000"/>
          <w:spacing w:val="11"/>
          <w:szCs w:val="22"/>
        </w:rPr>
        <w:t>推行</w:t>
      </w:r>
      <w:r>
        <w:rPr>
          <w:rFonts w:eastAsia="方正仿宋_GBK" w:hint="eastAsia"/>
          <w:color w:val="000000"/>
          <w:spacing w:val="11"/>
          <w:szCs w:val="22"/>
        </w:rPr>
        <w:t>“公建民营”</w:t>
      </w:r>
      <w:r>
        <w:rPr>
          <w:rFonts w:eastAsia="方正仿宋_GBK" w:hint="eastAsia"/>
          <w:color w:val="000000"/>
          <w:spacing w:val="11"/>
          <w:szCs w:val="22"/>
        </w:rPr>
        <w:t>、</w:t>
      </w:r>
      <w:r>
        <w:rPr>
          <w:rFonts w:eastAsia="方正仿宋_GBK" w:hint="eastAsia"/>
          <w:color w:val="000000"/>
          <w:spacing w:val="11"/>
          <w:szCs w:val="22"/>
        </w:rPr>
        <w:t>“民办公助”</w:t>
      </w:r>
      <w:r>
        <w:rPr>
          <w:rFonts w:eastAsia="方正仿宋_GBK" w:hint="eastAsia"/>
          <w:color w:val="000000"/>
          <w:spacing w:val="11"/>
          <w:szCs w:val="22"/>
        </w:rPr>
        <w:t>等</w:t>
      </w:r>
      <w:r>
        <w:rPr>
          <w:rFonts w:eastAsia="方正仿宋_GBK" w:hint="eastAsia"/>
          <w:color w:val="000000"/>
          <w:spacing w:val="11"/>
          <w:szCs w:val="22"/>
        </w:rPr>
        <w:t>养老服务模式，向社会提供品质化、高端化、多样化的养老服务产品。到</w:t>
      </w:r>
      <w:r>
        <w:rPr>
          <w:rFonts w:eastAsia="方正仿宋_GBK" w:hint="eastAsia"/>
          <w:color w:val="000000"/>
          <w:spacing w:val="11"/>
          <w:szCs w:val="22"/>
        </w:rPr>
        <w:t>2025</w:t>
      </w:r>
      <w:r>
        <w:rPr>
          <w:rFonts w:eastAsia="方正仿宋_GBK" w:hint="eastAsia"/>
          <w:color w:val="000000"/>
          <w:spacing w:val="11"/>
          <w:szCs w:val="22"/>
        </w:rPr>
        <w:t>年，社会力量兴办养老床位数</w:t>
      </w:r>
      <w:r>
        <w:rPr>
          <w:rFonts w:eastAsia="方正仿宋_GBK" w:hint="eastAsia"/>
          <w:color w:val="000000"/>
          <w:spacing w:val="11"/>
          <w:szCs w:val="22"/>
        </w:rPr>
        <w:t>点</w:t>
      </w:r>
      <w:r>
        <w:rPr>
          <w:rFonts w:eastAsia="方正仿宋_GBK" w:hint="eastAsia"/>
          <w:color w:val="000000"/>
          <w:spacing w:val="11"/>
          <w:szCs w:val="22"/>
        </w:rPr>
        <w:t>全县</w:t>
      </w:r>
      <w:r>
        <w:rPr>
          <w:rFonts w:eastAsia="方正仿宋_GBK" w:hint="eastAsia"/>
          <w:color w:val="000000"/>
          <w:spacing w:val="11"/>
          <w:szCs w:val="22"/>
        </w:rPr>
        <w:t>养老床位</w:t>
      </w:r>
      <w:r>
        <w:rPr>
          <w:rFonts w:eastAsia="方正仿宋_GBK" w:hint="eastAsia"/>
          <w:color w:val="000000"/>
          <w:spacing w:val="11"/>
          <w:szCs w:val="22"/>
        </w:rPr>
        <w:t>总</w:t>
      </w:r>
      <w:r>
        <w:rPr>
          <w:rFonts w:eastAsia="方正仿宋_GBK" w:hint="eastAsia"/>
          <w:color w:val="000000"/>
          <w:spacing w:val="11"/>
          <w:szCs w:val="22"/>
        </w:rPr>
        <w:t>数</w:t>
      </w:r>
      <w:r>
        <w:rPr>
          <w:rFonts w:eastAsia="方正仿宋_GBK" w:hint="eastAsia"/>
          <w:color w:val="000000"/>
          <w:spacing w:val="11"/>
          <w:szCs w:val="22"/>
        </w:rPr>
        <w:t>的</w:t>
      </w:r>
      <w:r>
        <w:rPr>
          <w:rFonts w:eastAsia="方正仿宋_GBK" w:hint="eastAsia"/>
          <w:color w:val="000000"/>
          <w:spacing w:val="11"/>
          <w:szCs w:val="22"/>
        </w:rPr>
        <w:t>50%</w:t>
      </w:r>
      <w:r>
        <w:rPr>
          <w:rFonts w:eastAsia="方正仿宋_GBK" w:hint="eastAsia"/>
          <w:color w:val="000000"/>
          <w:spacing w:val="11"/>
          <w:szCs w:val="22"/>
        </w:rPr>
        <w:t>以上</w:t>
      </w:r>
      <w:r>
        <w:rPr>
          <w:rFonts w:eastAsia="方正仿宋_GBK" w:hint="eastAsia"/>
          <w:color w:val="000000"/>
          <w:spacing w:val="11"/>
          <w:szCs w:val="22"/>
        </w:rPr>
        <w:t>。</w:t>
      </w:r>
    </w:p>
    <w:p w:rsidR="00147214" w:rsidRDefault="00F03D17" w:rsidP="00EF5F1D">
      <w:pPr>
        <w:widowControl/>
        <w:adjustRightInd w:val="0"/>
        <w:spacing w:line="560" w:lineRule="exact"/>
        <w:ind w:firstLineChars="200" w:firstLine="649"/>
        <w:jc w:val="left"/>
        <w:rPr>
          <w:rFonts w:eastAsia="方正仿宋_GBK"/>
          <w:color w:val="000000"/>
          <w:spacing w:val="11"/>
          <w:szCs w:val="22"/>
        </w:rPr>
      </w:pPr>
      <w:bookmarkStart w:id="674" w:name="_Toc27643"/>
      <w:r>
        <w:rPr>
          <w:rFonts w:eastAsia="方正仿宋_GBK" w:hint="eastAsia"/>
          <w:b/>
          <w:bCs/>
          <w:color w:val="000000"/>
          <w:spacing w:val="11"/>
          <w:szCs w:val="22"/>
        </w:rPr>
        <w:t>健全退役军人服务保障体系</w:t>
      </w:r>
      <w:bookmarkEnd w:id="674"/>
      <w:r>
        <w:rPr>
          <w:rFonts w:eastAsia="方正仿宋_GBK" w:hint="eastAsia"/>
          <w:b/>
          <w:bCs/>
          <w:color w:val="000000"/>
          <w:spacing w:val="11"/>
          <w:szCs w:val="22"/>
        </w:rPr>
        <w:t>。</w:t>
      </w:r>
      <w:r>
        <w:rPr>
          <w:rFonts w:eastAsia="方正仿宋_GBK" w:hint="eastAsia"/>
          <w:color w:val="000000"/>
          <w:spacing w:val="11"/>
          <w:szCs w:val="22"/>
        </w:rPr>
        <w:t>加强退役士兵档案管理，全面登记服务对象基本信息，构建“互联网</w:t>
      </w:r>
      <w:r>
        <w:rPr>
          <w:rFonts w:eastAsia="方正仿宋_GBK" w:hint="eastAsia"/>
          <w:color w:val="000000"/>
          <w:spacing w:val="11"/>
          <w:szCs w:val="22"/>
        </w:rPr>
        <w:t>+</w:t>
      </w:r>
      <w:r>
        <w:rPr>
          <w:rFonts w:eastAsia="方正仿宋_GBK" w:hint="eastAsia"/>
          <w:color w:val="000000"/>
          <w:spacing w:val="11"/>
          <w:szCs w:val="22"/>
        </w:rPr>
        <w:t>退役军人服务”模式，打造综合服务管理平台。健全“退役军人信息联络员”制度，成立“关爱退役军人协会”。打造示范型退役军人服务中心（站）和标准化“退役军人之家”。合理安排工作岗位和确定职务等级，畅通安置渠道、提高安置质量，争创新一届省级双拥模范县。扶持就业创业</w:t>
      </w:r>
      <w:r>
        <w:rPr>
          <w:rFonts w:eastAsia="方正仿宋_GBK" w:hint="eastAsia"/>
          <w:color w:val="000000"/>
          <w:spacing w:val="11"/>
          <w:szCs w:val="22"/>
        </w:rPr>
        <w:t>，</w:t>
      </w:r>
      <w:r>
        <w:rPr>
          <w:rFonts w:eastAsia="方正仿宋_GBK" w:hint="eastAsia"/>
          <w:color w:val="000000"/>
          <w:spacing w:val="11"/>
          <w:szCs w:val="22"/>
        </w:rPr>
        <w:t>塑造“退役军人工匠”和退役军人就业创业典型。</w:t>
      </w:r>
      <w:r>
        <w:rPr>
          <w:rFonts w:eastAsia="方正仿宋_GBK" w:hint="eastAsia"/>
          <w:color w:val="000000"/>
          <w:spacing w:val="11"/>
          <w:szCs w:val="22"/>
        </w:rPr>
        <w:t>落实</w:t>
      </w:r>
      <w:r>
        <w:rPr>
          <w:rFonts w:eastAsia="方正仿宋_GBK" w:hint="eastAsia"/>
          <w:color w:val="000000"/>
          <w:spacing w:val="11"/>
          <w:szCs w:val="22"/>
        </w:rPr>
        <w:t>待遇保障政策</w:t>
      </w:r>
      <w:r>
        <w:rPr>
          <w:rFonts w:eastAsia="方正仿宋_GBK" w:hint="eastAsia"/>
          <w:color w:val="000000"/>
          <w:spacing w:val="11"/>
          <w:szCs w:val="22"/>
        </w:rPr>
        <w:t>。</w:t>
      </w:r>
      <w:r>
        <w:rPr>
          <w:rFonts w:eastAsia="方正仿宋_GBK" w:hint="eastAsia"/>
          <w:color w:val="000000"/>
          <w:spacing w:val="11"/>
          <w:szCs w:val="22"/>
        </w:rPr>
        <w:lastRenderedPageBreak/>
        <w:t>营造良好社会氛围，加强现有烈士纪念设施规划建设修缮管理维护</w:t>
      </w:r>
      <w:r>
        <w:rPr>
          <w:rFonts w:eastAsia="方正仿宋_GBK" w:hint="eastAsia"/>
          <w:color w:val="000000"/>
          <w:spacing w:val="11"/>
          <w:szCs w:val="22"/>
        </w:rPr>
        <w:t>；</w:t>
      </w:r>
      <w:r>
        <w:rPr>
          <w:rFonts w:eastAsia="方正仿宋_GBK" w:hint="eastAsia"/>
          <w:color w:val="000000"/>
          <w:spacing w:val="11"/>
          <w:szCs w:val="22"/>
        </w:rPr>
        <w:t>加强英烈事迹挖掘整理，完善烈士英名录，在全社会营造关心关爱退役军人的浓厚氛围。</w:t>
      </w:r>
    </w:p>
    <w:p w:rsidR="00147214" w:rsidRDefault="00F03D17" w:rsidP="00EF5F1D">
      <w:pPr>
        <w:shd w:val="clear" w:color="auto" w:fill="FFFFFF"/>
        <w:tabs>
          <w:tab w:val="left" w:pos="0"/>
        </w:tabs>
        <w:adjustRightInd w:val="0"/>
        <w:snapToGrid w:val="0"/>
        <w:spacing w:beforeLines="50" w:afterLines="50" w:line="520" w:lineRule="exact"/>
        <w:jc w:val="center"/>
        <w:outlineLvl w:val="1"/>
        <w:rPr>
          <w:rFonts w:eastAsia="黑体"/>
          <w:bCs/>
          <w:color w:val="000000"/>
          <w:spacing w:val="6"/>
        </w:rPr>
      </w:pPr>
      <w:bookmarkStart w:id="675" w:name="_Toc17793"/>
      <w:bookmarkStart w:id="676" w:name="_Toc19605"/>
      <w:bookmarkStart w:id="677" w:name="_Toc29990"/>
      <w:bookmarkStart w:id="678" w:name="_Toc15526"/>
      <w:bookmarkStart w:id="679" w:name="_Toc4343"/>
      <w:bookmarkStart w:id="680" w:name="_Toc57927372"/>
      <w:bookmarkStart w:id="681" w:name="_Toc14542"/>
      <w:bookmarkStart w:id="682" w:name="_Toc17423"/>
      <w:bookmarkStart w:id="683" w:name="_Toc17414"/>
      <w:bookmarkStart w:id="684" w:name="_Toc14306"/>
      <w:bookmarkStart w:id="685" w:name="_Toc23005"/>
      <w:bookmarkStart w:id="686" w:name="_Toc26191"/>
      <w:bookmarkStart w:id="687" w:name="_Toc57927693"/>
      <w:bookmarkStart w:id="688" w:name="_Toc11568"/>
      <w:r>
        <w:rPr>
          <w:rFonts w:eastAsia="黑体" w:hint="eastAsia"/>
          <w:bCs/>
          <w:color w:val="000000"/>
          <w:spacing w:val="6"/>
        </w:rPr>
        <w:t>第</w:t>
      </w:r>
      <w:r>
        <w:rPr>
          <w:rFonts w:eastAsia="黑体" w:hint="eastAsia"/>
          <w:bCs/>
          <w:color w:val="000000"/>
          <w:spacing w:val="6"/>
        </w:rPr>
        <w:t>六</w:t>
      </w:r>
      <w:r>
        <w:rPr>
          <w:rFonts w:eastAsia="黑体" w:hint="eastAsia"/>
          <w:bCs/>
          <w:color w:val="000000"/>
          <w:spacing w:val="6"/>
        </w:rPr>
        <w:t>章</w:t>
      </w:r>
      <w:r>
        <w:rPr>
          <w:rFonts w:eastAsia="黑体" w:hint="eastAsia"/>
          <w:bCs/>
          <w:color w:val="000000"/>
          <w:spacing w:val="6"/>
        </w:rPr>
        <w:t xml:space="preserve">  </w:t>
      </w:r>
      <w:r>
        <w:rPr>
          <w:rFonts w:eastAsia="黑体" w:hint="eastAsia"/>
          <w:bCs/>
          <w:color w:val="000000"/>
          <w:spacing w:val="6"/>
        </w:rPr>
        <w:t>创建民族团结进步示范区</w:t>
      </w:r>
      <w:bookmarkEnd w:id="675"/>
      <w:bookmarkEnd w:id="676"/>
    </w:p>
    <w:p w:rsidR="00147214" w:rsidRDefault="00F03D17" w:rsidP="00EF5F1D">
      <w:pPr>
        <w:pStyle w:val="3"/>
        <w:spacing w:before="120" w:after="120" w:line="560" w:lineRule="exact"/>
        <w:ind w:firstLineChars="200" w:firstLine="629"/>
        <w:jc w:val="left"/>
        <w:rPr>
          <w:rFonts w:eastAsia="方正楷体_GBK"/>
          <w:bCs w:val="0"/>
          <w:color w:val="000000"/>
          <w:spacing w:val="6"/>
          <w:szCs w:val="22"/>
        </w:rPr>
      </w:pPr>
      <w:r>
        <w:rPr>
          <w:rFonts w:eastAsia="方正楷体_GBK" w:hint="eastAsia"/>
          <w:bCs w:val="0"/>
          <w:color w:val="000000"/>
          <w:spacing w:val="6"/>
          <w:szCs w:val="22"/>
        </w:rPr>
        <w:t>一、同心共筑精神家园</w:t>
      </w:r>
    </w:p>
    <w:p w:rsidR="00147214" w:rsidRDefault="00F03D17" w:rsidP="00EF5F1D">
      <w:pPr>
        <w:adjustRightIn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加强中华民族共同体教育。深化民族团结进步教育，引导各族干部群众特别是青少年树立正确的国家观、民族观、宗教观、历史观、文化观，不断增强“五个认同”，构建民族共有精神家园，铸牢中华民族共同体意识。</w:t>
      </w:r>
    </w:p>
    <w:p w:rsidR="00147214" w:rsidRDefault="00F03D17" w:rsidP="00EF5F1D">
      <w:pPr>
        <w:adjustRightIn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传承发展中华优秀传统文化。全方位、多渠道、广覆盖宣传中华文化。实施民族优秀文化保护传承工程、民族文化精品工程</w:t>
      </w:r>
      <w:r>
        <w:rPr>
          <w:rFonts w:eastAsia="方正仿宋_GBK" w:hint="eastAsia"/>
          <w:color w:val="000000"/>
          <w:spacing w:val="11"/>
          <w:szCs w:val="22"/>
        </w:rPr>
        <w:t>，</w:t>
      </w:r>
      <w:r>
        <w:rPr>
          <w:rFonts w:eastAsia="方正仿宋_GBK" w:hint="eastAsia"/>
          <w:color w:val="000000"/>
          <w:spacing w:val="11"/>
          <w:szCs w:val="22"/>
        </w:rPr>
        <w:t>推动各民族文化交融、创新和文化事业、文化产业多样化发展。</w:t>
      </w:r>
    </w:p>
    <w:p w:rsidR="00147214" w:rsidRDefault="00F03D17" w:rsidP="00EF5F1D">
      <w:pPr>
        <w:adjustRightIn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健全民族团结进步教育常态化机制。确保党员干部对民族理论、政策法规和民族知识知晓率达</w:t>
      </w:r>
      <w:r>
        <w:rPr>
          <w:rFonts w:eastAsia="方正仿宋_GBK" w:hint="eastAsia"/>
          <w:color w:val="000000"/>
          <w:spacing w:val="11"/>
          <w:szCs w:val="22"/>
        </w:rPr>
        <w:t>90%</w:t>
      </w:r>
      <w:r>
        <w:rPr>
          <w:rFonts w:eastAsia="方正仿宋_GBK" w:hint="eastAsia"/>
          <w:color w:val="000000"/>
          <w:spacing w:val="11"/>
          <w:szCs w:val="22"/>
        </w:rPr>
        <w:t>以上</w:t>
      </w:r>
      <w:r>
        <w:rPr>
          <w:rFonts w:eastAsia="方正仿宋_GBK" w:hint="eastAsia"/>
          <w:color w:val="000000"/>
          <w:spacing w:val="11"/>
          <w:szCs w:val="22"/>
        </w:rPr>
        <w:t>。</w:t>
      </w:r>
      <w:r>
        <w:rPr>
          <w:rFonts w:eastAsia="方正仿宋_GBK" w:hint="eastAsia"/>
          <w:color w:val="000000"/>
          <w:spacing w:val="11"/>
          <w:szCs w:val="22"/>
        </w:rPr>
        <w:t>开展形式多样的民族团结进步主题教育和社会实践活动。鼓励在公共区域、人员密集地方等场所</w:t>
      </w:r>
      <w:r>
        <w:rPr>
          <w:rFonts w:eastAsia="方正仿宋_GBK" w:hint="eastAsia"/>
          <w:color w:val="000000"/>
          <w:spacing w:val="11"/>
          <w:szCs w:val="22"/>
        </w:rPr>
        <w:t xml:space="preserve">, </w:t>
      </w:r>
      <w:r>
        <w:rPr>
          <w:rFonts w:eastAsia="方正仿宋_GBK" w:hint="eastAsia"/>
          <w:color w:val="000000"/>
          <w:spacing w:val="11"/>
          <w:szCs w:val="22"/>
        </w:rPr>
        <w:t>大力开展铸牢中华民族共同体意识宣传教育活动。积极推进“互联网</w:t>
      </w:r>
      <w:r>
        <w:rPr>
          <w:rFonts w:eastAsia="方正仿宋_GBK" w:hint="eastAsia"/>
          <w:color w:val="000000"/>
          <w:spacing w:val="11"/>
          <w:szCs w:val="22"/>
        </w:rPr>
        <w:t>+</w:t>
      </w:r>
      <w:r>
        <w:rPr>
          <w:rFonts w:eastAsia="方正仿宋_GBK" w:hint="eastAsia"/>
          <w:color w:val="000000"/>
          <w:spacing w:val="11"/>
          <w:szCs w:val="22"/>
        </w:rPr>
        <w:t>民族团结进步”“融媒体</w:t>
      </w:r>
      <w:r>
        <w:rPr>
          <w:rFonts w:eastAsia="方正仿宋_GBK" w:hint="eastAsia"/>
          <w:color w:val="000000"/>
          <w:spacing w:val="11"/>
          <w:szCs w:val="22"/>
        </w:rPr>
        <w:t>+</w:t>
      </w:r>
      <w:r>
        <w:rPr>
          <w:rFonts w:eastAsia="方正仿宋_GBK" w:hint="eastAsia"/>
          <w:color w:val="000000"/>
          <w:spacing w:val="11"/>
          <w:szCs w:val="22"/>
        </w:rPr>
        <w:t>民族团结进步”“大数据</w:t>
      </w:r>
      <w:r>
        <w:rPr>
          <w:rFonts w:eastAsia="方正仿宋_GBK" w:hint="eastAsia"/>
          <w:color w:val="000000"/>
          <w:spacing w:val="11"/>
          <w:szCs w:val="22"/>
        </w:rPr>
        <w:t>+</w:t>
      </w:r>
      <w:r>
        <w:rPr>
          <w:rFonts w:eastAsia="方正仿宋_GBK" w:hint="eastAsia"/>
          <w:color w:val="000000"/>
          <w:spacing w:val="11"/>
          <w:szCs w:val="22"/>
        </w:rPr>
        <w:t>民族团结进步”行动。深入开展民族团结进步宣传月、宣传</w:t>
      </w:r>
      <w:r>
        <w:rPr>
          <w:rFonts w:eastAsia="方正仿宋_GBK" w:hint="eastAsia"/>
          <w:color w:val="000000"/>
          <w:spacing w:val="11"/>
          <w:szCs w:val="22"/>
        </w:rPr>
        <w:t>周、宣传日活动，开展以“相亲相惜·柔情罗平”为主题的小故事、文学、歌舞、摄影、书法、绘画、微电影、微视频等创作大赛，传播示范创建成效。</w:t>
      </w:r>
    </w:p>
    <w:p w:rsidR="00147214" w:rsidRDefault="00F03D17" w:rsidP="00EF5F1D">
      <w:pPr>
        <w:pStyle w:val="3"/>
        <w:spacing w:before="120" w:after="120" w:line="560" w:lineRule="exact"/>
        <w:ind w:firstLineChars="200" w:firstLine="629"/>
        <w:jc w:val="left"/>
        <w:rPr>
          <w:rFonts w:eastAsia="方正楷体_GBK"/>
          <w:bCs w:val="0"/>
          <w:color w:val="000000"/>
          <w:spacing w:val="6"/>
          <w:szCs w:val="22"/>
        </w:rPr>
      </w:pPr>
      <w:r>
        <w:rPr>
          <w:rFonts w:eastAsia="方正楷体_GBK" w:hint="eastAsia"/>
          <w:bCs w:val="0"/>
          <w:color w:val="000000"/>
          <w:spacing w:val="6"/>
          <w:szCs w:val="22"/>
        </w:rPr>
        <w:t>二、同心共建和谐关系</w:t>
      </w:r>
    </w:p>
    <w:p w:rsidR="00147214" w:rsidRDefault="00F03D17" w:rsidP="00EF5F1D">
      <w:pPr>
        <w:adjustRightIn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推进建立相互嵌入式的社会结构和社区环境。因地制宜规划</w:t>
      </w:r>
      <w:r>
        <w:rPr>
          <w:rFonts w:eastAsia="方正仿宋_GBK" w:hint="eastAsia"/>
          <w:color w:val="000000"/>
          <w:spacing w:val="11"/>
          <w:szCs w:val="22"/>
        </w:rPr>
        <w:lastRenderedPageBreak/>
        <w:t>建设多民族共居社区，推行网格化服务管理、构建共驻共建新格局。鼓励各民族联合创业，积极开展各民族共同参与的文体娱乐活动，增进交流。</w:t>
      </w:r>
    </w:p>
    <w:p w:rsidR="00147214" w:rsidRDefault="00F03D17" w:rsidP="00EF5F1D">
      <w:pPr>
        <w:adjustRightIn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搭建促进各民族沟通的文化桥梁。全面加强国家通用语言文字教育，加强民族地区双语教师普通话培训，保障少数民族使用和发展本民族语言文字的自由，提倡和鼓励各民族互相学习语言文字，引</w:t>
      </w:r>
      <w:r>
        <w:rPr>
          <w:rFonts w:eastAsia="方正仿宋_GBK" w:hint="eastAsia"/>
          <w:color w:val="000000"/>
          <w:spacing w:val="11"/>
          <w:szCs w:val="22"/>
        </w:rPr>
        <w:t>导各族学生互助共学。</w:t>
      </w:r>
    </w:p>
    <w:p w:rsidR="00147214" w:rsidRDefault="00F03D17" w:rsidP="00EF5F1D">
      <w:pPr>
        <w:adjustRightIn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开展形式多样的群众性交流活动。开展“民族节庆”主题活动与多层次、多样化的民族联谊活动，传承优秀民族文化风俗，增进各民族间感情交流；积极发挥文艺和文艺工作者的作用，加强与周边地区共建共享优秀民族文化资源，凝聚社会价值共识。</w:t>
      </w:r>
    </w:p>
    <w:p w:rsidR="00147214" w:rsidRDefault="00F03D17" w:rsidP="00EF5F1D">
      <w:pPr>
        <w:pStyle w:val="3"/>
        <w:keepNext w:val="0"/>
        <w:keepLines w:val="0"/>
        <w:spacing w:before="120" w:after="120" w:line="560" w:lineRule="exact"/>
        <w:ind w:firstLineChars="200" w:firstLine="629"/>
        <w:jc w:val="left"/>
        <w:rPr>
          <w:rFonts w:eastAsia="方正楷体_GBK"/>
          <w:bCs w:val="0"/>
          <w:color w:val="000000"/>
          <w:spacing w:val="6"/>
          <w:szCs w:val="22"/>
        </w:rPr>
      </w:pPr>
      <w:r>
        <w:rPr>
          <w:rFonts w:eastAsia="方正楷体_GBK" w:hint="eastAsia"/>
          <w:bCs w:val="0"/>
          <w:color w:val="000000"/>
          <w:spacing w:val="6"/>
          <w:szCs w:val="22"/>
        </w:rPr>
        <w:t>三、同心共享发展成果</w:t>
      </w:r>
    </w:p>
    <w:p w:rsidR="00147214" w:rsidRDefault="00F03D17" w:rsidP="00EF5F1D">
      <w:pPr>
        <w:adjustRightIn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以新发展理念推进高质量发展。推进新增资金、新增项目、新增举措向民族地区倾斜，提升民族乡、民族村寨的农业生产灌溉率、机耕推广使用率、公路通畅率和硬化率，实现生产生活用电、广播电视及通讯网络全覆盖，义务教育普及率、医疗卫生保障率、社保覆盖率达到全</w:t>
      </w:r>
      <w:r>
        <w:rPr>
          <w:rFonts w:eastAsia="方正仿宋_GBK" w:hint="eastAsia"/>
          <w:color w:val="000000"/>
          <w:spacing w:val="11"/>
          <w:szCs w:val="22"/>
        </w:rPr>
        <w:t>县</w:t>
      </w:r>
      <w:r>
        <w:rPr>
          <w:rFonts w:eastAsia="方正仿宋_GBK" w:hint="eastAsia"/>
          <w:color w:val="000000"/>
          <w:spacing w:val="11"/>
          <w:szCs w:val="22"/>
        </w:rPr>
        <w:t>平</w:t>
      </w:r>
      <w:r>
        <w:rPr>
          <w:rFonts w:eastAsia="方正仿宋_GBK" w:hint="eastAsia"/>
          <w:color w:val="000000"/>
          <w:spacing w:val="11"/>
          <w:szCs w:val="22"/>
        </w:rPr>
        <w:t>均水平。</w:t>
      </w:r>
    </w:p>
    <w:p w:rsidR="00147214" w:rsidRDefault="00F03D17" w:rsidP="00EF5F1D">
      <w:pPr>
        <w:adjustRightIn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以民生改善促进和谐稳定。加大对革命老区、民族地区的支持力度，扶持发展民族特色优势产业。各族群众获得感、幸福感、安全感显著增强，群众满意度达</w:t>
      </w:r>
      <w:r>
        <w:rPr>
          <w:rFonts w:eastAsia="方正仿宋_GBK" w:hint="eastAsia"/>
          <w:color w:val="000000"/>
          <w:spacing w:val="11"/>
          <w:szCs w:val="22"/>
        </w:rPr>
        <w:t>90%</w:t>
      </w:r>
      <w:r>
        <w:rPr>
          <w:rFonts w:eastAsia="方正仿宋_GBK" w:hint="eastAsia"/>
          <w:color w:val="000000"/>
          <w:spacing w:val="11"/>
          <w:szCs w:val="22"/>
        </w:rPr>
        <w:t>以上。</w:t>
      </w:r>
    </w:p>
    <w:p w:rsidR="00147214" w:rsidRDefault="00F03D17" w:rsidP="00EF5F1D">
      <w:pPr>
        <w:pStyle w:val="3"/>
        <w:spacing w:before="120" w:after="120" w:line="560" w:lineRule="exact"/>
        <w:ind w:firstLineChars="200" w:firstLine="629"/>
        <w:jc w:val="left"/>
        <w:rPr>
          <w:rFonts w:eastAsia="方正楷体_GBK"/>
          <w:bCs w:val="0"/>
          <w:color w:val="000000"/>
          <w:spacing w:val="6"/>
          <w:szCs w:val="22"/>
        </w:rPr>
      </w:pPr>
      <w:r>
        <w:rPr>
          <w:rFonts w:eastAsia="方正楷体_GBK" w:hint="eastAsia"/>
          <w:bCs w:val="0"/>
          <w:color w:val="000000"/>
          <w:spacing w:val="6"/>
          <w:szCs w:val="22"/>
        </w:rPr>
        <w:t>四、同心共治民族事务</w:t>
      </w:r>
    </w:p>
    <w:p w:rsidR="00147214" w:rsidRDefault="00F03D17" w:rsidP="00EF5F1D">
      <w:pPr>
        <w:adjustRightIn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依法保障各族群众合法权益。依法推进民族团结进步工作，依法治理民族宗教事务，推动“一部手机办事通”实现民族事务服务项目“掌上办”“指尖办”，提升民族地区公共服务水平。</w:t>
      </w:r>
    </w:p>
    <w:p w:rsidR="00147214" w:rsidRDefault="00F03D17" w:rsidP="00EF5F1D">
      <w:pPr>
        <w:adjustRightIn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lastRenderedPageBreak/>
        <w:t>积极培养选拔少数民族干部和各类人才。充分发挥少数民族干部在维护民族团结、促进各民族交往交流交融中的桥梁和纽带作用，相关单位和部门领导班子中至少配备</w:t>
      </w:r>
      <w:r>
        <w:rPr>
          <w:rFonts w:eastAsia="方正仿宋_GBK" w:hint="eastAsia"/>
          <w:color w:val="000000"/>
          <w:spacing w:val="11"/>
          <w:szCs w:val="22"/>
        </w:rPr>
        <w:t>1</w:t>
      </w:r>
      <w:r>
        <w:rPr>
          <w:rFonts w:eastAsia="方正仿宋_GBK" w:hint="eastAsia"/>
          <w:color w:val="000000"/>
          <w:spacing w:val="11"/>
          <w:szCs w:val="22"/>
        </w:rPr>
        <w:t>名少数民族干部。</w:t>
      </w:r>
    </w:p>
    <w:p w:rsidR="00147214" w:rsidRDefault="00F03D17" w:rsidP="00EF5F1D">
      <w:pPr>
        <w:adjustRightIn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推动基层民族宗教事务治理</w:t>
      </w:r>
      <w:r>
        <w:rPr>
          <w:rFonts w:eastAsia="方正仿宋_GBK" w:hint="eastAsia"/>
          <w:color w:val="000000"/>
          <w:spacing w:val="11"/>
          <w:szCs w:val="22"/>
        </w:rPr>
        <w:t>法治</w:t>
      </w:r>
      <w:r>
        <w:rPr>
          <w:rFonts w:eastAsia="方正仿宋_GBK" w:hint="eastAsia"/>
          <w:color w:val="000000"/>
          <w:spacing w:val="11"/>
          <w:szCs w:val="22"/>
        </w:rPr>
        <w:t>化。</w:t>
      </w:r>
      <w:r>
        <w:rPr>
          <w:rFonts w:eastAsia="方正仿宋_GBK" w:hint="eastAsia"/>
          <w:color w:val="000000"/>
          <w:spacing w:val="11"/>
          <w:szCs w:val="22"/>
        </w:rPr>
        <w:t>定期开展民族宗教政策和法律法规执行情况的监督检查，综合运用法律、教育、协商、调解等方式，积极化解影响民族团结的矛盾纠纷，保持民族宗教领域和谐稳定。</w:t>
      </w:r>
    </w:p>
    <w:p w:rsidR="00147214" w:rsidRDefault="00F03D17" w:rsidP="00EF5F1D">
      <w:pPr>
        <w:pStyle w:val="3"/>
        <w:spacing w:before="120" w:after="120" w:line="560" w:lineRule="exact"/>
        <w:ind w:firstLineChars="200" w:firstLine="629"/>
        <w:jc w:val="left"/>
        <w:rPr>
          <w:rFonts w:eastAsia="方正楷体_GBK"/>
          <w:bCs w:val="0"/>
          <w:color w:val="000000"/>
          <w:spacing w:val="6"/>
          <w:szCs w:val="22"/>
        </w:rPr>
      </w:pPr>
      <w:r>
        <w:rPr>
          <w:rFonts w:eastAsia="方正楷体_GBK" w:hint="eastAsia"/>
          <w:bCs w:val="0"/>
          <w:color w:val="000000"/>
          <w:spacing w:val="6"/>
          <w:szCs w:val="22"/>
        </w:rPr>
        <w:t>五、同心共推示范引领</w:t>
      </w:r>
    </w:p>
    <w:p w:rsidR="00147214" w:rsidRDefault="00F03D17" w:rsidP="00EF5F1D">
      <w:pPr>
        <w:adjustRightIn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常态化推进“十进十创”示范单位与教育基地创建工作。确保示范单位创建覆盖率达</w:t>
      </w:r>
      <w:r>
        <w:rPr>
          <w:rFonts w:eastAsia="方正仿宋_GBK" w:hint="eastAsia"/>
          <w:color w:val="000000"/>
          <w:spacing w:val="11"/>
          <w:szCs w:val="22"/>
        </w:rPr>
        <w:t>80%</w:t>
      </w:r>
      <w:r>
        <w:rPr>
          <w:rFonts w:eastAsia="方正仿宋_GBK" w:hint="eastAsia"/>
          <w:color w:val="000000"/>
          <w:spacing w:val="11"/>
          <w:szCs w:val="22"/>
        </w:rPr>
        <w:t>以上，其中各级党政机关、村（社区）、学校等重点单位场所创建覆盖率</w:t>
      </w:r>
      <w:r>
        <w:rPr>
          <w:rFonts w:eastAsia="方正仿宋_GBK" w:hint="eastAsia"/>
          <w:color w:val="000000"/>
          <w:spacing w:val="11"/>
          <w:szCs w:val="22"/>
        </w:rPr>
        <w:t>达</w:t>
      </w:r>
      <w:r>
        <w:rPr>
          <w:rFonts w:eastAsia="方正仿宋_GBK" w:hint="eastAsia"/>
          <w:color w:val="000000"/>
          <w:spacing w:val="11"/>
          <w:szCs w:val="22"/>
        </w:rPr>
        <w:t>90%</w:t>
      </w:r>
      <w:r>
        <w:rPr>
          <w:rFonts w:eastAsia="方正仿宋_GBK" w:hint="eastAsia"/>
          <w:color w:val="000000"/>
          <w:spacing w:val="11"/>
          <w:szCs w:val="22"/>
        </w:rPr>
        <w:t>以上，形成全社会共建共享的良好局面。</w:t>
      </w:r>
    </w:p>
    <w:p w:rsidR="00147214" w:rsidRDefault="00F03D17" w:rsidP="00EF5F1D">
      <w:pPr>
        <w:adjustRightIn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推动创建工作由“创建型”向“示范型”转变。打造党建共抓、文化共育、产业共兴、生态共保、资源共享、和谐共创的示范长廊、示范带、示范圈、示范群，动员各族群众</w:t>
      </w:r>
      <w:r>
        <w:rPr>
          <w:rFonts w:eastAsia="方正仿宋_GBK" w:hint="eastAsia"/>
          <w:color w:val="000000"/>
          <w:spacing w:val="11"/>
          <w:szCs w:val="22"/>
        </w:rPr>
        <w:t>积极参与</w:t>
      </w:r>
      <w:r>
        <w:rPr>
          <w:rFonts w:eastAsia="方正仿宋_GBK" w:hint="eastAsia"/>
          <w:color w:val="000000"/>
          <w:spacing w:val="11"/>
          <w:szCs w:val="22"/>
        </w:rPr>
        <w:t>创建</w:t>
      </w:r>
      <w:r>
        <w:rPr>
          <w:rFonts w:eastAsia="方正仿宋_GBK" w:hint="eastAsia"/>
          <w:color w:val="000000"/>
          <w:spacing w:val="11"/>
          <w:szCs w:val="22"/>
        </w:rPr>
        <w:t>活动</w:t>
      </w:r>
      <w:r>
        <w:rPr>
          <w:rFonts w:eastAsia="方正仿宋_GBK" w:hint="eastAsia"/>
          <w:color w:val="000000"/>
          <w:spacing w:val="11"/>
          <w:szCs w:val="22"/>
        </w:rPr>
        <w:t>，确保创建绩效评价群众满意度达</w:t>
      </w:r>
      <w:r>
        <w:rPr>
          <w:rFonts w:eastAsia="方正仿宋_GBK" w:hint="eastAsia"/>
          <w:color w:val="000000"/>
          <w:spacing w:val="11"/>
          <w:szCs w:val="22"/>
        </w:rPr>
        <w:t>90%</w:t>
      </w:r>
      <w:r>
        <w:rPr>
          <w:rFonts w:eastAsia="方正仿宋_GBK" w:hint="eastAsia"/>
          <w:color w:val="000000"/>
          <w:spacing w:val="11"/>
          <w:szCs w:val="22"/>
        </w:rPr>
        <w:t>以上。</w:t>
      </w:r>
    </w:p>
    <w:p w:rsidR="00147214" w:rsidRDefault="00147214">
      <w:pPr>
        <w:pStyle w:val="Heading2"/>
        <w:sectPr w:rsidR="00147214">
          <w:pgSz w:w="11906" w:h="16838"/>
          <w:pgMar w:top="1361" w:right="1247" w:bottom="1304" w:left="1587" w:header="851" w:footer="737" w:gutter="0"/>
          <w:pgNumType w:fmt="numberInDash"/>
          <w:cols w:space="720"/>
          <w:docGrid w:type="linesAndChars" w:linePitch="448" w:charSpace="-3619"/>
        </w:sectPr>
      </w:pPr>
    </w:p>
    <w:p w:rsidR="00147214" w:rsidRDefault="00F03D17" w:rsidP="00EF5F1D">
      <w:pPr>
        <w:adjustRightInd w:val="0"/>
        <w:snapToGrid w:val="0"/>
        <w:spacing w:afterLines="50" w:line="560" w:lineRule="exact"/>
        <w:jc w:val="center"/>
        <w:outlineLvl w:val="0"/>
        <w:rPr>
          <w:rFonts w:eastAsia="方正小标宋简体"/>
          <w:color w:val="000000"/>
          <w:spacing w:val="6"/>
          <w:sz w:val="36"/>
          <w:szCs w:val="48"/>
        </w:rPr>
      </w:pPr>
      <w:bookmarkStart w:id="689" w:name="_Toc17346"/>
      <w:r>
        <w:rPr>
          <w:rFonts w:eastAsia="方正小标宋简体" w:hint="eastAsia"/>
          <w:color w:val="000000"/>
          <w:spacing w:val="6"/>
          <w:sz w:val="36"/>
          <w:szCs w:val="48"/>
        </w:rPr>
        <w:lastRenderedPageBreak/>
        <w:t>第十一篇</w:t>
      </w:r>
      <w:r>
        <w:rPr>
          <w:rFonts w:eastAsia="方正小标宋简体" w:hint="eastAsia"/>
          <w:color w:val="000000"/>
          <w:spacing w:val="6"/>
          <w:sz w:val="36"/>
          <w:szCs w:val="48"/>
        </w:rPr>
        <w:t xml:space="preserve">  </w:t>
      </w:r>
      <w:r>
        <w:rPr>
          <w:rFonts w:eastAsia="方正小标宋简体" w:hint="eastAsia"/>
          <w:color w:val="000000"/>
          <w:spacing w:val="6"/>
          <w:sz w:val="36"/>
          <w:szCs w:val="48"/>
        </w:rPr>
        <w:t>持续深化改革</w:t>
      </w:r>
      <w:bookmarkEnd w:id="677"/>
      <w:bookmarkEnd w:id="678"/>
      <w:bookmarkEnd w:id="679"/>
      <w:bookmarkEnd w:id="680"/>
      <w:bookmarkEnd w:id="681"/>
      <w:bookmarkEnd w:id="682"/>
      <w:bookmarkEnd w:id="683"/>
      <w:bookmarkEnd w:id="684"/>
      <w:bookmarkEnd w:id="685"/>
      <w:bookmarkEnd w:id="686"/>
      <w:bookmarkEnd w:id="687"/>
      <w:bookmarkEnd w:id="688"/>
      <w:bookmarkEnd w:id="689"/>
    </w:p>
    <w:p w:rsidR="00147214" w:rsidRDefault="00F03D17" w:rsidP="00EF5F1D">
      <w:pPr>
        <w:widowControl/>
        <w:adjustRightInd w:val="0"/>
        <w:spacing w:line="560" w:lineRule="exact"/>
        <w:ind w:firstLineChars="200" w:firstLine="649"/>
        <w:jc w:val="left"/>
        <w:rPr>
          <w:rFonts w:eastAsia="方正仿宋_GBK"/>
          <w:color w:val="000000"/>
          <w:spacing w:val="11"/>
          <w:szCs w:val="22"/>
        </w:rPr>
      </w:pPr>
      <w:bookmarkStart w:id="690" w:name="_Toc10035"/>
      <w:bookmarkStart w:id="691" w:name="_Toc57927373"/>
      <w:r>
        <w:rPr>
          <w:rFonts w:eastAsia="方正仿宋_GBK" w:hint="eastAsia"/>
          <w:color w:val="000000"/>
          <w:spacing w:val="11"/>
          <w:szCs w:val="22"/>
        </w:rPr>
        <w:t>增强改革创新意识，提高改革能动性，着力解决改革落地“最后一公里”问题，破除制约我县高质量发展的深层次体制机制障碍，将改革红利转变为经济社会高质量跨越式发展的新动力。</w:t>
      </w:r>
    </w:p>
    <w:p w:rsidR="00147214" w:rsidRDefault="00F03D17" w:rsidP="00EF5F1D">
      <w:pPr>
        <w:shd w:val="clear" w:color="auto" w:fill="FFFFFF"/>
        <w:tabs>
          <w:tab w:val="left" w:pos="0"/>
        </w:tabs>
        <w:adjustRightInd w:val="0"/>
        <w:snapToGrid w:val="0"/>
        <w:spacing w:beforeLines="50" w:afterLines="50" w:line="560" w:lineRule="exact"/>
        <w:jc w:val="center"/>
        <w:outlineLvl w:val="1"/>
        <w:rPr>
          <w:rFonts w:eastAsia="黑体"/>
          <w:bCs/>
          <w:color w:val="000000"/>
          <w:spacing w:val="6"/>
        </w:rPr>
      </w:pPr>
      <w:bookmarkStart w:id="692" w:name="_Toc25414"/>
      <w:r>
        <w:rPr>
          <w:rFonts w:eastAsia="黑体" w:hint="eastAsia"/>
          <w:bCs/>
          <w:color w:val="000000"/>
          <w:spacing w:val="6"/>
        </w:rPr>
        <w:t>第一章</w:t>
      </w:r>
      <w:r>
        <w:rPr>
          <w:rFonts w:eastAsia="黑体" w:hint="eastAsia"/>
          <w:bCs/>
          <w:color w:val="000000"/>
          <w:spacing w:val="6"/>
        </w:rPr>
        <w:t xml:space="preserve">  </w:t>
      </w:r>
      <w:r>
        <w:rPr>
          <w:rFonts w:eastAsia="黑体" w:hint="eastAsia"/>
          <w:bCs/>
          <w:color w:val="000000"/>
          <w:spacing w:val="6"/>
        </w:rPr>
        <w:t>激发各类市场主体活力</w:t>
      </w:r>
      <w:bookmarkEnd w:id="692"/>
    </w:p>
    <w:p w:rsidR="00147214" w:rsidRDefault="00F03D17" w:rsidP="00EF5F1D">
      <w:pPr>
        <w:pStyle w:val="3"/>
        <w:keepNext w:val="0"/>
        <w:keepLines w:val="0"/>
        <w:adjustRightInd w:val="0"/>
        <w:snapToGrid w:val="0"/>
        <w:spacing w:before="0" w:after="0" w:line="560" w:lineRule="exact"/>
        <w:ind w:firstLineChars="200" w:firstLine="629"/>
        <w:jc w:val="left"/>
        <w:rPr>
          <w:rFonts w:eastAsia="方正楷体_GBK"/>
          <w:bCs w:val="0"/>
          <w:color w:val="000000"/>
          <w:spacing w:val="6"/>
          <w:szCs w:val="22"/>
        </w:rPr>
      </w:pPr>
      <w:bookmarkStart w:id="693" w:name="_Toc4113"/>
      <w:bookmarkStart w:id="694" w:name="_Toc57927384"/>
      <w:bookmarkStart w:id="695" w:name="_Toc57927696"/>
      <w:bookmarkStart w:id="696" w:name="_Toc12208"/>
      <w:r>
        <w:rPr>
          <w:rFonts w:eastAsia="方正楷体_GBK" w:hint="eastAsia"/>
          <w:bCs w:val="0"/>
          <w:color w:val="000000"/>
          <w:spacing w:val="6"/>
          <w:szCs w:val="22"/>
        </w:rPr>
        <w:t>一、深化国有企业改革</w:t>
      </w:r>
      <w:bookmarkEnd w:id="693"/>
      <w:bookmarkEnd w:id="694"/>
      <w:bookmarkEnd w:id="695"/>
      <w:bookmarkEnd w:id="696"/>
    </w:p>
    <w:p w:rsidR="00147214" w:rsidRDefault="00F03D17" w:rsidP="00EF5F1D">
      <w:pPr>
        <w:widowControl/>
        <w:adjustRightInd w:val="0"/>
        <w:spacing w:line="560" w:lineRule="exact"/>
        <w:ind w:firstLineChars="200" w:firstLine="649"/>
        <w:jc w:val="left"/>
        <w:rPr>
          <w:rFonts w:eastAsia="方正仿宋_GBK"/>
          <w:color w:val="000000"/>
          <w:spacing w:val="11"/>
          <w:szCs w:val="22"/>
        </w:rPr>
      </w:pPr>
      <w:r>
        <w:rPr>
          <w:rFonts w:eastAsia="方正仿宋_GBK" w:hint="eastAsia"/>
          <w:color w:val="000000"/>
          <w:spacing w:val="11"/>
          <w:szCs w:val="22"/>
        </w:rPr>
        <w:t>健全完善现代企业制度和法人治理结构，积极稳妥发展混合所有制经济，不断深化企业内部改革，推动国有资本布局结构优化调整，完善以管资本为主的国有资产监管体制，实现国有资产保值增值。加快国有企业转型升级，加大资源整合重组力度，根据业务性质和行业特点进一步整合重组县开发投资集团下属企业，提升国有资本配置和运行效率。</w:t>
      </w:r>
    </w:p>
    <w:p w:rsidR="00147214" w:rsidRDefault="00F03D17" w:rsidP="00EF5F1D">
      <w:pPr>
        <w:adjustRightInd w:val="0"/>
        <w:snapToGri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到</w:t>
      </w:r>
      <w:r>
        <w:rPr>
          <w:rFonts w:eastAsia="方正仿宋_GBK" w:hint="eastAsia"/>
          <w:color w:val="000000"/>
          <w:spacing w:val="11"/>
          <w:szCs w:val="22"/>
        </w:rPr>
        <w:t>2025</w:t>
      </w:r>
      <w:r>
        <w:rPr>
          <w:rFonts w:eastAsia="方正仿宋_GBK" w:hint="eastAsia"/>
          <w:color w:val="000000"/>
          <w:spacing w:val="11"/>
          <w:szCs w:val="22"/>
        </w:rPr>
        <w:t>年末，基本形成符合国有企业发展要求的国有资产监管体制、现代企业制度、市场经营机制，国有资本布局结构更趋合理，加快培育一批具有创新能力和市场竞争力的企业集团，企业规模效益明显增强，有两家以上国有企业达到</w:t>
      </w:r>
      <w:r>
        <w:rPr>
          <w:rFonts w:eastAsia="方正仿宋_GBK" w:hint="eastAsia"/>
          <w:color w:val="000000"/>
          <w:spacing w:val="11"/>
          <w:szCs w:val="22"/>
        </w:rPr>
        <w:t>AA</w:t>
      </w:r>
      <w:r>
        <w:rPr>
          <w:rFonts w:eastAsia="方正仿宋_GBK" w:hint="eastAsia"/>
          <w:color w:val="000000"/>
          <w:spacing w:val="11"/>
          <w:szCs w:val="22"/>
        </w:rPr>
        <w:t>以上评级，具备较强的融资能力，为全县经济社会发展作出新的更大贡献。</w:t>
      </w:r>
      <w:bookmarkStart w:id="697" w:name="_Toc991"/>
    </w:p>
    <w:p w:rsidR="00147214" w:rsidRDefault="00F03D17" w:rsidP="00EF5F1D">
      <w:pPr>
        <w:pStyle w:val="3"/>
        <w:keepNext w:val="0"/>
        <w:keepLines w:val="0"/>
        <w:adjustRightInd w:val="0"/>
        <w:snapToGrid w:val="0"/>
        <w:spacing w:before="0" w:after="0" w:line="560" w:lineRule="exact"/>
        <w:ind w:firstLineChars="200" w:firstLine="629"/>
        <w:jc w:val="left"/>
        <w:rPr>
          <w:rFonts w:eastAsia="方正楷体_GBK"/>
          <w:bCs w:val="0"/>
          <w:color w:val="000000"/>
          <w:spacing w:val="6"/>
          <w:szCs w:val="22"/>
        </w:rPr>
      </w:pPr>
      <w:r>
        <w:rPr>
          <w:rFonts w:eastAsia="方正楷体_GBK" w:hint="eastAsia"/>
          <w:bCs w:val="0"/>
          <w:color w:val="000000"/>
          <w:spacing w:val="6"/>
          <w:szCs w:val="22"/>
        </w:rPr>
        <w:t>二、大力发展民营经济</w:t>
      </w:r>
      <w:bookmarkEnd w:id="697"/>
    </w:p>
    <w:p w:rsidR="00147214" w:rsidRDefault="00F03D17" w:rsidP="00EF5F1D">
      <w:pPr>
        <w:adjustRightInd w:val="0"/>
        <w:snapToGri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构建“亲”“清”新型政商关系，建立“政府与企业良性互动”工作模式，增强企业家主人翁意识，充分激发市场活力。加大非公有制经济人士培训教育力度，重视年青一代企业家的思想政治状况，坚定非公有制经济人士理想信念；大力</w:t>
      </w:r>
      <w:r>
        <w:rPr>
          <w:rFonts w:eastAsia="方正仿宋_GBK" w:hint="eastAsia"/>
          <w:color w:val="000000"/>
          <w:spacing w:val="11"/>
          <w:szCs w:val="22"/>
        </w:rPr>
        <w:t>宣扬和表彰做出突出贡献的非公有制经济人士代表，充分释放和激发企业家活力。依法保护企业家合法权益和企业知识产权，推动形成重商、安商、</w:t>
      </w:r>
      <w:r>
        <w:rPr>
          <w:rFonts w:eastAsia="方正仿宋_GBK" w:hint="eastAsia"/>
          <w:color w:val="000000"/>
          <w:spacing w:val="11"/>
          <w:szCs w:val="22"/>
        </w:rPr>
        <w:lastRenderedPageBreak/>
        <w:t>扶商、富商的良好社会氛围。大力弘扬光彩精神，充分发挥非公有制企业在经济建设、社会稳定中的积极作用，增强非公经济人士归属感；探索建设地方综合性商会联盟组织，充分发挥商协会在经济社会发展中的积极作用</w:t>
      </w:r>
      <w:r>
        <w:rPr>
          <w:rFonts w:eastAsia="方正仿宋_GBK" w:hint="eastAsia"/>
          <w:color w:val="000000"/>
          <w:spacing w:val="11"/>
          <w:szCs w:val="22"/>
        </w:rPr>
        <w:t>。</w:t>
      </w:r>
    </w:p>
    <w:p w:rsidR="00147214" w:rsidRDefault="00F03D17" w:rsidP="00EF5F1D">
      <w:pPr>
        <w:pStyle w:val="3"/>
        <w:keepNext w:val="0"/>
        <w:keepLines w:val="0"/>
        <w:adjustRightInd w:val="0"/>
        <w:snapToGrid w:val="0"/>
        <w:spacing w:before="0" w:after="0" w:line="560" w:lineRule="exact"/>
        <w:ind w:firstLineChars="200" w:firstLine="629"/>
        <w:jc w:val="left"/>
        <w:rPr>
          <w:rFonts w:eastAsia="方正楷体_GBK"/>
          <w:bCs w:val="0"/>
          <w:color w:val="000000"/>
          <w:spacing w:val="6"/>
          <w:szCs w:val="22"/>
        </w:rPr>
      </w:pPr>
      <w:r>
        <w:rPr>
          <w:rFonts w:eastAsia="方正楷体_GBK" w:hint="eastAsia"/>
          <w:bCs w:val="0"/>
          <w:color w:val="000000"/>
          <w:spacing w:val="6"/>
          <w:szCs w:val="22"/>
        </w:rPr>
        <w:t>三、建设高标准现代市场体系</w:t>
      </w:r>
    </w:p>
    <w:p w:rsidR="00147214" w:rsidRDefault="00F03D17" w:rsidP="00EF5F1D">
      <w:pPr>
        <w:adjustRightInd w:val="0"/>
        <w:snapToGri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坚持平等准入、公正监管、开放有序、诚信守法，</w:t>
      </w:r>
      <w:r>
        <w:rPr>
          <w:rFonts w:eastAsia="方正仿宋_GBK" w:hint="eastAsia"/>
          <w:color w:val="000000"/>
          <w:spacing w:val="11"/>
          <w:szCs w:val="22"/>
        </w:rPr>
        <w:t>加快建设</w:t>
      </w:r>
      <w:r>
        <w:rPr>
          <w:rFonts w:eastAsia="方正仿宋_GBK" w:hint="eastAsia"/>
          <w:color w:val="000000"/>
          <w:spacing w:val="11"/>
          <w:szCs w:val="22"/>
        </w:rPr>
        <w:t>高效规范、公平竞争的现代化市场体系。推进土地、劳动力、资本、技术、数据等要素市场化改革，健全要素价格形成、市场运行、参与分配机制，完善要素交易规则和服务体系，打通要素供给的堵点、痛点，实现要素高效、公平配置。完善现代产权制度，加强产权激励，深化自然资源、国有资产、知识产权等产权制度改革，健全产权执法司法保护制度。强化市场监管，深化综合行政执法体制改革，提升市场综合监管能力。规范负面清单管理，实施统一的市场准入负面清单、外商投资负面清单制度，建立负面清单动态调整机制、第三方评估机制、信息公开机制和统一的清单代</w:t>
      </w:r>
      <w:r>
        <w:rPr>
          <w:rFonts w:eastAsia="方正仿宋_GBK" w:hint="eastAsia"/>
          <w:color w:val="000000"/>
          <w:spacing w:val="11"/>
          <w:szCs w:val="22"/>
        </w:rPr>
        <w:t>码体系。健全公平竞争审查机制，统筹做好增量审查和存量清理，加强和改进反垄断及反不正当竞争执法司法，营造公平竞争的社会环境。</w:t>
      </w:r>
    </w:p>
    <w:p w:rsidR="00147214" w:rsidRDefault="00F03D17" w:rsidP="00EF5F1D">
      <w:pPr>
        <w:shd w:val="clear" w:color="auto" w:fill="FFFFFF"/>
        <w:tabs>
          <w:tab w:val="left" w:pos="0"/>
        </w:tabs>
        <w:adjustRightInd w:val="0"/>
        <w:snapToGrid w:val="0"/>
        <w:spacing w:beforeLines="50" w:afterLines="50" w:line="520" w:lineRule="exact"/>
        <w:jc w:val="center"/>
        <w:outlineLvl w:val="1"/>
        <w:rPr>
          <w:rFonts w:eastAsia="黑体"/>
          <w:bCs/>
          <w:color w:val="000000"/>
          <w:spacing w:val="6"/>
        </w:rPr>
      </w:pPr>
      <w:bookmarkStart w:id="698" w:name="_Toc29184"/>
      <w:r>
        <w:rPr>
          <w:rFonts w:eastAsia="黑体" w:hint="eastAsia"/>
          <w:bCs/>
          <w:color w:val="000000"/>
          <w:spacing w:val="6"/>
        </w:rPr>
        <w:t>第二章　加快转变政府职能</w:t>
      </w:r>
      <w:bookmarkEnd w:id="698"/>
    </w:p>
    <w:p w:rsidR="00147214" w:rsidRDefault="00F03D17" w:rsidP="00EF5F1D">
      <w:pPr>
        <w:adjustRightInd w:val="0"/>
        <w:snapToGrid w:val="0"/>
        <w:spacing w:line="560" w:lineRule="exact"/>
        <w:ind w:firstLineChars="200" w:firstLine="649"/>
        <w:jc w:val="left"/>
        <w:rPr>
          <w:rFonts w:eastAsia="方正仿宋_GBK"/>
          <w:color w:val="000000"/>
          <w:spacing w:val="11"/>
          <w:szCs w:val="22"/>
        </w:rPr>
      </w:pPr>
      <w:r>
        <w:rPr>
          <w:rFonts w:eastAsia="方正仿宋_GBK" w:hint="eastAsia"/>
          <w:color w:val="000000"/>
          <w:spacing w:val="11"/>
          <w:szCs w:val="22"/>
        </w:rPr>
        <w:t>深化简政放权、放管结合、优化服务改革，创新监督方式，增强政府公信力和执行力，建设职责明确、依法行政的政府治理体系和人民满意的服务型政府。</w:t>
      </w:r>
      <w:r>
        <w:rPr>
          <w:rFonts w:eastAsia="方正仿宋_GBK" w:hint="eastAsia"/>
          <w:color w:val="000000"/>
          <w:spacing w:val="11"/>
          <w:szCs w:val="22"/>
        </w:rPr>
        <w:t>完善落实</w:t>
      </w:r>
      <w:r>
        <w:rPr>
          <w:rFonts w:eastAsia="方正仿宋_GBK" w:hint="eastAsia"/>
          <w:color w:val="000000"/>
          <w:spacing w:val="11"/>
          <w:szCs w:val="22"/>
        </w:rPr>
        <w:t>政府权责清单制度，最大限度减少政府对市场资源配置和对微观经济活动的直接干预，充分发挥市场在资源配置中的决定性作用，更好发挥政府作用。</w:t>
      </w:r>
      <w:r>
        <w:rPr>
          <w:rFonts w:eastAsia="方正仿宋_GBK" w:hint="eastAsia"/>
          <w:color w:val="000000"/>
          <w:spacing w:val="11"/>
          <w:szCs w:val="22"/>
        </w:rPr>
        <w:lastRenderedPageBreak/>
        <w:t>落实</w:t>
      </w:r>
      <w:r>
        <w:rPr>
          <w:rFonts w:eastAsia="方正仿宋_GBK" w:hint="eastAsia"/>
          <w:color w:val="000000"/>
          <w:spacing w:val="11"/>
          <w:szCs w:val="22"/>
        </w:rPr>
        <w:t>涉企经营许可事项清单管理，加强事中事后监管，对新产业新业态实行包容审慎监管。健全重大政策事前评估和事后评价制度，畅通参与政策制定的渠道，提高决策科学化、民主化、法治化水平。深化行政审批制度改革，精简行政许可事项，</w:t>
      </w:r>
      <w:r>
        <w:rPr>
          <w:rFonts w:eastAsia="方正仿宋_GBK" w:hint="eastAsia"/>
          <w:color w:val="000000"/>
          <w:spacing w:val="11"/>
          <w:szCs w:val="22"/>
        </w:rPr>
        <w:t>落实</w:t>
      </w:r>
      <w:r>
        <w:rPr>
          <w:rFonts w:eastAsia="方正仿宋_GBK" w:hint="eastAsia"/>
          <w:color w:val="000000"/>
          <w:spacing w:val="11"/>
          <w:szCs w:val="22"/>
        </w:rPr>
        <w:t>涉企经营许可事项“证照分离”改革，大力推进“照后减证”，持续开展减证便民行动，全面推行证明事项告知承诺制。深化投资审批制度改革，简化投资项目报建手续，推进投资项目承诺制改革。</w:t>
      </w:r>
      <w:r>
        <w:rPr>
          <w:rFonts w:eastAsia="方正仿宋_GBK" w:hint="eastAsia"/>
          <w:color w:val="000000"/>
          <w:spacing w:val="11"/>
          <w:szCs w:val="22"/>
        </w:rPr>
        <w:t>推动</w:t>
      </w:r>
      <w:r>
        <w:rPr>
          <w:rFonts w:eastAsia="方正仿宋_GBK" w:hint="eastAsia"/>
          <w:color w:val="000000"/>
          <w:spacing w:val="11"/>
          <w:szCs w:val="22"/>
        </w:rPr>
        <w:t>行业协会、商会和中介机构改革。认真落实“办事不求人、审批不见面、最多跑一次”和“全程服务有保障”的要求，营造市场化法治</w:t>
      </w:r>
      <w:r>
        <w:rPr>
          <w:rFonts w:eastAsia="方正仿宋_GBK" w:hint="eastAsia"/>
          <w:color w:val="000000"/>
          <w:spacing w:val="11"/>
          <w:szCs w:val="22"/>
        </w:rPr>
        <w:t>化国际化营商环境。推进政务服务标准化、规范化、便利化，深化政务公开。深入</w:t>
      </w:r>
      <w:r>
        <w:rPr>
          <w:rFonts w:eastAsia="方正仿宋_GBK" w:hint="eastAsia"/>
          <w:color w:val="000000"/>
          <w:spacing w:val="11"/>
          <w:szCs w:val="22"/>
        </w:rPr>
        <w:t>推进</w:t>
      </w:r>
      <w:r>
        <w:rPr>
          <w:rFonts w:eastAsia="方正仿宋_GBK" w:hint="eastAsia"/>
          <w:color w:val="000000"/>
          <w:spacing w:val="11"/>
          <w:szCs w:val="22"/>
        </w:rPr>
        <w:t>“互联网</w:t>
      </w:r>
      <w:r>
        <w:rPr>
          <w:rFonts w:eastAsia="方正仿宋_GBK" w:hint="eastAsia"/>
          <w:color w:val="000000"/>
          <w:spacing w:val="11"/>
          <w:szCs w:val="22"/>
        </w:rPr>
        <w:t>+</w:t>
      </w:r>
      <w:r>
        <w:rPr>
          <w:rFonts w:eastAsia="方正仿宋_GBK" w:hint="eastAsia"/>
          <w:color w:val="000000"/>
          <w:spacing w:val="11"/>
          <w:szCs w:val="22"/>
        </w:rPr>
        <w:t>政务服务”，加快</w:t>
      </w:r>
      <w:r>
        <w:rPr>
          <w:rFonts w:eastAsia="方正仿宋_GBK" w:hint="eastAsia"/>
          <w:color w:val="000000"/>
          <w:spacing w:val="11"/>
          <w:szCs w:val="22"/>
        </w:rPr>
        <w:t>完善县乡村</w:t>
      </w:r>
      <w:r>
        <w:rPr>
          <w:rFonts w:eastAsia="方正仿宋_GBK" w:hint="eastAsia"/>
          <w:color w:val="000000"/>
          <w:spacing w:val="11"/>
          <w:szCs w:val="22"/>
        </w:rPr>
        <w:t>一体化政务服务平台，持续推动政务服务事项“掌上办”、“指尖办”。</w:t>
      </w:r>
      <w:r>
        <w:rPr>
          <w:rFonts w:eastAsia="方正仿宋_GBK" w:hint="eastAsia"/>
          <w:color w:val="000000"/>
          <w:spacing w:val="11"/>
          <w:szCs w:val="22"/>
        </w:rPr>
        <w:t>认真落实</w:t>
      </w:r>
      <w:r>
        <w:rPr>
          <w:rFonts w:eastAsia="方正仿宋_GBK" w:hint="eastAsia"/>
          <w:color w:val="000000"/>
          <w:spacing w:val="11"/>
          <w:szCs w:val="22"/>
        </w:rPr>
        <w:t>以市场主体和社会公众满意度为导向的营商环境“红黑榜”、政务服务“好差评”制度，完善营商环境投诉举报回应制度。建立健全以信用为基础的新型监管机制，营造诚实守信的市场环境。</w:t>
      </w:r>
    </w:p>
    <w:tbl>
      <w:tblPr>
        <w:tblW w:w="89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947"/>
      </w:tblGrid>
      <w:tr w:rsidR="00147214">
        <w:tc>
          <w:tcPr>
            <w:tcW w:w="8947" w:type="dxa"/>
            <w:vAlign w:val="center"/>
          </w:tcPr>
          <w:p w:rsidR="00147214" w:rsidRDefault="00F03D17">
            <w:pPr>
              <w:adjustRightInd w:val="0"/>
              <w:spacing w:line="500" w:lineRule="exact"/>
              <w:jc w:val="center"/>
              <w:rPr>
                <w:rFonts w:ascii="方正仿宋_GBK" w:eastAsia="方正仿宋_GBK" w:hAnsi="方正仿宋_GBK" w:cs="方正仿宋_GBK"/>
                <w:sz w:val="28"/>
                <w:szCs w:val="28"/>
              </w:rPr>
            </w:pPr>
            <w:r>
              <w:rPr>
                <w:rFonts w:ascii="方正仿宋_GBK" w:eastAsia="方正仿宋_GBK" w:hAnsi="方正仿宋_GBK" w:cs="方正仿宋_GBK" w:hint="eastAsia"/>
                <w:b/>
                <w:bCs/>
                <w:sz w:val="28"/>
                <w:szCs w:val="28"/>
              </w:rPr>
              <w:t>专栏</w:t>
            </w:r>
            <w:r>
              <w:rPr>
                <w:rFonts w:eastAsia="方正仿宋_GBK"/>
                <w:b/>
                <w:bCs/>
                <w:sz w:val="28"/>
                <w:szCs w:val="28"/>
              </w:rPr>
              <w:t>1</w:t>
            </w:r>
            <w:r>
              <w:rPr>
                <w:rFonts w:eastAsia="方正仿宋_GBK" w:hint="eastAsia"/>
                <w:b/>
                <w:bCs/>
                <w:sz w:val="28"/>
                <w:szCs w:val="28"/>
              </w:rPr>
              <w:t>8</w:t>
            </w:r>
            <w:r>
              <w:rPr>
                <w:rFonts w:ascii="方正仿宋_GBK" w:eastAsia="方正仿宋_GBK" w:hAnsi="方正仿宋_GBK" w:cs="方正仿宋_GBK" w:hint="eastAsia"/>
                <w:b/>
                <w:bCs/>
                <w:sz w:val="28"/>
                <w:szCs w:val="28"/>
              </w:rPr>
              <w:t xml:space="preserve">  </w:t>
            </w:r>
            <w:r>
              <w:rPr>
                <w:rFonts w:ascii="方正仿宋_GBK" w:eastAsia="方正仿宋_GBK" w:hAnsi="方正仿宋_GBK" w:cs="方正仿宋_GBK" w:hint="eastAsia"/>
                <w:b/>
                <w:bCs/>
                <w:sz w:val="28"/>
                <w:szCs w:val="28"/>
              </w:rPr>
              <w:t>政务服务重点建设项目</w:t>
            </w:r>
          </w:p>
        </w:tc>
      </w:tr>
      <w:tr w:rsidR="00147214">
        <w:tc>
          <w:tcPr>
            <w:tcW w:w="8947" w:type="dxa"/>
            <w:vAlign w:val="center"/>
          </w:tcPr>
          <w:p w:rsidR="00147214" w:rsidRDefault="00F03D17" w:rsidP="00EF5F1D">
            <w:pPr>
              <w:spacing w:line="500" w:lineRule="exact"/>
              <w:ind w:firstLineChars="200" w:firstLine="525"/>
              <w:jc w:val="left"/>
              <w:rPr>
                <w:rFonts w:eastAsia="方正仿宋_GBK"/>
                <w:color w:val="000000"/>
                <w:spacing w:val="6"/>
                <w:sz w:val="28"/>
                <w:lang w:bidi="zh-CN"/>
              </w:rPr>
            </w:pPr>
            <w:r>
              <w:rPr>
                <w:rFonts w:ascii="方正仿宋_GBK" w:eastAsia="方正仿宋_GBK" w:hAnsi="方正仿宋_GBK" w:cs="方正仿宋_GBK" w:hint="eastAsia"/>
                <w:b/>
                <w:bCs/>
                <w:sz w:val="28"/>
                <w:szCs w:val="28"/>
              </w:rPr>
              <w:t>县级政务中心建设项目。</w:t>
            </w:r>
            <w:r>
              <w:rPr>
                <w:rFonts w:ascii="方正仿宋_GBK" w:eastAsia="方正仿宋_GBK" w:hAnsi="方正仿宋_GBK" w:cs="方正仿宋_GBK" w:hint="eastAsia"/>
                <w:sz w:val="28"/>
                <w:szCs w:val="28"/>
              </w:rPr>
              <w:t>拟建县</w:t>
            </w:r>
            <w:r>
              <w:rPr>
                <w:rFonts w:eastAsia="方正仿宋_GBK" w:hint="eastAsia"/>
                <w:color w:val="000000"/>
                <w:spacing w:val="6"/>
                <w:sz w:val="28"/>
                <w:lang w:bidi="zh-CN"/>
              </w:rPr>
              <w:t>政务</w:t>
            </w:r>
            <w:r>
              <w:rPr>
                <w:rFonts w:eastAsia="方正仿宋_GBK" w:hint="eastAsia"/>
                <w:color w:val="000000"/>
                <w:spacing w:val="6"/>
                <w:sz w:val="28"/>
                <w:lang w:bidi="zh-CN"/>
              </w:rPr>
              <w:t>服务中心</w:t>
            </w:r>
            <w:r>
              <w:rPr>
                <w:rFonts w:eastAsia="方正仿宋_GBK" w:hint="eastAsia"/>
                <w:color w:val="000000"/>
                <w:spacing w:val="6"/>
                <w:sz w:val="28"/>
                <w:lang w:bidi="zh-CN"/>
              </w:rPr>
              <w:t>，总建筑面积</w:t>
            </w:r>
            <w:r>
              <w:rPr>
                <w:rFonts w:eastAsia="方正仿宋_GBK" w:hint="eastAsia"/>
                <w:color w:val="000000"/>
                <w:spacing w:val="6"/>
                <w:sz w:val="28"/>
                <w:lang w:bidi="zh-CN"/>
              </w:rPr>
              <w:t>5783</w:t>
            </w:r>
            <w:r>
              <w:rPr>
                <w:rFonts w:eastAsia="方正仿宋_GBK" w:hint="eastAsia"/>
                <w:color w:val="000000"/>
                <w:spacing w:val="6"/>
                <w:sz w:val="28"/>
                <w:lang w:bidi="zh-CN"/>
              </w:rPr>
              <w:t>平方米，大厅内功能区（窗口服务区、咨询服务区等）达到标准化</w:t>
            </w:r>
            <w:r>
              <w:rPr>
                <w:rFonts w:eastAsia="方正仿宋_GBK" w:hint="eastAsia"/>
                <w:color w:val="000000"/>
                <w:spacing w:val="6"/>
                <w:sz w:val="28"/>
                <w:lang w:bidi="zh-CN"/>
              </w:rPr>
              <w:t>要求，</w:t>
            </w:r>
            <w:r>
              <w:rPr>
                <w:rFonts w:eastAsia="方正仿宋_GBK" w:hint="eastAsia"/>
                <w:color w:val="000000"/>
                <w:spacing w:val="6"/>
                <w:sz w:val="28"/>
                <w:lang w:bidi="zh-CN"/>
              </w:rPr>
              <w:t>实现企业和群众办事“只进一扇门”。</w:t>
            </w:r>
          </w:p>
          <w:p w:rsidR="00147214" w:rsidRDefault="00F03D17" w:rsidP="00EF5F1D">
            <w:pPr>
              <w:spacing w:line="500" w:lineRule="exact"/>
              <w:ind w:firstLineChars="200" w:firstLine="525"/>
              <w:jc w:val="left"/>
              <w:rPr>
                <w:rFonts w:eastAsia="方正仿宋_GBK"/>
                <w:color w:val="000000"/>
                <w:spacing w:val="6"/>
                <w:sz w:val="28"/>
                <w:lang w:bidi="zh-CN"/>
              </w:rPr>
            </w:pPr>
            <w:r>
              <w:rPr>
                <w:rFonts w:ascii="方正仿宋_GBK" w:eastAsia="方正仿宋_GBK" w:hAnsi="方正仿宋_GBK" w:cs="方正仿宋_GBK" w:hint="eastAsia"/>
                <w:b/>
                <w:bCs/>
                <w:sz w:val="28"/>
                <w:szCs w:val="28"/>
              </w:rPr>
              <w:t>13</w:t>
            </w:r>
            <w:r>
              <w:rPr>
                <w:rFonts w:ascii="方正仿宋_GBK" w:eastAsia="方正仿宋_GBK" w:hAnsi="方正仿宋_GBK" w:cs="方正仿宋_GBK" w:hint="eastAsia"/>
                <w:b/>
                <w:bCs/>
                <w:sz w:val="28"/>
                <w:szCs w:val="28"/>
              </w:rPr>
              <w:t>个乡镇（街道）为民服务中心规范化建设项目。</w:t>
            </w:r>
            <w:r>
              <w:rPr>
                <w:rFonts w:eastAsia="方正仿宋_GBK" w:hint="eastAsia"/>
                <w:color w:val="000000"/>
                <w:spacing w:val="6"/>
                <w:sz w:val="28"/>
                <w:lang w:bidi="zh-CN"/>
              </w:rPr>
              <w:t>通过新建、改建、扩建等建设方式，拟建设</w:t>
            </w:r>
            <w:r>
              <w:rPr>
                <w:rFonts w:eastAsia="方正仿宋_GBK" w:hint="eastAsia"/>
                <w:color w:val="000000"/>
                <w:spacing w:val="6"/>
                <w:sz w:val="28"/>
                <w:lang w:bidi="zh-CN"/>
              </w:rPr>
              <w:t>13</w:t>
            </w:r>
            <w:r>
              <w:rPr>
                <w:rFonts w:eastAsia="方正仿宋_GBK" w:hint="eastAsia"/>
                <w:color w:val="000000"/>
                <w:spacing w:val="6"/>
                <w:sz w:val="28"/>
                <w:lang w:bidi="zh-CN"/>
              </w:rPr>
              <w:t>个乡镇（街道）为民服务中心，每个建筑</w:t>
            </w:r>
            <w:r>
              <w:rPr>
                <w:rFonts w:eastAsia="方正仿宋_GBK" w:hint="eastAsia"/>
                <w:color w:val="000000"/>
                <w:spacing w:val="6"/>
                <w:sz w:val="28"/>
                <w:lang w:bidi="zh-CN"/>
              </w:rPr>
              <w:t>面积</w:t>
            </w:r>
            <w:r>
              <w:rPr>
                <w:rFonts w:eastAsia="方正仿宋_GBK" w:hint="eastAsia"/>
                <w:color w:val="000000"/>
                <w:spacing w:val="6"/>
                <w:sz w:val="28"/>
                <w:lang w:bidi="zh-CN"/>
              </w:rPr>
              <w:t>800</w:t>
            </w:r>
            <w:r>
              <w:rPr>
                <w:rFonts w:eastAsia="方正仿宋_GBK" w:hint="eastAsia"/>
                <w:color w:val="000000"/>
                <w:spacing w:val="6"/>
                <w:sz w:val="28"/>
                <w:lang w:bidi="zh-CN"/>
              </w:rPr>
              <w:t>平方米</w:t>
            </w:r>
            <w:r>
              <w:rPr>
                <w:rFonts w:eastAsia="方正仿宋_GBK" w:hint="eastAsia"/>
                <w:color w:val="000000"/>
                <w:spacing w:val="6"/>
                <w:sz w:val="28"/>
                <w:lang w:bidi="zh-CN"/>
              </w:rPr>
              <w:t>经上</w:t>
            </w:r>
            <w:r>
              <w:rPr>
                <w:rFonts w:eastAsia="方正仿宋_GBK" w:hint="eastAsia"/>
                <w:color w:val="000000"/>
                <w:spacing w:val="6"/>
                <w:sz w:val="28"/>
                <w:lang w:bidi="zh-CN"/>
              </w:rPr>
              <w:t>，实现“一站式”服务。</w:t>
            </w:r>
          </w:p>
          <w:p w:rsidR="00147214" w:rsidRDefault="00F03D17" w:rsidP="00EF5F1D">
            <w:pPr>
              <w:spacing w:line="500" w:lineRule="exact"/>
              <w:ind w:firstLineChars="200" w:firstLine="525"/>
              <w:jc w:val="left"/>
              <w:rPr>
                <w:rFonts w:ascii="方正仿宋_GBK" w:eastAsia="方正仿宋_GBK" w:hAnsi="方正仿宋_GBK" w:cs="方正仿宋_GBK"/>
                <w:sz w:val="28"/>
                <w:szCs w:val="28"/>
              </w:rPr>
            </w:pPr>
            <w:r>
              <w:rPr>
                <w:rFonts w:ascii="方正仿宋_GBK" w:eastAsia="方正仿宋_GBK" w:hAnsi="方正仿宋_GBK" w:cs="方正仿宋_GBK" w:hint="eastAsia"/>
                <w:b/>
                <w:bCs/>
                <w:sz w:val="28"/>
                <w:szCs w:val="28"/>
              </w:rPr>
              <w:t>154</w:t>
            </w:r>
            <w:r>
              <w:rPr>
                <w:rFonts w:ascii="方正仿宋_GBK" w:eastAsia="方正仿宋_GBK" w:hAnsi="方正仿宋_GBK" w:cs="方正仿宋_GBK" w:hint="eastAsia"/>
                <w:b/>
                <w:bCs/>
                <w:sz w:val="28"/>
                <w:szCs w:val="28"/>
              </w:rPr>
              <w:t>个村（社区）为便民服务站（点）规范化建设项目</w:t>
            </w:r>
            <w:r>
              <w:rPr>
                <w:rFonts w:eastAsia="方正仿宋_GBK" w:hint="eastAsia"/>
                <w:color w:val="000000"/>
                <w:spacing w:val="6"/>
                <w:sz w:val="28"/>
                <w:lang w:bidi="zh-CN"/>
              </w:rPr>
              <w:t>。通过新建、改建、扩建等建设方式，拟建设</w:t>
            </w:r>
            <w:r>
              <w:rPr>
                <w:rFonts w:eastAsia="方正仿宋_GBK" w:hint="eastAsia"/>
                <w:color w:val="000000"/>
                <w:spacing w:val="6"/>
                <w:sz w:val="28"/>
                <w:lang w:bidi="zh-CN"/>
              </w:rPr>
              <w:t>154</w:t>
            </w:r>
            <w:r>
              <w:rPr>
                <w:rFonts w:eastAsia="方正仿宋_GBK" w:hint="eastAsia"/>
                <w:color w:val="000000"/>
                <w:spacing w:val="6"/>
                <w:sz w:val="28"/>
                <w:lang w:bidi="zh-CN"/>
              </w:rPr>
              <w:t>个村级便民服务站（点），每个点</w:t>
            </w:r>
            <w:r>
              <w:rPr>
                <w:rFonts w:eastAsia="方正仿宋_GBK" w:hint="eastAsia"/>
                <w:color w:val="000000"/>
                <w:spacing w:val="6"/>
                <w:sz w:val="28"/>
                <w:lang w:bidi="zh-CN"/>
              </w:rPr>
              <w:t>建筑面积</w:t>
            </w:r>
            <w:r>
              <w:rPr>
                <w:rFonts w:eastAsia="方正仿宋_GBK" w:hint="eastAsia"/>
                <w:color w:val="000000"/>
                <w:spacing w:val="6"/>
                <w:sz w:val="28"/>
                <w:lang w:bidi="zh-CN"/>
              </w:rPr>
              <w:t>400</w:t>
            </w:r>
            <w:r>
              <w:rPr>
                <w:rFonts w:eastAsia="方正仿宋_GBK" w:hint="eastAsia"/>
                <w:color w:val="000000"/>
                <w:spacing w:val="6"/>
                <w:sz w:val="28"/>
                <w:lang w:bidi="zh-CN"/>
              </w:rPr>
              <w:t>平方米，实现“群众办事不出村”。</w:t>
            </w:r>
          </w:p>
        </w:tc>
      </w:tr>
    </w:tbl>
    <w:p w:rsidR="00147214" w:rsidRDefault="00F03D17" w:rsidP="00EF5F1D">
      <w:pPr>
        <w:shd w:val="clear" w:color="auto" w:fill="FFFFFF"/>
        <w:tabs>
          <w:tab w:val="left" w:pos="0"/>
        </w:tabs>
        <w:adjustRightInd w:val="0"/>
        <w:snapToGrid w:val="0"/>
        <w:spacing w:beforeLines="50" w:afterLines="50" w:line="520" w:lineRule="exact"/>
        <w:jc w:val="center"/>
        <w:outlineLvl w:val="1"/>
        <w:rPr>
          <w:rFonts w:eastAsia="黑体"/>
          <w:bCs/>
          <w:color w:val="000000"/>
          <w:spacing w:val="6"/>
        </w:rPr>
      </w:pPr>
      <w:bookmarkStart w:id="699" w:name="_Toc1645"/>
      <w:r>
        <w:rPr>
          <w:rFonts w:eastAsia="黑体" w:hint="eastAsia"/>
          <w:bCs/>
          <w:color w:val="000000"/>
          <w:spacing w:val="6"/>
        </w:rPr>
        <w:lastRenderedPageBreak/>
        <w:t>第</w:t>
      </w:r>
      <w:r>
        <w:rPr>
          <w:rFonts w:eastAsia="黑体" w:hint="eastAsia"/>
          <w:bCs/>
          <w:color w:val="000000"/>
          <w:spacing w:val="6"/>
        </w:rPr>
        <w:t>三</w:t>
      </w:r>
      <w:r>
        <w:rPr>
          <w:rFonts w:eastAsia="黑体" w:hint="eastAsia"/>
          <w:bCs/>
          <w:color w:val="000000"/>
          <w:spacing w:val="6"/>
        </w:rPr>
        <w:t>章</w:t>
      </w:r>
      <w:r>
        <w:rPr>
          <w:rFonts w:eastAsia="黑体" w:hint="eastAsia"/>
          <w:bCs/>
          <w:color w:val="000000"/>
          <w:spacing w:val="6"/>
        </w:rPr>
        <w:t xml:space="preserve">  </w:t>
      </w:r>
      <w:r>
        <w:rPr>
          <w:rFonts w:eastAsia="黑体" w:hint="eastAsia"/>
          <w:bCs/>
          <w:color w:val="000000"/>
          <w:spacing w:val="6"/>
        </w:rPr>
        <w:t>深化财税</w:t>
      </w:r>
      <w:r>
        <w:rPr>
          <w:rFonts w:eastAsia="黑体" w:hint="eastAsia"/>
          <w:bCs/>
          <w:color w:val="000000"/>
          <w:spacing w:val="6"/>
        </w:rPr>
        <w:t>和投融资</w:t>
      </w:r>
      <w:r>
        <w:rPr>
          <w:rFonts w:eastAsia="黑体" w:hint="eastAsia"/>
          <w:bCs/>
          <w:color w:val="000000"/>
          <w:spacing w:val="6"/>
        </w:rPr>
        <w:t>体制改革</w:t>
      </w:r>
      <w:bookmarkEnd w:id="690"/>
      <w:bookmarkEnd w:id="691"/>
      <w:bookmarkEnd w:id="699"/>
    </w:p>
    <w:p w:rsidR="00147214" w:rsidRDefault="00F03D17" w:rsidP="00EF5F1D">
      <w:pPr>
        <w:adjustRightIn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把培植财源、强化税收摆在财税工作的重要位置，坚持长周期与短周期相结合，积极破解财政增收难题。加大税源型项目引进落地力度，狠抓骨干税源企业培育，持续发展壮大县域税源经济。加大清理欠税入库工作力度，确保税收及时入库。努力挖掘非税收入，加大国有土地出让力度，力争实现土地出让量升价增；加快推进高标准水田、耕地占补平衡项目建设，力争实现土地节余指标交易收益年增长</w:t>
      </w:r>
      <w:r>
        <w:rPr>
          <w:rFonts w:eastAsia="方正仿宋_GBK" w:hint="eastAsia"/>
          <w:color w:val="000000"/>
          <w:spacing w:val="11"/>
          <w:szCs w:val="22"/>
        </w:rPr>
        <w:t>1</w:t>
      </w:r>
      <w:r>
        <w:rPr>
          <w:rFonts w:eastAsia="方正仿宋_GBK" w:hint="eastAsia"/>
          <w:color w:val="000000"/>
          <w:spacing w:val="11"/>
          <w:szCs w:val="22"/>
        </w:rPr>
        <w:t>亿元以上；加大非税收入清缴入库力度。积极争取上级转移支付补助和特殊转移支付，缓解“三保”压力。全面实施财政项目绩效管理，加快建立全方位、全过程、全覆盖的预算</w:t>
      </w:r>
      <w:r>
        <w:rPr>
          <w:rFonts w:eastAsia="方正仿宋_GBK" w:hint="eastAsia"/>
          <w:color w:val="000000"/>
          <w:spacing w:val="11"/>
          <w:szCs w:val="22"/>
        </w:rPr>
        <w:t>绩效管理体系，建立健全绩效评价与部门预算安排挂钩的奖优罚劣激励约束机制。稳步推进政府财务报告编制和政府采购改革等其他财政管理改革。</w:t>
      </w:r>
    </w:p>
    <w:p w:rsidR="00147214" w:rsidRDefault="00F03D17" w:rsidP="00EF5F1D">
      <w:pPr>
        <w:adjustRightInd w:val="0"/>
        <w:spacing w:line="560" w:lineRule="exact"/>
        <w:ind w:firstLineChars="200" w:firstLine="649"/>
        <w:rPr>
          <w:rFonts w:ascii="方正仿宋_GBK" w:eastAsia="方正仿宋_GBK" w:hAnsi="方正仿宋_GBK" w:cs="方正仿宋_GBK"/>
        </w:rPr>
      </w:pPr>
      <w:r>
        <w:rPr>
          <w:rFonts w:eastAsia="方正仿宋_GBK" w:hint="eastAsia"/>
          <w:color w:val="000000"/>
          <w:spacing w:val="11"/>
          <w:szCs w:val="22"/>
        </w:rPr>
        <w:t>提高直接融资比重，促进多层次资本市场健康发展，增强金融服务经济能力。完善担保体系建设，推进融资担保机构</w:t>
      </w:r>
      <w:r>
        <w:rPr>
          <w:rFonts w:eastAsia="方正仿宋_GBK" w:hint="eastAsia"/>
          <w:color w:val="000000"/>
          <w:spacing w:val="11"/>
          <w:szCs w:val="22"/>
        </w:rPr>
        <w:t>市场化</w:t>
      </w:r>
      <w:r>
        <w:rPr>
          <w:rFonts w:eastAsia="方正仿宋_GBK" w:hint="eastAsia"/>
          <w:color w:val="000000"/>
          <w:spacing w:val="11"/>
          <w:szCs w:val="22"/>
        </w:rPr>
        <w:t>改革。推动建立风险补偿机制，设立风险补偿基金，支持小微企业、“三农”贷款风险补偿及政策性融资担保机构代偿补助。推动建立风险分担机制，构建政策性融资担保机构和银行业金融机构共同参与、合理分险的银担合作机制，积极搭建银企对接平台，推进中小微企业融资难问题得到持续缓解。</w:t>
      </w:r>
    </w:p>
    <w:p w:rsidR="00147214" w:rsidRDefault="00F03D17" w:rsidP="00EF5F1D">
      <w:pPr>
        <w:shd w:val="clear" w:color="auto" w:fill="FFFFFF"/>
        <w:tabs>
          <w:tab w:val="left" w:pos="0"/>
        </w:tabs>
        <w:adjustRightInd w:val="0"/>
        <w:snapToGrid w:val="0"/>
        <w:spacing w:beforeLines="50" w:afterLines="50" w:line="520" w:lineRule="exact"/>
        <w:jc w:val="center"/>
        <w:outlineLvl w:val="1"/>
        <w:rPr>
          <w:rFonts w:eastAsia="黑体"/>
          <w:bCs/>
          <w:color w:val="000000"/>
          <w:spacing w:val="6"/>
        </w:rPr>
      </w:pPr>
      <w:bookmarkStart w:id="700" w:name="_Toc57927375"/>
      <w:bookmarkStart w:id="701" w:name="_Toc4475"/>
      <w:bookmarkStart w:id="702" w:name="_Toc11784"/>
      <w:r>
        <w:rPr>
          <w:rFonts w:eastAsia="黑体" w:hint="eastAsia"/>
          <w:bCs/>
          <w:color w:val="000000"/>
          <w:spacing w:val="6"/>
        </w:rPr>
        <w:t>第</w:t>
      </w:r>
      <w:r>
        <w:rPr>
          <w:rFonts w:eastAsia="黑体" w:hint="eastAsia"/>
          <w:bCs/>
          <w:color w:val="000000"/>
          <w:spacing w:val="6"/>
        </w:rPr>
        <w:t>四</w:t>
      </w:r>
      <w:r>
        <w:rPr>
          <w:rFonts w:eastAsia="黑体" w:hint="eastAsia"/>
          <w:bCs/>
          <w:color w:val="000000"/>
          <w:spacing w:val="6"/>
        </w:rPr>
        <w:t>章</w:t>
      </w:r>
      <w:r>
        <w:rPr>
          <w:rFonts w:eastAsia="黑体" w:hint="eastAsia"/>
          <w:bCs/>
          <w:color w:val="000000"/>
          <w:spacing w:val="6"/>
        </w:rPr>
        <w:t xml:space="preserve">  </w:t>
      </w:r>
      <w:r>
        <w:rPr>
          <w:rFonts w:eastAsia="黑体" w:hint="eastAsia"/>
          <w:bCs/>
          <w:color w:val="000000"/>
          <w:spacing w:val="6"/>
        </w:rPr>
        <w:t>深化农业农村改革</w:t>
      </w:r>
      <w:bookmarkEnd w:id="700"/>
      <w:bookmarkEnd w:id="701"/>
      <w:bookmarkEnd w:id="702"/>
    </w:p>
    <w:p w:rsidR="00147214" w:rsidRDefault="00F03D17" w:rsidP="00EF5F1D">
      <w:pPr>
        <w:adjustRightIn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落实第二轮土地承包到期后再延长三十年政策，健全农业专业化社会化服务体系，发展多种形式适度规模经营，实现小农户和现代农业有机衔接。健全城乡统一的建设用地市场，积极探索</w:t>
      </w:r>
      <w:r>
        <w:rPr>
          <w:rFonts w:eastAsia="方正仿宋_GBK" w:hint="eastAsia"/>
          <w:color w:val="000000"/>
          <w:spacing w:val="11"/>
          <w:szCs w:val="22"/>
        </w:rPr>
        <w:lastRenderedPageBreak/>
        <w:t>实施农村集体经营性建设用地入市制度。建立土地征收公共利益用地认定机制。探索农村土地集体所有制的有效实现形式，落实集体所有权、稳定农户承包权、放活土地经营权，激活附着在农村土地上的财产权利。探索宅基地所有权、资格权、使用权分置实现形式。保障进城落户农民土地承包权、宅基地使用权、集体收益分配权，鼓励依法自愿有偿转让。深化农村集体</w:t>
      </w:r>
      <w:r>
        <w:rPr>
          <w:rFonts w:eastAsia="方正仿宋_GBK" w:hint="eastAsia"/>
          <w:color w:val="000000"/>
          <w:spacing w:val="11"/>
          <w:szCs w:val="22"/>
        </w:rPr>
        <w:t>产权制度改革，发展新型农村集体经济。加强规范农村集体资产管理，完善村民自治机制，健全农村金融服务体系，积极发展农业保险。</w:t>
      </w:r>
    </w:p>
    <w:p w:rsidR="00147214" w:rsidRDefault="00F03D17" w:rsidP="00EF5F1D">
      <w:pPr>
        <w:shd w:val="clear" w:color="auto" w:fill="FFFFFF"/>
        <w:tabs>
          <w:tab w:val="left" w:pos="0"/>
        </w:tabs>
        <w:adjustRightInd w:val="0"/>
        <w:snapToGrid w:val="0"/>
        <w:spacing w:beforeLines="50" w:afterLines="50" w:line="520" w:lineRule="exact"/>
        <w:jc w:val="center"/>
        <w:outlineLvl w:val="1"/>
        <w:rPr>
          <w:rFonts w:eastAsia="黑体"/>
          <w:bCs/>
          <w:color w:val="000000"/>
          <w:spacing w:val="6"/>
        </w:rPr>
      </w:pPr>
      <w:bookmarkStart w:id="703" w:name="_Toc11513"/>
      <w:bookmarkStart w:id="704" w:name="_Toc21632"/>
      <w:r>
        <w:rPr>
          <w:rFonts w:eastAsia="黑体" w:hint="eastAsia"/>
          <w:bCs/>
          <w:color w:val="000000"/>
          <w:spacing w:val="6"/>
        </w:rPr>
        <w:t>第</w:t>
      </w:r>
      <w:r>
        <w:rPr>
          <w:rFonts w:eastAsia="黑体" w:hint="eastAsia"/>
          <w:bCs/>
          <w:color w:val="000000"/>
          <w:spacing w:val="6"/>
        </w:rPr>
        <w:t>五</w:t>
      </w:r>
      <w:r>
        <w:rPr>
          <w:rFonts w:eastAsia="黑体" w:hint="eastAsia"/>
          <w:bCs/>
          <w:color w:val="000000"/>
          <w:spacing w:val="6"/>
        </w:rPr>
        <w:t>章</w:t>
      </w:r>
      <w:r>
        <w:rPr>
          <w:rFonts w:eastAsia="黑体" w:hint="eastAsia"/>
          <w:bCs/>
          <w:color w:val="000000"/>
          <w:spacing w:val="6"/>
        </w:rPr>
        <w:t xml:space="preserve">  </w:t>
      </w:r>
      <w:r>
        <w:rPr>
          <w:rFonts w:eastAsia="黑体" w:hint="eastAsia"/>
          <w:bCs/>
          <w:color w:val="000000"/>
          <w:spacing w:val="6"/>
        </w:rPr>
        <w:t>深化</w:t>
      </w:r>
      <w:r>
        <w:rPr>
          <w:rFonts w:eastAsia="黑体" w:hint="eastAsia"/>
          <w:bCs/>
          <w:color w:val="000000"/>
          <w:spacing w:val="6"/>
        </w:rPr>
        <w:t>社会事业</w:t>
      </w:r>
      <w:r>
        <w:rPr>
          <w:rFonts w:eastAsia="黑体" w:hint="eastAsia"/>
          <w:bCs/>
          <w:color w:val="000000"/>
          <w:spacing w:val="6"/>
        </w:rPr>
        <w:t>改革</w:t>
      </w:r>
      <w:bookmarkEnd w:id="703"/>
      <w:bookmarkEnd w:id="704"/>
    </w:p>
    <w:p w:rsidR="00147214" w:rsidRDefault="00F03D17" w:rsidP="00EF5F1D">
      <w:pPr>
        <w:pStyle w:val="3"/>
        <w:adjustRightInd w:val="0"/>
        <w:snapToGrid w:val="0"/>
        <w:spacing w:before="0" w:after="0" w:line="560" w:lineRule="exact"/>
        <w:ind w:firstLineChars="200" w:firstLine="629"/>
        <w:jc w:val="left"/>
        <w:rPr>
          <w:rFonts w:eastAsia="方正楷体_GBK"/>
          <w:bCs w:val="0"/>
          <w:color w:val="000000"/>
          <w:spacing w:val="6"/>
          <w:szCs w:val="22"/>
        </w:rPr>
      </w:pPr>
      <w:r>
        <w:rPr>
          <w:rFonts w:eastAsia="方正楷体_GBK" w:hint="eastAsia"/>
          <w:bCs w:val="0"/>
          <w:color w:val="000000"/>
          <w:spacing w:val="6"/>
          <w:szCs w:val="22"/>
        </w:rPr>
        <w:t>一、大力推进教育综合改革</w:t>
      </w:r>
    </w:p>
    <w:p w:rsidR="00147214" w:rsidRDefault="00F03D17" w:rsidP="00EF5F1D">
      <w:pPr>
        <w:adjustRightInd w:val="0"/>
        <w:snapToGri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落实教育考试招生制度改革，健全招生运行机制。鼓励民间资金进入教育领域，健全民办非学历教育培训市场管理体制。推行中小学校长职级改革，建立校长职级奖励制度；推行义务教育教师“县管校聘”改革，优化义务教育教师资源配置。深化信息技术与教育教学融合互动，提升教育信息化水平。</w:t>
      </w:r>
    </w:p>
    <w:p w:rsidR="00147214" w:rsidRDefault="00F03D17" w:rsidP="00EF5F1D">
      <w:pPr>
        <w:pStyle w:val="3"/>
        <w:adjustRightInd w:val="0"/>
        <w:snapToGrid w:val="0"/>
        <w:spacing w:before="0" w:after="0" w:line="560" w:lineRule="exact"/>
        <w:ind w:firstLineChars="200" w:firstLine="629"/>
        <w:jc w:val="left"/>
        <w:rPr>
          <w:rFonts w:eastAsia="方正楷体_GBK"/>
          <w:bCs w:val="0"/>
          <w:color w:val="000000"/>
          <w:spacing w:val="6"/>
          <w:szCs w:val="22"/>
        </w:rPr>
      </w:pPr>
      <w:bookmarkStart w:id="705" w:name="_Toc57739063"/>
      <w:bookmarkStart w:id="706" w:name="_Toc57927364"/>
      <w:bookmarkStart w:id="707" w:name="_Toc57927376"/>
      <w:r>
        <w:rPr>
          <w:rFonts w:eastAsia="方正楷体_GBK" w:hint="eastAsia"/>
          <w:bCs w:val="0"/>
          <w:color w:val="000000"/>
          <w:spacing w:val="6"/>
          <w:szCs w:val="22"/>
        </w:rPr>
        <w:t>二、持续深化医药卫生体制改革</w:t>
      </w:r>
      <w:bookmarkEnd w:id="705"/>
      <w:bookmarkEnd w:id="706"/>
    </w:p>
    <w:p w:rsidR="00147214" w:rsidRDefault="00F03D17" w:rsidP="00EF5F1D">
      <w:pPr>
        <w:adjustRightInd w:val="0"/>
        <w:snapToGri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持续推进公立医院综合改革。坚持公立医院公益性基本定位，所有公立医院破除以药补医，着力推进管理体制、补偿机制、价格机制、人事编制、收入分配、医疗监管等体制机制改革，建立维护公益性、调动积极性、保障可持续的运行新机制，积极探索多种合作办医模式，</w:t>
      </w:r>
      <w:r>
        <w:rPr>
          <w:rFonts w:eastAsia="方正仿宋_GBK" w:hint="eastAsia"/>
          <w:color w:val="000000"/>
          <w:spacing w:val="11"/>
          <w:szCs w:val="22"/>
        </w:rPr>
        <w:t>深入推进县域</w:t>
      </w:r>
      <w:r>
        <w:rPr>
          <w:rFonts w:eastAsia="方正仿宋_GBK" w:hint="eastAsia"/>
          <w:color w:val="000000"/>
          <w:spacing w:val="11"/>
          <w:szCs w:val="22"/>
        </w:rPr>
        <w:t>密型医疗联合体</w:t>
      </w:r>
      <w:r>
        <w:rPr>
          <w:rFonts w:eastAsia="方正仿宋_GBK" w:hint="eastAsia"/>
          <w:color w:val="000000"/>
          <w:spacing w:val="11"/>
          <w:szCs w:val="22"/>
        </w:rPr>
        <w:t>建设</w:t>
      </w:r>
      <w:r>
        <w:rPr>
          <w:rFonts w:eastAsia="方正仿宋_GBK" w:hint="eastAsia"/>
          <w:color w:val="000000"/>
          <w:spacing w:val="11"/>
          <w:szCs w:val="22"/>
        </w:rPr>
        <w:t>。</w:t>
      </w:r>
    </w:p>
    <w:p w:rsidR="00147214" w:rsidRDefault="00F03D17" w:rsidP="00EF5F1D">
      <w:pPr>
        <w:adjustRightInd w:val="0"/>
        <w:snapToGri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全面改革政府办医体制。建立统一、协调、高效的公立医院管理体制。加快转变政府职能，实行政事分开，合理界定政府作为出资人的举办监督职责和公立医院作为事业单位的自主运营</w:t>
      </w:r>
      <w:r>
        <w:rPr>
          <w:rFonts w:eastAsia="方正仿宋_GBK" w:hint="eastAsia"/>
          <w:color w:val="000000"/>
          <w:spacing w:val="11"/>
          <w:szCs w:val="22"/>
        </w:rPr>
        <w:lastRenderedPageBreak/>
        <w:t>管理权限。实行管办分开机制；探索组建由政府领导牵头，政府有关部门、部分人大代</w:t>
      </w:r>
      <w:r>
        <w:rPr>
          <w:rFonts w:eastAsia="方正仿宋_GBK" w:hint="eastAsia"/>
          <w:color w:val="000000"/>
          <w:spacing w:val="11"/>
          <w:szCs w:val="22"/>
        </w:rPr>
        <w:t>表和政协委员以及其他利益相关方组成的公立医院管理委员会。</w:t>
      </w:r>
      <w:r>
        <w:rPr>
          <w:rFonts w:eastAsia="方正仿宋_GBK" w:hint="eastAsia"/>
          <w:color w:val="000000"/>
          <w:spacing w:val="11"/>
          <w:szCs w:val="22"/>
        </w:rPr>
        <w:t>鼓励</w:t>
      </w:r>
      <w:r>
        <w:rPr>
          <w:rFonts w:eastAsia="方正仿宋_GBK" w:hint="eastAsia"/>
          <w:color w:val="000000"/>
          <w:spacing w:val="11"/>
          <w:szCs w:val="22"/>
        </w:rPr>
        <w:t>社会办医，满足多层次医疗服务需求。</w:t>
      </w:r>
    </w:p>
    <w:bookmarkEnd w:id="707"/>
    <w:p w:rsidR="00147214" w:rsidRDefault="00F03D17" w:rsidP="00EF5F1D">
      <w:pPr>
        <w:pStyle w:val="3"/>
        <w:adjustRightInd w:val="0"/>
        <w:snapToGrid w:val="0"/>
        <w:spacing w:before="0" w:after="0" w:line="560" w:lineRule="exact"/>
        <w:ind w:firstLineChars="200" w:firstLine="629"/>
        <w:jc w:val="left"/>
        <w:rPr>
          <w:rFonts w:eastAsia="方正楷体_GBK"/>
          <w:bCs w:val="0"/>
          <w:color w:val="000000"/>
          <w:spacing w:val="6"/>
          <w:szCs w:val="22"/>
        </w:rPr>
      </w:pPr>
      <w:r>
        <w:rPr>
          <w:rFonts w:eastAsia="方正楷体_GBK" w:hint="eastAsia"/>
          <w:bCs w:val="0"/>
          <w:color w:val="000000"/>
          <w:spacing w:val="6"/>
          <w:szCs w:val="22"/>
        </w:rPr>
        <w:t>三、深化医疗保障体系改革</w:t>
      </w:r>
    </w:p>
    <w:p w:rsidR="00147214" w:rsidRDefault="00F03D17" w:rsidP="00EF5F1D">
      <w:pPr>
        <w:adjustRightInd w:val="0"/>
        <w:snapToGri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深化医保支付方式改革。完善医保基金总额预算办法，健全医保经办机构与医疗机构之间协商谈判机制，支持“互联网</w:t>
      </w:r>
      <w:r>
        <w:rPr>
          <w:rFonts w:eastAsia="方正仿宋_GBK" w:hint="eastAsia"/>
          <w:color w:val="000000"/>
          <w:spacing w:val="11"/>
          <w:szCs w:val="22"/>
        </w:rPr>
        <w:t>+</w:t>
      </w:r>
      <w:r>
        <w:rPr>
          <w:rFonts w:eastAsia="方正仿宋_GBK" w:hint="eastAsia"/>
          <w:color w:val="000000"/>
          <w:spacing w:val="11"/>
          <w:szCs w:val="22"/>
        </w:rPr>
        <w:t>医疗”等新服务模式发展，推广按疾病诊断相关分组付费、按病种付费、医保基金打包付费、床日付费、人头付费等多元复合式支付方式，发挥医保支付杠杆作用，协调促进分级诊疗。全面推行疾病诊断组（</w:t>
      </w:r>
      <w:r>
        <w:rPr>
          <w:rFonts w:eastAsia="方正仿宋_GBK" w:hint="eastAsia"/>
          <w:color w:val="000000"/>
          <w:spacing w:val="11"/>
          <w:szCs w:val="22"/>
        </w:rPr>
        <w:t>DRGs</w:t>
      </w:r>
      <w:r>
        <w:rPr>
          <w:rFonts w:eastAsia="方正仿宋_GBK" w:hint="eastAsia"/>
          <w:color w:val="000000"/>
          <w:spacing w:val="11"/>
          <w:szCs w:val="22"/>
        </w:rPr>
        <w:t>）付费方式改革，推进异地就医、及时结算、日间手术等，增强基本医保制度的运行效率。</w:t>
      </w:r>
    </w:p>
    <w:p w:rsidR="00147214" w:rsidRDefault="00F03D17" w:rsidP="00EF5F1D">
      <w:pPr>
        <w:adjustRightInd w:val="0"/>
        <w:snapToGri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完善医保基金</w:t>
      </w:r>
      <w:r>
        <w:rPr>
          <w:rFonts w:eastAsia="方正仿宋_GBK" w:hint="eastAsia"/>
          <w:color w:val="000000"/>
          <w:spacing w:val="11"/>
          <w:szCs w:val="22"/>
        </w:rPr>
        <w:t>监管机制</w:t>
      </w:r>
      <w:r>
        <w:rPr>
          <w:rFonts w:eastAsia="方正仿宋_GBK" w:hint="eastAsia"/>
          <w:b/>
          <w:bCs/>
          <w:color w:val="000000"/>
          <w:spacing w:val="11"/>
          <w:szCs w:val="22"/>
        </w:rPr>
        <w:t>。</w:t>
      </w:r>
      <w:r>
        <w:rPr>
          <w:rFonts w:eastAsia="方正仿宋_GBK" w:hint="eastAsia"/>
          <w:color w:val="000000"/>
          <w:spacing w:val="11"/>
          <w:szCs w:val="22"/>
        </w:rPr>
        <w:t>建立监督检查常态机制，落实欺诈骗保举报奖励制度，将维护医保基金安全纳入防范化解重大风险重要内容。加强医保基金监管能力建设，组建医保行政执法队伍。探索构建医疗保障信用体系，建成管用结合的医保基金监管长效机制。创新医保协议管理，协同推进医药服务供给侧改革，落实药品、医用耗材集中带量采购制度。</w:t>
      </w:r>
    </w:p>
    <w:p w:rsidR="00147214" w:rsidRDefault="00F03D17" w:rsidP="00EF5F1D">
      <w:pPr>
        <w:pStyle w:val="3"/>
        <w:keepNext w:val="0"/>
        <w:keepLines w:val="0"/>
        <w:adjustRightInd w:val="0"/>
        <w:snapToGrid w:val="0"/>
        <w:spacing w:before="0" w:after="0" w:line="560" w:lineRule="exact"/>
        <w:ind w:firstLineChars="200" w:firstLine="629"/>
        <w:jc w:val="left"/>
        <w:rPr>
          <w:rFonts w:eastAsia="方正楷体_GBK"/>
          <w:bCs w:val="0"/>
          <w:color w:val="000000"/>
          <w:spacing w:val="6"/>
          <w:szCs w:val="22"/>
        </w:rPr>
      </w:pPr>
      <w:r>
        <w:rPr>
          <w:rFonts w:eastAsia="方正楷体_GBK" w:hint="eastAsia"/>
          <w:bCs w:val="0"/>
          <w:color w:val="000000"/>
          <w:spacing w:val="6"/>
          <w:szCs w:val="22"/>
        </w:rPr>
        <w:t>四、</w:t>
      </w:r>
      <w:r>
        <w:rPr>
          <w:rFonts w:eastAsia="方正楷体_GBK" w:hint="eastAsia"/>
          <w:bCs w:val="0"/>
          <w:color w:val="000000"/>
          <w:spacing w:val="6"/>
          <w:szCs w:val="22"/>
        </w:rPr>
        <w:t>深化社会保障制度改革</w:t>
      </w:r>
    </w:p>
    <w:p w:rsidR="00147214" w:rsidRDefault="00F03D17" w:rsidP="00EF5F1D">
      <w:pPr>
        <w:adjustRightInd w:val="0"/>
        <w:snapToGri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完善划转部分国有资本充实社会基金后续管理工作；完善企业职工基本养老保险、工伤保险基金省级统筹，确保养老金按时足额发放。建立健全合理兼顾各类人员的社会保障待遇确定和正常调节机制。简化低保、临时救助审核审批程序和手续。完善住房公积金提取、使用、监管机制。健全社会保障财政投入制度。深化殡葬服务改革，加强殡葬基础设施建设。推动价格管理由直接定价向规范价格行为、服务宏观调控转变，落实价格保障机制。</w:t>
      </w:r>
    </w:p>
    <w:p w:rsidR="00147214" w:rsidRDefault="00147214" w:rsidP="00EF5F1D">
      <w:pPr>
        <w:widowControl/>
        <w:adjustRightInd w:val="0"/>
        <w:spacing w:beforeLines="50" w:afterLines="50" w:line="600" w:lineRule="exact"/>
        <w:ind w:left="720"/>
        <w:jc w:val="center"/>
        <w:outlineLvl w:val="0"/>
        <w:rPr>
          <w:rFonts w:eastAsia="方正小标宋简体"/>
          <w:color w:val="000000"/>
          <w:spacing w:val="6"/>
          <w:sz w:val="36"/>
          <w:szCs w:val="48"/>
        </w:rPr>
        <w:sectPr w:rsidR="00147214">
          <w:pgSz w:w="11906" w:h="16838"/>
          <w:pgMar w:top="1361" w:right="1247" w:bottom="1304" w:left="1587" w:header="851" w:footer="737" w:gutter="0"/>
          <w:pgNumType w:fmt="numberInDash"/>
          <w:cols w:space="720"/>
          <w:docGrid w:type="linesAndChars" w:linePitch="448" w:charSpace="-3619"/>
        </w:sectPr>
      </w:pPr>
      <w:bookmarkStart w:id="708" w:name="_Toc57927690"/>
      <w:bookmarkStart w:id="709" w:name="_Toc57927369"/>
    </w:p>
    <w:p w:rsidR="00147214" w:rsidRDefault="00F03D17" w:rsidP="00EF5F1D">
      <w:pPr>
        <w:widowControl/>
        <w:adjustRightInd w:val="0"/>
        <w:spacing w:beforeLines="50" w:afterLines="50" w:line="600" w:lineRule="exact"/>
        <w:jc w:val="center"/>
        <w:outlineLvl w:val="0"/>
        <w:rPr>
          <w:rFonts w:eastAsia="方正小标宋简体"/>
          <w:color w:val="000000"/>
          <w:spacing w:val="6"/>
          <w:sz w:val="36"/>
          <w:szCs w:val="48"/>
        </w:rPr>
      </w:pPr>
      <w:bookmarkStart w:id="710" w:name="_Toc25966"/>
      <w:r>
        <w:rPr>
          <w:rFonts w:eastAsia="方正小标宋简体" w:hint="eastAsia"/>
          <w:color w:val="000000"/>
          <w:spacing w:val="6"/>
          <w:sz w:val="36"/>
          <w:szCs w:val="48"/>
        </w:rPr>
        <w:lastRenderedPageBreak/>
        <w:t>第十二篇</w:t>
      </w:r>
      <w:r>
        <w:rPr>
          <w:rFonts w:eastAsia="方正小标宋简体" w:hint="eastAsia"/>
          <w:color w:val="000000"/>
          <w:spacing w:val="6"/>
          <w:sz w:val="36"/>
          <w:szCs w:val="48"/>
        </w:rPr>
        <w:t xml:space="preserve">  </w:t>
      </w:r>
      <w:bookmarkStart w:id="711" w:name="_Toc5976"/>
      <w:r>
        <w:rPr>
          <w:rFonts w:eastAsia="方正小标宋简体" w:hint="eastAsia"/>
          <w:color w:val="000000"/>
          <w:spacing w:val="6"/>
          <w:sz w:val="36"/>
          <w:szCs w:val="48"/>
        </w:rPr>
        <w:t>加快培育发展新优势</w:t>
      </w:r>
      <w:bookmarkEnd w:id="672"/>
      <w:bookmarkEnd w:id="673"/>
      <w:bookmarkEnd w:id="708"/>
      <w:bookmarkEnd w:id="709"/>
      <w:bookmarkEnd w:id="710"/>
      <w:bookmarkEnd w:id="711"/>
    </w:p>
    <w:p w:rsidR="00147214" w:rsidRDefault="00F03D17" w:rsidP="00EF5F1D">
      <w:pPr>
        <w:adjustRightInd w:val="0"/>
        <w:snapToGrid w:val="0"/>
        <w:spacing w:line="560" w:lineRule="exact"/>
        <w:ind w:firstLineChars="200" w:firstLine="649"/>
        <w:rPr>
          <w:rFonts w:eastAsia="方正仿宋_GBK"/>
          <w:color w:val="000000"/>
          <w:spacing w:val="11"/>
          <w:szCs w:val="22"/>
        </w:rPr>
      </w:pPr>
      <w:bookmarkStart w:id="712" w:name="_Toc8780"/>
      <w:bookmarkStart w:id="713" w:name="_Toc57739070"/>
      <w:bookmarkStart w:id="714" w:name="_Toc57927692"/>
      <w:bookmarkStart w:id="715" w:name="_Toc57927371"/>
      <w:bookmarkStart w:id="716" w:name="_Toc3001"/>
      <w:r>
        <w:rPr>
          <w:rFonts w:eastAsia="方正仿宋_GBK" w:hint="eastAsia"/>
          <w:color w:val="000000"/>
          <w:spacing w:val="11"/>
          <w:szCs w:val="22"/>
        </w:rPr>
        <w:t>抓牢深化供给侧结构性改革这条主线，</w:t>
      </w:r>
      <w:r>
        <w:rPr>
          <w:rFonts w:eastAsia="方正仿宋_GBK" w:hint="eastAsia"/>
          <w:color w:val="000000"/>
          <w:spacing w:val="11"/>
          <w:szCs w:val="22"/>
        </w:rPr>
        <w:t>扭住扩大内需这个战略基点，大力拓展开放合作，加快推动科技创新，在主动服务和融入构建以国内大循环为主体、国内国际双循环相互促进的新发展格局中培育发展新优势。</w:t>
      </w:r>
      <w:bookmarkStart w:id="717" w:name="_Toc31446"/>
      <w:bookmarkStart w:id="718" w:name="_Toc57927691"/>
      <w:bookmarkStart w:id="719" w:name="_Toc57739069"/>
      <w:bookmarkStart w:id="720" w:name="_Toc57927370"/>
    </w:p>
    <w:p w:rsidR="00147214" w:rsidRDefault="00F03D17" w:rsidP="00EF5F1D">
      <w:pPr>
        <w:shd w:val="clear" w:color="auto" w:fill="FFFFFF"/>
        <w:tabs>
          <w:tab w:val="left" w:pos="0"/>
        </w:tabs>
        <w:adjustRightInd w:val="0"/>
        <w:snapToGrid w:val="0"/>
        <w:spacing w:beforeLines="50" w:afterLines="50" w:line="560" w:lineRule="exact"/>
        <w:jc w:val="center"/>
        <w:outlineLvl w:val="1"/>
        <w:rPr>
          <w:rFonts w:eastAsia="黑体"/>
          <w:bCs/>
          <w:color w:val="000000"/>
          <w:spacing w:val="6"/>
        </w:rPr>
      </w:pPr>
      <w:bookmarkStart w:id="721" w:name="_Toc20760"/>
      <w:r>
        <w:rPr>
          <w:rFonts w:eastAsia="黑体" w:hint="eastAsia"/>
          <w:bCs/>
          <w:color w:val="000000"/>
          <w:spacing w:val="6"/>
        </w:rPr>
        <w:t>第</w:t>
      </w:r>
      <w:r>
        <w:rPr>
          <w:rFonts w:eastAsia="黑体" w:hint="eastAsia"/>
          <w:bCs/>
          <w:color w:val="000000"/>
          <w:spacing w:val="6"/>
        </w:rPr>
        <w:t>一</w:t>
      </w:r>
      <w:r>
        <w:rPr>
          <w:rFonts w:eastAsia="黑体" w:hint="eastAsia"/>
          <w:bCs/>
          <w:color w:val="000000"/>
          <w:spacing w:val="6"/>
        </w:rPr>
        <w:t>章</w:t>
      </w:r>
      <w:r>
        <w:rPr>
          <w:rFonts w:eastAsia="黑体" w:hint="eastAsia"/>
          <w:bCs/>
          <w:color w:val="000000"/>
          <w:spacing w:val="6"/>
        </w:rPr>
        <w:t xml:space="preserve">  </w:t>
      </w:r>
      <w:r>
        <w:rPr>
          <w:rFonts w:eastAsia="黑体" w:hint="eastAsia"/>
          <w:bCs/>
          <w:color w:val="000000"/>
          <w:spacing w:val="6"/>
        </w:rPr>
        <w:t>主动服务和融入新发展格局</w:t>
      </w:r>
      <w:bookmarkEnd w:id="721"/>
    </w:p>
    <w:p w:rsidR="00147214" w:rsidRDefault="00F03D17" w:rsidP="00EF5F1D">
      <w:pPr>
        <w:pStyle w:val="3"/>
        <w:keepNext w:val="0"/>
        <w:keepLines w:val="0"/>
        <w:adjustRightInd w:val="0"/>
        <w:snapToGrid w:val="0"/>
        <w:spacing w:before="0" w:after="0" w:line="560" w:lineRule="exact"/>
        <w:ind w:firstLineChars="200" w:firstLine="629"/>
        <w:jc w:val="left"/>
        <w:rPr>
          <w:rFonts w:eastAsia="方正楷体_GBK"/>
          <w:bCs w:val="0"/>
          <w:color w:val="000000"/>
          <w:spacing w:val="6"/>
          <w:szCs w:val="22"/>
        </w:rPr>
      </w:pPr>
      <w:r>
        <w:rPr>
          <w:rFonts w:eastAsia="方正楷体_GBK" w:hint="eastAsia"/>
          <w:bCs w:val="0"/>
          <w:color w:val="000000"/>
          <w:spacing w:val="6"/>
          <w:szCs w:val="22"/>
        </w:rPr>
        <w:t>一、提升供给</w:t>
      </w:r>
      <w:bookmarkEnd w:id="717"/>
      <w:bookmarkEnd w:id="718"/>
      <w:bookmarkEnd w:id="719"/>
      <w:bookmarkEnd w:id="720"/>
      <w:r>
        <w:rPr>
          <w:rFonts w:eastAsia="方正楷体_GBK" w:hint="eastAsia"/>
          <w:bCs w:val="0"/>
          <w:color w:val="000000"/>
          <w:spacing w:val="6"/>
          <w:szCs w:val="22"/>
        </w:rPr>
        <w:t>质量水平</w:t>
      </w:r>
    </w:p>
    <w:p w:rsidR="00147214" w:rsidRDefault="00F03D17" w:rsidP="00EF5F1D">
      <w:pPr>
        <w:adjustRightInd w:val="0"/>
        <w:snapToGri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立足国内大循环，发挥比较优势，优化供给结构和质量，提升供给体系对需求的适配性。</w:t>
      </w:r>
    </w:p>
    <w:p w:rsidR="00147214" w:rsidRDefault="00F03D17" w:rsidP="00EF5F1D">
      <w:pPr>
        <w:adjustRightInd w:val="0"/>
        <w:snapToGri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坚持创新驱动供给侧结构性改革。坚持以创新驱动推进供给质量与效率提高，提升全要素生产率，使经济发展方式从要素驱动、投资驱动转向创新驱动，提高供给体系的质量与效率。</w:t>
      </w:r>
    </w:p>
    <w:p w:rsidR="00147214" w:rsidRDefault="00F03D17" w:rsidP="00EF5F1D">
      <w:pPr>
        <w:adjustRightInd w:val="0"/>
        <w:snapToGri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优化市场要素供给，消除无效供给。把处置“僵尸企业”作为重要抓手，有效化解过剩产能。大力培育新动能，依靠科技创新，推动传统产业优化升级，培育一批具有创新能力的排头兵企业；继续清理涉企收费，加大对乱收费的查处整治力度，有效降低实体经济成本，降低制度性交易成本。</w:t>
      </w:r>
    </w:p>
    <w:p w:rsidR="00147214" w:rsidRDefault="00F03D17" w:rsidP="00EF5F1D">
      <w:pPr>
        <w:adjustRightInd w:val="0"/>
        <w:snapToGri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弘扬优秀企业家精神，释放民营企业活力。营造企业家健康成长环境，弘扬优秀企业家精神，更好发挥企业家作用。保护企业家的财产权、创新权益和企业经营权，让企业家有“安全感”和“方向感”，不断扩大向民营企业开放领域，鼓励民营企业创新发展，鼓励我县在外企业家回乡投资</w:t>
      </w:r>
      <w:r>
        <w:rPr>
          <w:rFonts w:eastAsia="方正仿宋_GBK" w:hint="eastAsia"/>
          <w:color w:val="000000"/>
          <w:spacing w:val="11"/>
          <w:szCs w:val="22"/>
        </w:rPr>
        <w:t>创业。</w:t>
      </w:r>
    </w:p>
    <w:p w:rsidR="00147214" w:rsidRDefault="00F03D17" w:rsidP="00EF5F1D">
      <w:pPr>
        <w:adjustRightInd w:val="0"/>
        <w:snapToGri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深化新产品市场供给侧结构性改革。围绕需求市场推进产品</w:t>
      </w:r>
      <w:r>
        <w:rPr>
          <w:rFonts w:eastAsia="方正仿宋_GBK" w:hint="eastAsia"/>
          <w:color w:val="000000"/>
          <w:spacing w:val="11"/>
          <w:szCs w:val="22"/>
        </w:rPr>
        <w:lastRenderedPageBreak/>
        <w:t>市场供给侧结构性改革，不断创新产品，持续创新服务，培养数字化消费方式，让产品市场不断萌生新形态、新业态。</w:t>
      </w:r>
    </w:p>
    <w:p w:rsidR="00147214" w:rsidRDefault="00F03D17" w:rsidP="00EF5F1D">
      <w:pPr>
        <w:adjustRightInd w:val="0"/>
        <w:snapToGri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深化现代服务业市场供给侧结构性改革。</w:t>
      </w:r>
      <w:r>
        <w:rPr>
          <w:rFonts w:eastAsia="方正仿宋_GBK" w:hint="eastAsia"/>
          <w:color w:val="000000"/>
          <w:spacing w:val="11"/>
          <w:szCs w:val="22"/>
        </w:rPr>
        <w:t>把握</w:t>
      </w:r>
      <w:r>
        <w:rPr>
          <w:rFonts w:eastAsia="方正仿宋_GBK" w:hint="eastAsia"/>
          <w:color w:val="000000"/>
          <w:spacing w:val="11"/>
          <w:szCs w:val="22"/>
        </w:rPr>
        <w:t>消费升级</w:t>
      </w:r>
      <w:r>
        <w:rPr>
          <w:rFonts w:eastAsia="方正仿宋_GBK" w:hint="eastAsia"/>
          <w:color w:val="000000"/>
          <w:spacing w:val="11"/>
          <w:szCs w:val="22"/>
        </w:rPr>
        <w:t>新趋势，大力发展文化旅游、康养、教育培训等现代服务业，加快发展</w:t>
      </w:r>
      <w:r>
        <w:rPr>
          <w:rFonts w:eastAsia="方正仿宋_GBK" w:hint="eastAsia"/>
          <w:color w:val="000000"/>
          <w:spacing w:val="11"/>
          <w:szCs w:val="22"/>
        </w:rPr>
        <w:t>远程医疗、</w:t>
      </w:r>
      <w:r>
        <w:rPr>
          <w:rFonts w:eastAsia="方正仿宋_GBK" w:hint="eastAsia"/>
          <w:color w:val="000000"/>
          <w:spacing w:val="11"/>
          <w:szCs w:val="22"/>
        </w:rPr>
        <w:t>电子商务、</w:t>
      </w:r>
      <w:r>
        <w:rPr>
          <w:rFonts w:eastAsia="方正仿宋_GBK" w:hint="eastAsia"/>
          <w:color w:val="000000"/>
          <w:spacing w:val="11"/>
          <w:szCs w:val="22"/>
        </w:rPr>
        <w:t>直播带货</w:t>
      </w:r>
      <w:r>
        <w:rPr>
          <w:rFonts w:eastAsia="方正仿宋_GBK" w:hint="eastAsia"/>
          <w:color w:val="000000"/>
          <w:spacing w:val="11"/>
          <w:szCs w:val="22"/>
        </w:rPr>
        <w:t>、分享经济等</w:t>
      </w:r>
      <w:r>
        <w:rPr>
          <w:rFonts w:eastAsia="方正仿宋_GBK" w:hint="eastAsia"/>
          <w:color w:val="000000"/>
          <w:spacing w:val="11"/>
          <w:szCs w:val="22"/>
        </w:rPr>
        <w:t>新业态，</w:t>
      </w:r>
      <w:r>
        <w:rPr>
          <w:rFonts w:eastAsia="方正仿宋_GBK" w:hint="eastAsia"/>
          <w:color w:val="000000"/>
          <w:spacing w:val="11"/>
          <w:szCs w:val="22"/>
        </w:rPr>
        <w:t>以</w:t>
      </w:r>
      <w:r>
        <w:rPr>
          <w:rFonts w:eastAsia="方正仿宋_GBK" w:hint="eastAsia"/>
          <w:color w:val="000000"/>
          <w:spacing w:val="11"/>
          <w:szCs w:val="22"/>
        </w:rPr>
        <w:t>有效供给引领新需求。</w:t>
      </w:r>
    </w:p>
    <w:p w:rsidR="00147214" w:rsidRDefault="00F03D17" w:rsidP="00EF5F1D">
      <w:pPr>
        <w:pStyle w:val="3"/>
        <w:spacing w:before="0" w:after="0"/>
        <w:ind w:firstLineChars="200" w:firstLine="629"/>
        <w:jc w:val="left"/>
        <w:rPr>
          <w:rFonts w:eastAsia="方正楷体_GBK"/>
          <w:bCs w:val="0"/>
          <w:color w:val="000000"/>
          <w:spacing w:val="6"/>
          <w:szCs w:val="22"/>
        </w:rPr>
      </w:pPr>
      <w:r>
        <w:rPr>
          <w:rFonts w:eastAsia="方正楷体_GBK" w:hint="eastAsia"/>
          <w:bCs w:val="0"/>
          <w:color w:val="000000"/>
          <w:spacing w:val="6"/>
          <w:szCs w:val="22"/>
        </w:rPr>
        <w:t>二、推动形成对内对外开放强大市场</w:t>
      </w:r>
      <w:bookmarkEnd w:id="712"/>
      <w:bookmarkEnd w:id="713"/>
      <w:bookmarkEnd w:id="714"/>
      <w:bookmarkEnd w:id="715"/>
      <w:bookmarkEnd w:id="716"/>
    </w:p>
    <w:p w:rsidR="00147214" w:rsidRDefault="00F03D17" w:rsidP="00EF5F1D">
      <w:pPr>
        <w:adjustRightInd w:val="0"/>
        <w:snapToGri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打破行业垄断和地方保护，破除妨碍生产要素市场化配置和商品服务流通的体制机制障碍，建设统一开放、竞争有序的市场体系，促进生产资料和生</w:t>
      </w:r>
      <w:r>
        <w:rPr>
          <w:rFonts w:eastAsia="方正仿宋_GBK" w:hint="eastAsia"/>
          <w:color w:val="000000"/>
          <w:spacing w:val="11"/>
          <w:szCs w:val="22"/>
        </w:rPr>
        <w:t>活资料高效流通。</w:t>
      </w:r>
    </w:p>
    <w:p w:rsidR="00147214" w:rsidRDefault="00F03D17" w:rsidP="00EF5F1D">
      <w:pPr>
        <w:adjustRightInd w:val="0"/>
        <w:snapToGri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疏通生产环节堵点。围绕核心产业发展需求，通过招商引资，引进创新型企业入驻，疏通园区在资金、技术、管理和市场的堵点，通过加大科技研发，逐步形成核心竞争力。</w:t>
      </w:r>
    </w:p>
    <w:p w:rsidR="00147214" w:rsidRDefault="00F03D17" w:rsidP="00EF5F1D">
      <w:pPr>
        <w:adjustRightInd w:val="0"/>
        <w:snapToGri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疏通流通环节堵点。加快建成北部片区小黄姜国际贸易中心物流基础设施，提升铁路物流站场、仓储、配送能力，补齐偏远地区物流交通基础设施短板，加速推进“商贸物流</w:t>
      </w:r>
      <w:r>
        <w:rPr>
          <w:rFonts w:eastAsia="方正仿宋_GBK" w:hint="eastAsia"/>
          <w:color w:val="000000"/>
          <w:spacing w:val="11"/>
          <w:szCs w:val="22"/>
        </w:rPr>
        <w:t>+</w:t>
      </w:r>
      <w:r>
        <w:rPr>
          <w:rFonts w:eastAsia="方正仿宋_GBK" w:hint="eastAsia"/>
          <w:color w:val="000000"/>
          <w:spacing w:val="11"/>
          <w:szCs w:val="22"/>
        </w:rPr>
        <w:t>大数据”。</w:t>
      </w:r>
    </w:p>
    <w:p w:rsidR="00147214" w:rsidRDefault="00F03D17" w:rsidP="00EF5F1D">
      <w:pPr>
        <w:adjustRightInd w:val="0"/>
        <w:snapToGri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疏通分配环节堵点。把增加城乡居民收入、缩小收入分配差距、规范收入分配秩序等作为重要任务，加快收入分配制度改革释放内需潜力。</w:t>
      </w:r>
    </w:p>
    <w:p w:rsidR="00147214" w:rsidRDefault="00F03D17" w:rsidP="00EF5F1D">
      <w:pPr>
        <w:adjustRightInd w:val="0"/>
        <w:snapToGri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疏通消费环节堵点。抓住最具潜力的消费领域进行改革，</w:t>
      </w:r>
      <w:r>
        <w:rPr>
          <w:rFonts w:eastAsia="方正仿宋_GBK" w:hint="eastAsia"/>
          <w:color w:val="000000"/>
          <w:spacing w:val="11"/>
          <w:szCs w:val="22"/>
        </w:rPr>
        <w:t>不断完善消费政策、优化消费环境、稳定消费预期。</w:t>
      </w:r>
    </w:p>
    <w:p w:rsidR="00147214" w:rsidRDefault="00F03D17" w:rsidP="00EF5F1D">
      <w:pPr>
        <w:shd w:val="clear" w:color="auto" w:fill="FFFFFF"/>
        <w:tabs>
          <w:tab w:val="left" w:pos="0"/>
        </w:tabs>
        <w:adjustRightInd w:val="0"/>
        <w:snapToGrid w:val="0"/>
        <w:spacing w:beforeLines="50" w:afterLines="50" w:line="560" w:lineRule="exact"/>
        <w:jc w:val="center"/>
        <w:outlineLvl w:val="1"/>
        <w:rPr>
          <w:rFonts w:eastAsia="黑体"/>
          <w:bCs/>
          <w:color w:val="000000"/>
          <w:spacing w:val="6"/>
        </w:rPr>
      </w:pPr>
      <w:bookmarkStart w:id="722" w:name="_Toc28782"/>
      <w:r>
        <w:rPr>
          <w:rFonts w:eastAsia="黑体" w:hint="eastAsia"/>
          <w:bCs/>
          <w:color w:val="000000"/>
          <w:spacing w:val="6"/>
        </w:rPr>
        <w:t>第</w:t>
      </w:r>
      <w:r>
        <w:rPr>
          <w:rFonts w:eastAsia="黑体" w:hint="eastAsia"/>
          <w:bCs/>
          <w:color w:val="000000"/>
          <w:spacing w:val="6"/>
        </w:rPr>
        <w:t>二</w:t>
      </w:r>
      <w:r>
        <w:rPr>
          <w:rFonts w:eastAsia="黑体" w:hint="eastAsia"/>
          <w:bCs/>
          <w:color w:val="000000"/>
          <w:spacing w:val="6"/>
        </w:rPr>
        <w:t>章</w:t>
      </w:r>
      <w:r>
        <w:rPr>
          <w:rFonts w:eastAsia="黑体" w:hint="eastAsia"/>
          <w:bCs/>
          <w:color w:val="000000"/>
          <w:spacing w:val="6"/>
        </w:rPr>
        <w:t xml:space="preserve">  </w:t>
      </w:r>
      <w:r>
        <w:rPr>
          <w:rFonts w:eastAsia="黑体" w:hint="eastAsia"/>
          <w:bCs/>
          <w:color w:val="000000"/>
          <w:spacing w:val="6"/>
        </w:rPr>
        <w:t>拓展</w:t>
      </w:r>
      <w:r>
        <w:rPr>
          <w:rFonts w:eastAsia="黑体" w:hint="eastAsia"/>
          <w:bCs/>
          <w:color w:val="000000"/>
          <w:spacing w:val="6"/>
        </w:rPr>
        <w:t>开放</w:t>
      </w:r>
      <w:r>
        <w:rPr>
          <w:rFonts w:eastAsia="黑体" w:hint="eastAsia"/>
          <w:bCs/>
          <w:color w:val="000000"/>
          <w:spacing w:val="6"/>
        </w:rPr>
        <w:t>合作新空间</w:t>
      </w:r>
      <w:bookmarkEnd w:id="722"/>
    </w:p>
    <w:p w:rsidR="00147214" w:rsidRDefault="00F03D17" w:rsidP="00EF5F1D">
      <w:pPr>
        <w:adjustRightInd w:val="0"/>
        <w:snapToGri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坚持以开放发展统领全局，围绕以开放的理念谋划发展、以</w:t>
      </w:r>
      <w:r>
        <w:rPr>
          <w:rFonts w:eastAsia="方正仿宋_GBK" w:hint="eastAsia"/>
          <w:color w:val="000000"/>
          <w:spacing w:val="11"/>
          <w:szCs w:val="22"/>
        </w:rPr>
        <w:lastRenderedPageBreak/>
        <w:t>开放的制度服务发展、以开放的平台支撑发展、以开放型经济促进发展、以开放的文化包容发展，推动形成以国内大循环为主体、国内国际双循环相互促进的新发展格局，努力将罗平建设成为曲靖市内陆开放型经济新高地的重要支撑极。</w:t>
      </w:r>
    </w:p>
    <w:p w:rsidR="00147214" w:rsidRDefault="00F03D17" w:rsidP="00EF5F1D">
      <w:pPr>
        <w:adjustRightInd w:val="0"/>
        <w:snapToGri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以开放的理念引领发展。</w:t>
      </w:r>
      <w:r>
        <w:rPr>
          <w:rFonts w:eastAsia="方正仿宋_GBK" w:hint="eastAsia"/>
          <w:color w:val="000000"/>
          <w:spacing w:val="11"/>
          <w:szCs w:val="22"/>
        </w:rPr>
        <w:t>主动</w:t>
      </w:r>
      <w:r>
        <w:rPr>
          <w:rFonts w:eastAsia="方正仿宋_GBK" w:hint="eastAsia"/>
          <w:color w:val="000000"/>
          <w:spacing w:val="11"/>
          <w:szCs w:val="22"/>
        </w:rPr>
        <w:t>服务国家和省、市</w:t>
      </w:r>
      <w:r>
        <w:rPr>
          <w:rFonts w:eastAsia="方正仿宋_GBK" w:hint="eastAsia"/>
          <w:color w:val="000000"/>
          <w:spacing w:val="11"/>
          <w:szCs w:val="22"/>
        </w:rPr>
        <w:t>开放型经济</w:t>
      </w:r>
      <w:r>
        <w:rPr>
          <w:rFonts w:eastAsia="方正仿宋_GBK" w:hint="eastAsia"/>
          <w:color w:val="000000"/>
          <w:spacing w:val="11"/>
          <w:szCs w:val="22"/>
        </w:rPr>
        <w:t>发展战略，对接滇中经济区、长江经济带、粤港澳大湾区、泛珠三角区域、成渝经济圈建设，加快融入西部陆海新通道、粤桂黔滇高铁经济带建设，扭住扩大内需战略基点，加快供给侧改革，不断提高产业链供应链稳定性和竞争力，提升供给体系对国内需求的适配性，打造特色优势产业集群，推动形成以国内大循环为主体、国内国际双循环相互促进的新发展格局。</w:t>
      </w:r>
    </w:p>
    <w:p w:rsidR="00147214" w:rsidRDefault="00F03D17" w:rsidP="00EF5F1D">
      <w:pPr>
        <w:adjustRightIn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以开放的平台支撑发展。坚持规划引领，明确产业定位，完善基础设施，强化要素保障，推进管理体制改革，构建差异化集聚发展的园区经济发展格局。聚焦主责主业，立足精简高效，积极探索“管委会</w:t>
      </w:r>
      <w:r>
        <w:rPr>
          <w:rFonts w:eastAsia="方正仿宋_GBK" w:hint="eastAsia"/>
          <w:color w:val="000000"/>
          <w:spacing w:val="11"/>
          <w:szCs w:val="22"/>
        </w:rPr>
        <w:t>+</w:t>
      </w:r>
      <w:r>
        <w:rPr>
          <w:rFonts w:eastAsia="方正仿宋_GBK" w:hint="eastAsia"/>
          <w:color w:val="000000"/>
          <w:spacing w:val="11"/>
          <w:szCs w:val="22"/>
        </w:rPr>
        <w:t>投资公司</w:t>
      </w:r>
      <w:r>
        <w:rPr>
          <w:rFonts w:eastAsia="方正仿宋_GBK" w:hint="eastAsia"/>
          <w:color w:val="000000"/>
          <w:spacing w:val="11"/>
          <w:szCs w:val="22"/>
        </w:rPr>
        <w:t>”和“县区融合”管理模式；支持园区引入战略投资者和专业运营商，建设一批“园中园”“飞地园”，提高园区市场化运作、企业化管理、精准化服务水平，激发园区发展活力。</w:t>
      </w:r>
    </w:p>
    <w:p w:rsidR="00147214" w:rsidRDefault="00F03D17" w:rsidP="00EF5F1D">
      <w:pPr>
        <w:adjustRightIn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以开放型经济助推发展。加大外向型经济发展力度，加快对内对外开放平台建设，探索跨境电商发展。加大“走出去”步伐，推动优势企业和优势特色产品“走出去”，开拓国际市场。积极发展加工贸易和服务贸易，促进对外贸易跨越发展。</w:t>
      </w:r>
    </w:p>
    <w:p w:rsidR="00147214" w:rsidRDefault="00F03D17" w:rsidP="00EF5F1D">
      <w:pPr>
        <w:adjustRightInd w:val="0"/>
        <w:snapToGri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深入落实“大招商”工作机制</w:t>
      </w:r>
      <w:r>
        <w:rPr>
          <w:rFonts w:eastAsia="方正仿宋_GBK" w:hint="eastAsia"/>
          <w:color w:val="000000"/>
          <w:spacing w:val="11"/>
          <w:szCs w:val="22"/>
        </w:rPr>
        <w:t>。</w:t>
      </w:r>
      <w:r>
        <w:rPr>
          <w:rFonts w:eastAsia="方正仿宋_GBK" w:hint="eastAsia"/>
          <w:color w:val="000000"/>
          <w:spacing w:val="11"/>
          <w:szCs w:val="22"/>
        </w:rPr>
        <w:t>聚焦细分产业编制重点招商区域、重点招商企业“两个清单”，招大引强，着力引进培育一批竞争力强的龙头企业。</w:t>
      </w:r>
    </w:p>
    <w:p w:rsidR="00147214" w:rsidRDefault="00F03D17" w:rsidP="00EF5F1D">
      <w:pPr>
        <w:shd w:val="clear" w:color="auto" w:fill="FFFFFF"/>
        <w:tabs>
          <w:tab w:val="left" w:pos="0"/>
        </w:tabs>
        <w:adjustRightInd w:val="0"/>
        <w:snapToGrid w:val="0"/>
        <w:spacing w:beforeLines="50" w:afterLines="50" w:line="520" w:lineRule="exact"/>
        <w:jc w:val="center"/>
        <w:outlineLvl w:val="1"/>
        <w:rPr>
          <w:rFonts w:eastAsia="黑体"/>
          <w:bCs/>
          <w:color w:val="000000"/>
          <w:spacing w:val="6"/>
        </w:rPr>
      </w:pPr>
      <w:bookmarkStart w:id="723" w:name="_Toc57739081"/>
      <w:bookmarkStart w:id="724" w:name="_Toc29276"/>
      <w:bookmarkStart w:id="725" w:name="_Toc57927386"/>
      <w:bookmarkStart w:id="726" w:name="_Toc10456"/>
      <w:bookmarkStart w:id="727" w:name="_Toc57927698"/>
      <w:r>
        <w:rPr>
          <w:rFonts w:eastAsia="黑体" w:hint="eastAsia"/>
          <w:bCs/>
          <w:color w:val="000000"/>
          <w:spacing w:val="6"/>
        </w:rPr>
        <w:lastRenderedPageBreak/>
        <w:t>第</w:t>
      </w:r>
      <w:r>
        <w:rPr>
          <w:rFonts w:eastAsia="黑体" w:hint="eastAsia"/>
          <w:bCs/>
          <w:color w:val="000000"/>
          <w:spacing w:val="6"/>
        </w:rPr>
        <w:t>三</w:t>
      </w:r>
      <w:r>
        <w:rPr>
          <w:rFonts w:eastAsia="黑体" w:hint="eastAsia"/>
          <w:bCs/>
          <w:color w:val="000000"/>
          <w:spacing w:val="6"/>
        </w:rPr>
        <w:t>章</w:t>
      </w:r>
      <w:r>
        <w:rPr>
          <w:rFonts w:eastAsia="黑体" w:hint="eastAsia"/>
          <w:bCs/>
          <w:color w:val="000000"/>
          <w:spacing w:val="6"/>
        </w:rPr>
        <w:t xml:space="preserve">  </w:t>
      </w:r>
      <w:r>
        <w:rPr>
          <w:rFonts w:eastAsia="黑体" w:hint="eastAsia"/>
          <w:bCs/>
          <w:color w:val="000000"/>
          <w:spacing w:val="6"/>
        </w:rPr>
        <w:t>加快推动科技创新</w:t>
      </w:r>
      <w:bookmarkEnd w:id="723"/>
      <w:bookmarkEnd w:id="724"/>
      <w:bookmarkEnd w:id="725"/>
      <w:bookmarkEnd w:id="726"/>
      <w:bookmarkEnd w:id="727"/>
    </w:p>
    <w:p w:rsidR="00147214" w:rsidRDefault="00F03D17" w:rsidP="00EF5F1D">
      <w:pPr>
        <w:adjustRightInd w:val="0"/>
        <w:snapToGri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提升县域科技创新能力，促进罗平经济加快转型升级，是有效破解县域发展深层次矛盾，不断提高县域经济发展质量效益。</w:t>
      </w:r>
    </w:p>
    <w:p w:rsidR="00147214" w:rsidRDefault="00F03D17" w:rsidP="00EF5F1D">
      <w:pPr>
        <w:pStyle w:val="3"/>
        <w:keepNext w:val="0"/>
        <w:keepLines w:val="0"/>
        <w:adjustRightInd w:val="0"/>
        <w:snapToGrid w:val="0"/>
        <w:spacing w:before="0" w:after="0" w:line="560" w:lineRule="exact"/>
        <w:ind w:firstLineChars="200" w:firstLine="629"/>
        <w:jc w:val="left"/>
        <w:rPr>
          <w:rFonts w:eastAsia="方正楷体_GBK"/>
          <w:bCs w:val="0"/>
          <w:color w:val="000000"/>
          <w:spacing w:val="6"/>
          <w:szCs w:val="22"/>
        </w:rPr>
      </w:pPr>
      <w:bookmarkStart w:id="728" w:name="_Toc57927387"/>
      <w:bookmarkStart w:id="729" w:name="_Toc57739082"/>
      <w:r>
        <w:rPr>
          <w:rFonts w:eastAsia="方正楷体_GBK" w:hint="eastAsia"/>
          <w:bCs w:val="0"/>
          <w:color w:val="000000"/>
          <w:spacing w:val="6"/>
          <w:szCs w:val="22"/>
        </w:rPr>
        <w:t>一、提升县域科技创新能力</w:t>
      </w:r>
      <w:bookmarkEnd w:id="728"/>
      <w:bookmarkEnd w:id="729"/>
    </w:p>
    <w:p w:rsidR="00147214" w:rsidRDefault="00F03D17" w:rsidP="00EF5F1D">
      <w:pPr>
        <w:adjustRightInd w:val="0"/>
        <w:snapToGri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构建开放式县域创新生态系统。根据科技创新生态系统强调多主体协同、多要素联动、多领域互动，强调科技创新要素形成规模、供给充分、流动顺畅、深度融合等特质，要加强顶层设计，围绕价值链、产业链布局创新链，研究制定科技创新发展规划，促进创新要素跨区域流动。</w:t>
      </w:r>
    </w:p>
    <w:p w:rsidR="00147214" w:rsidRDefault="00F03D17" w:rsidP="00EF5F1D">
      <w:pPr>
        <w:adjustRightInd w:val="0"/>
        <w:snapToGri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推动县域科技创新差异化发展。对产业发展好、科技创新能力强的产业，进一步加强产业技术创新，构建链条相对完整的科技创新服务体系和良好的创新生态系统；产业基础不强、科技创新能力较弱的产业，主动接受创新高地辐射，积极引进创新资源，围绕特色主导产业加强先进适用技术引进推广，通过科技创新实现产业结构优化升级。</w:t>
      </w:r>
    </w:p>
    <w:p w:rsidR="00147214" w:rsidRDefault="00F03D17" w:rsidP="00EF5F1D">
      <w:pPr>
        <w:pStyle w:val="3"/>
        <w:keepNext w:val="0"/>
        <w:keepLines w:val="0"/>
        <w:adjustRightInd w:val="0"/>
        <w:snapToGrid w:val="0"/>
        <w:spacing w:before="0" w:after="0" w:line="560" w:lineRule="exact"/>
        <w:ind w:firstLineChars="200" w:firstLine="629"/>
        <w:jc w:val="left"/>
        <w:rPr>
          <w:rFonts w:eastAsia="方正楷体_GBK"/>
          <w:bCs w:val="0"/>
          <w:color w:val="000000"/>
          <w:spacing w:val="6"/>
          <w:szCs w:val="22"/>
        </w:rPr>
      </w:pPr>
      <w:bookmarkStart w:id="730" w:name="_Toc57927388"/>
      <w:bookmarkStart w:id="731" w:name="_Toc57739083"/>
      <w:r>
        <w:rPr>
          <w:rFonts w:eastAsia="方正楷体_GBK" w:hint="eastAsia"/>
          <w:bCs w:val="0"/>
          <w:color w:val="000000"/>
          <w:spacing w:val="6"/>
          <w:szCs w:val="22"/>
        </w:rPr>
        <w:t>二、强化创新体系能力建设</w:t>
      </w:r>
      <w:bookmarkEnd w:id="730"/>
      <w:bookmarkEnd w:id="731"/>
    </w:p>
    <w:p w:rsidR="00147214" w:rsidRDefault="00F03D17" w:rsidP="00EF5F1D">
      <w:pPr>
        <w:adjustRightInd w:val="0"/>
        <w:snapToGri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提升</w:t>
      </w:r>
      <w:r>
        <w:rPr>
          <w:rFonts w:eastAsia="方正仿宋_GBK" w:hint="eastAsia"/>
          <w:color w:val="000000"/>
          <w:spacing w:val="11"/>
          <w:szCs w:val="22"/>
        </w:rPr>
        <w:t>企业创新</w:t>
      </w:r>
      <w:r>
        <w:rPr>
          <w:rFonts w:eastAsia="方正仿宋_GBK" w:hint="eastAsia"/>
          <w:color w:val="000000"/>
          <w:spacing w:val="11"/>
          <w:szCs w:val="22"/>
        </w:rPr>
        <w:t>能力</w:t>
      </w:r>
      <w:r>
        <w:rPr>
          <w:rFonts w:eastAsia="方正仿宋_GBK" w:hint="eastAsia"/>
          <w:color w:val="000000"/>
          <w:spacing w:val="11"/>
          <w:szCs w:val="22"/>
        </w:rPr>
        <w:t>。积极建设高新技术企业培育服务机构，推动高新技术企业快速成长。实施科技型中小企业成长计划，分类指导、梯次培育，实现科技型中小企业量质齐升。新建</w:t>
      </w:r>
      <w:r>
        <w:rPr>
          <w:rFonts w:eastAsia="方正仿宋_GBK" w:hint="eastAsia"/>
          <w:color w:val="000000"/>
          <w:spacing w:val="11"/>
          <w:szCs w:val="22"/>
        </w:rPr>
        <w:t>1-2</w:t>
      </w:r>
      <w:r>
        <w:rPr>
          <w:rFonts w:eastAsia="方正仿宋_GBK" w:hint="eastAsia"/>
          <w:color w:val="000000"/>
          <w:spacing w:val="11"/>
          <w:szCs w:val="22"/>
        </w:rPr>
        <w:t>家省市企业技术中心，</w:t>
      </w:r>
      <w:r>
        <w:rPr>
          <w:rFonts w:eastAsia="方正仿宋_GBK" w:hint="eastAsia"/>
          <w:color w:val="000000"/>
          <w:spacing w:val="11"/>
          <w:szCs w:val="22"/>
        </w:rPr>
        <w:t>1</w:t>
      </w:r>
      <w:r>
        <w:rPr>
          <w:rFonts w:eastAsia="方正仿宋_GBK" w:hint="eastAsia"/>
          <w:color w:val="000000"/>
          <w:spacing w:val="11"/>
          <w:szCs w:val="22"/>
        </w:rPr>
        <w:t>0</w:t>
      </w:r>
      <w:r>
        <w:rPr>
          <w:rFonts w:eastAsia="方正仿宋_GBK" w:hint="eastAsia"/>
          <w:color w:val="000000"/>
          <w:spacing w:val="11"/>
          <w:szCs w:val="22"/>
        </w:rPr>
        <w:t>家高新技术企业。支持商协会和龙头企业发起组建产业技术创新联盟，推动形成更多自主知识产权和核心技术，提升核心竞争力。鼓励企业实施品牌战略，打造更多知名产品和知名品牌。</w:t>
      </w:r>
    </w:p>
    <w:p w:rsidR="00147214" w:rsidRDefault="00F03D17" w:rsidP="00EF5F1D">
      <w:pPr>
        <w:adjustRightInd w:val="0"/>
        <w:snapToGri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提高科技成果转化水平。加快农业科技园区建设，积极培育</w:t>
      </w:r>
      <w:r>
        <w:rPr>
          <w:rFonts w:eastAsia="方正仿宋_GBK" w:hint="eastAsia"/>
          <w:color w:val="000000"/>
          <w:spacing w:val="11"/>
          <w:szCs w:val="22"/>
        </w:rPr>
        <w:lastRenderedPageBreak/>
        <w:t>农业高新技术企业和科技型中小企业。积极争取新</w:t>
      </w:r>
      <w:r>
        <w:rPr>
          <w:rFonts w:eastAsia="方正仿宋_GBK" w:hint="eastAsia"/>
          <w:color w:val="000000"/>
          <w:spacing w:val="11"/>
          <w:szCs w:val="22"/>
        </w:rPr>
        <w:t>2</w:t>
      </w:r>
      <w:r>
        <w:rPr>
          <w:rFonts w:eastAsia="方正仿宋_GBK" w:hint="eastAsia"/>
          <w:color w:val="000000"/>
          <w:spacing w:val="11"/>
          <w:szCs w:val="22"/>
        </w:rPr>
        <w:t>个以上专家（院士）工作站、博士后工作站等，推动科技成果在本土转化应用。加快专业科技中介服务机构发展，加强各级各类技术人才培养，提升科技成果转移转化服务效率。</w:t>
      </w:r>
    </w:p>
    <w:p w:rsidR="00147214" w:rsidRDefault="00F03D17" w:rsidP="00EF5F1D">
      <w:pPr>
        <w:adjustRightInd w:val="0"/>
        <w:snapToGri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健全</w:t>
      </w:r>
      <w:r>
        <w:rPr>
          <w:rFonts w:eastAsia="方正仿宋_GBK" w:hint="eastAsia"/>
          <w:color w:val="000000"/>
          <w:spacing w:val="11"/>
          <w:szCs w:val="22"/>
        </w:rPr>
        <w:t>多元化创新投入机制。建立和完善以政府财政投入为引导，以企业投入为主体，以银行信贷和风</w:t>
      </w:r>
      <w:r>
        <w:rPr>
          <w:rFonts w:eastAsia="方正仿宋_GBK" w:hint="eastAsia"/>
          <w:color w:val="000000"/>
          <w:spacing w:val="11"/>
          <w:szCs w:val="22"/>
        </w:rPr>
        <w:t>险投资等金融资本为支撑，以民间投资为补充的多元化、多渠道、多层次科技投融资体系。加大县域财政科技经费的投入力度，引导企业加大研发投入比重。拓宽融资渠道，综合运用科技风险投资、贷款贴息、担保补贴等方式，引导社会资本参与科技创新。</w:t>
      </w:r>
    </w:p>
    <w:p w:rsidR="00147214" w:rsidRDefault="00F03D17" w:rsidP="00EF5F1D">
      <w:pPr>
        <w:pStyle w:val="3"/>
        <w:keepNext w:val="0"/>
        <w:keepLines w:val="0"/>
        <w:adjustRightInd w:val="0"/>
        <w:snapToGrid w:val="0"/>
        <w:spacing w:before="0" w:after="0" w:line="560" w:lineRule="exact"/>
        <w:ind w:firstLineChars="200" w:firstLine="629"/>
        <w:jc w:val="left"/>
        <w:rPr>
          <w:rFonts w:eastAsia="方正楷体_GBK"/>
          <w:bCs w:val="0"/>
          <w:color w:val="000000"/>
          <w:spacing w:val="6"/>
          <w:szCs w:val="22"/>
        </w:rPr>
      </w:pPr>
      <w:bookmarkStart w:id="732" w:name="_Toc57927389"/>
      <w:bookmarkStart w:id="733" w:name="_Toc57739084"/>
      <w:r>
        <w:rPr>
          <w:rFonts w:eastAsia="方正楷体_GBK" w:hint="eastAsia"/>
          <w:bCs w:val="0"/>
          <w:color w:val="000000"/>
          <w:spacing w:val="6"/>
          <w:szCs w:val="22"/>
        </w:rPr>
        <w:t>三、优化县域创新环境</w:t>
      </w:r>
      <w:bookmarkEnd w:id="732"/>
      <w:bookmarkEnd w:id="733"/>
    </w:p>
    <w:p w:rsidR="00147214" w:rsidRDefault="00F03D17" w:rsidP="00EF5F1D">
      <w:pPr>
        <w:adjustRightInd w:val="0"/>
        <w:snapToGri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建立科技创新领导工作小组，优化县级科技管理机构，完善县域科技创新工作机制。围绕县域科技创新重点任务和目标要求，制定出台更完善的鼓励科技创新政策。优化产学研合作环境，建立与高校、科研机构和高水平科技人才合作机制，形成政产学研用五位一体协同体系。</w:t>
      </w:r>
    </w:p>
    <w:p w:rsidR="00147214" w:rsidRDefault="00F03D17" w:rsidP="00EF5F1D">
      <w:pPr>
        <w:pStyle w:val="3"/>
        <w:keepNext w:val="0"/>
        <w:keepLines w:val="0"/>
        <w:adjustRightInd w:val="0"/>
        <w:snapToGrid w:val="0"/>
        <w:spacing w:before="0" w:after="0" w:line="560" w:lineRule="exact"/>
        <w:ind w:firstLineChars="200" w:firstLine="629"/>
        <w:jc w:val="left"/>
        <w:rPr>
          <w:rFonts w:eastAsia="方正楷体_GBK"/>
          <w:bCs w:val="0"/>
          <w:color w:val="000000"/>
          <w:spacing w:val="6"/>
          <w:szCs w:val="22"/>
        </w:rPr>
      </w:pPr>
      <w:bookmarkStart w:id="734" w:name="_Toc57927390"/>
      <w:bookmarkStart w:id="735" w:name="_Toc57739085"/>
      <w:bookmarkStart w:id="736" w:name="_Toc57927699"/>
      <w:r>
        <w:rPr>
          <w:rFonts w:eastAsia="方正楷体_GBK" w:hint="eastAsia"/>
          <w:bCs w:val="0"/>
          <w:color w:val="000000"/>
          <w:spacing w:val="6"/>
          <w:szCs w:val="22"/>
        </w:rPr>
        <w:t>四、建设高质量创新</w:t>
      </w:r>
      <w:r>
        <w:rPr>
          <w:rFonts w:eastAsia="方正楷体_GBK" w:hint="eastAsia"/>
          <w:bCs w:val="0"/>
          <w:color w:val="000000"/>
          <w:spacing w:val="6"/>
          <w:szCs w:val="22"/>
        </w:rPr>
        <w:t>人才队伍</w:t>
      </w:r>
      <w:bookmarkEnd w:id="734"/>
      <w:bookmarkEnd w:id="735"/>
      <w:bookmarkEnd w:id="736"/>
    </w:p>
    <w:p w:rsidR="00147214" w:rsidRDefault="00F03D17" w:rsidP="00EF5F1D">
      <w:pPr>
        <w:adjustRightInd w:val="0"/>
        <w:snapToGri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树牢“人才资源是第一资源”理念，积极探索打造高质量人才队伍推动高质量发展的实现路径，不断优化人才结构，开创人才工作新局面，为构建全县经济社会新发展格局提供有力的人才支撑和智力保障。</w:t>
      </w:r>
    </w:p>
    <w:p w:rsidR="00147214" w:rsidRDefault="00F03D17" w:rsidP="00EF5F1D">
      <w:pPr>
        <w:adjustRightInd w:val="0"/>
        <w:snapToGrid w:val="0"/>
        <w:spacing w:line="560" w:lineRule="exact"/>
        <w:ind w:firstLineChars="200" w:firstLine="649"/>
        <w:rPr>
          <w:rFonts w:eastAsia="方正仿宋_GBK"/>
          <w:color w:val="000000"/>
          <w:spacing w:val="11"/>
          <w:szCs w:val="22"/>
        </w:rPr>
      </w:pPr>
      <w:bookmarkStart w:id="737" w:name="_Toc57927391"/>
      <w:bookmarkStart w:id="738" w:name="_Toc57739086"/>
      <w:r>
        <w:rPr>
          <w:rFonts w:eastAsia="方正仿宋_GBK" w:hint="eastAsia"/>
          <w:color w:val="000000"/>
          <w:spacing w:val="11"/>
          <w:szCs w:val="22"/>
        </w:rPr>
        <w:t>创新人才引进机制</w:t>
      </w:r>
      <w:bookmarkEnd w:id="737"/>
      <w:bookmarkEnd w:id="738"/>
      <w:r>
        <w:rPr>
          <w:rFonts w:eastAsia="方正仿宋_GBK" w:hint="eastAsia"/>
          <w:color w:val="000000"/>
          <w:spacing w:val="11"/>
          <w:szCs w:val="22"/>
        </w:rPr>
        <w:t>。</w:t>
      </w:r>
      <w:r>
        <w:rPr>
          <w:rFonts w:eastAsia="方正仿宋_GBK" w:hint="eastAsia"/>
          <w:color w:val="000000"/>
          <w:spacing w:val="11"/>
          <w:szCs w:val="22"/>
        </w:rPr>
        <w:t>完善人才引进</w:t>
      </w:r>
      <w:r>
        <w:rPr>
          <w:rFonts w:eastAsia="方正仿宋_GBK" w:hint="eastAsia"/>
          <w:color w:val="000000"/>
          <w:spacing w:val="11"/>
          <w:szCs w:val="22"/>
        </w:rPr>
        <w:t>激励政策</w:t>
      </w:r>
      <w:r>
        <w:rPr>
          <w:rFonts w:eastAsia="方正仿宋_GBK" w:hint="eastAsia"/>
          <w:color w:val="000000"/>
          <w:spacing w:val="11"/>
          <w:szCs w:val="22"/>
        </w:rPr>
        <w:t>，</w:t>
      </w:r>
      <w:r>
        <w:rPr>
          <w:rFonts w:eastAsia="方正仿宋_GBK" w:hint="eastAsia"/>
          <w:color w:val="000000"/>
          <w:spacing w:val="11"/>
          <w:szCs w:val="22"/>
        </w:rPr>
        <w:t>大力</w:t>
      </w:r>
      <w:r>
        <w:rPr>
          <w:rFonts w:eastAsia="方正仿宋_GBK" w:hint="eastAsia"/>
          <w:color w:val="000000"/>
          <w:spacing w:val="11"/>
          <w:szCs w:val="22"/>
        </w:rPr>
        <w:t>引进经济社会发展需要的高端</w:t>
      </w:r>
      <w:r>
        <w:rPr>
          <w:rFonts w:eastAsia="方正仿宋_GBK" w:hint="eastAsia"/>
          <w:color w:val="000000"/>
          <w:spacing w:val="11"/>
          <w:szCs w:val="22"/>
        </w:rPr>
        <w:t>人才。</w:t>
      </w:r>
      <w:r>
        <w:rPr>
          <w:rFonts w:eastAsia="方正仿宋_GBK" w:hint="eastAsia"/>
          <w:color w:val="000000"/>
          <w:spacing w:val="11"/>
          <w:szCs w:val="22"/>
        </w:rPr>
        <w:t>强化</w:t>
      </w:r>
      <w:r>
        <w:rPr>
          <w:rFonts w:eastAsia="方正仿宋_GBK" w:hint="eastAsia"/>
          <w:color w:val="000000"/>
          <w:spacing w:val="11"/>
          <w:szCs w:val="22"/>
        </w:rPr>
        <w:t>人才引进服务，实施“保姆式”代办制度，开设人才申报“一站式”服务窗口，为人才提供政策咨询、项目申报、投融资、医疗养老等一站式服务，进一步打通人才创</w:t>
      </w:r>
      <w:r>
        <w:rPr>
          <w:rFonts w:eastAsia="方正仿宋_GBK" w:hint="eastAsia"/>
          <w:color w:val="000000"/>
          <w:spacing w:val="11"/>
          <w:szCs w:val="22"/>
        </w:rPr>
        <w:lastRenderedPageBreak/>
        <w:t>新创业的“中梗阻”。</w:t>
      </w:r>
    </w:p>
    <w:p w:rsidR="00147214" w:rsidRDefault="00F03D17" w:rsidP="00EF5F1D">
      <w:pPr>
        <w:adjustRightInd w:val="0"/>
        <w:snapToGrid w:val="0"/>
        <w:spacing w:line="560" w:lineRule="exact"/>
        <w:ind w:firstLineChars="200" w:firstLine="649"/>
        <w:rPr>
          <w:rFonts w:eastAsia="方正仿宋_GBK"/>
          <w:color w:val="000000"/>
          <w:spacing w:val="11"/>
          <w:szCs w:val="22"/>
        </w:rPr>
      </w:pPr>
      <w:bookmarkStart w:id="739" w:name="_Toc57927392"/>
      <w:bookmarkStart w:id="740" w:name="_Toc57739087"/>
      <w:r>
        <w:rPr>
          <w:rFonts w:eastAsia="方正仿宋_GBK" w:hint="eastAsia"/>
          <w:color w:val="000000"/>
          <w:spacing w:val="11"/>
          <w:szCs w:val="22"/>
        </w:rPr>
        <w:t>加强人才培养开发</w:t>
      </w:r>
      <w:bookmarkEnd w:id="739"/>
      <w:bookmarkEnd w:id="740"/>
      <w:r>
        <w:rPr>
          <w:rFonts w:eastAsia="方正仿宋_GBK" w:hint="eastAsia"/>
          <w:color w:val="000000"/>
          <w:spacing w:val="11"/>
          <w:szCs w:val="22"/>
        </w:rPr>
        <w:t>。实施知识更新工程、技能提升行动</w:t>
      </w:r>
      <w:r>
        <w:rPr>
          <w:rFonts w:eastAsia="方正仿宋_GBK" w:hint="eastAsia"/>
          <w:color w:val="000000"/>
          <w:spacing w:val="11"/>
          <w:szCs w:val="22"/>
        </w:rPr>
        <w:t>，</w:t>
      </w:r>
      <w:r>
        <w:rPr>
          <w:rFonts w:eastAsia="方正仿宋_GBK" w:hint="eastAsia"/>
          <w:color w:val="000000"/>
          <w:spacing w:val="11"/>
          <w:szCs w:val="22"/>
        </w:rPr>
        <w:t>加强创新型、应用型、技</w:t>
      </w:r>
      <w:r>
        <w:rPr>
          <w:rFonts w:eastAsia="方正仿宋_GBK" w:hint="eastAsia"/>
          <w:color w:val="000000"/>
          <w:spacing w:val="11"/>
          <w:szCs w:val="22"/>
        </w:rPr>
        <w:t>能型人才培养，壮大高水平工程师和高技能人才队伍。</w:t>
      </w:r>
      <w:r>
        <w:rPr>
          <w:rFonts w:eastAsia="方正仿宋_GBK" w:hint="eastAsia"/>
          <w:color w:val="000000"/>
          <w:spacing w:val="11"/>
          <w:szCs w:val="22"/>
        </w:rPr>
        <w:t>深入实施</w:t>
      </w:r>
      <w:r>
        <w:rPr>
          <w:rFonts w:eastAsia="方正仿宋_GBK" w:hint="eastAsia"/>
          <w:color w:val="000000"/>
          <w:spacing w:val="11"/>
          <w:szCs w:val="22"/>
        </w:rPr>
        <w:t>“罗平</w:t>
      </w:r>
      <w:r>
        <w:rPr>
          <w:rFonts w:eastAsia="方正仿宋_GBK" w:hint="eastAsia"/>
          <w:color w:val="000000"/>
          <w:spacing w:val="11"/>
          <w:szCs w:val="22"/>
        </w:rPr>
        <w:t>人才培养工程</w:t>
      </w:r>
      <w:r>
        <w:rPr>
          <w:rFonts w:eastAsia="方正仿宋_GBK" w:hint="eastAsia"/>
          <w:color w:val="000000"/>
          <w:spacing w:val="11"/>
          <w:szCs w:val="22"/>
        </w:rPr>
        <w:t>”</w:t>
      </w:r>
      <w:r>
        <w:rPr>
          <w:rFonts w:eastAsia="方正仿宋_GBK" w:hint="eastAsia"/>
          <w:color w:val="000000"/>
          <w:spacing w:val="11"/>
          <w:szCs w:val="22"/>
        </w:rPr>
        <w:t>，</w:t>
      </w:r>
      <w:r>
        <w:rPr>
          <w:rFonts w:eastAsia="方正仿宋_GBK" w:hint="eastAsia"/>
          <w:color w:val="000000"/>
          <w:spacing w:val="11"/>
          <w:szCs w:val="22"/>
        </w:rPr>
        <w:t>加大</w:t>
      </w:r>
      <w:r>
        <w:rPr>
          <w:rFonts w:eastAsia="方正仿宋_GBK" w:hint="eastAsia"/>
          <w:color w:val="000000"/>
          <w:spacing w:val="11"/>
          <w:szCs w:val="22"/>
        </w:rPr>
        <w:t>重点产业以及</w:t>
      </w:r>
      <w:r>
        <w:rPr>
          <w:rFonts w:eastAsia="方正仿宋_GBK" w:hint="eastAsia"/>
          <w:color w:val="000000"/>
          <w:spacing w:val="11"/>
          <w:szCs w:val="22"/>
        </w:rPr>
        <w:t>文化</w:t>
      </w:r>
      <w:r>
        <w:rPr>
          <w:rFonts w:eastAsia="方正仿宋_GBK" w:hint="eastAsia"/>
          <w:color w:val="000000"/>
          <w:spacing w:val="11"/>
          <w:szCs w:val="22"/>
        </w:rPr>
        <w:t>、</w:t>
      </w:r>
      <w:r>
        <w:rPr>
          <w:rFonts w:eastAsia="方正仿宋_GBK" w:hint="eastAsia"/>
          <w:color w:val="000000"/>
          <w:spacing w:val="11"/>
          <w:szCs w:val="22"/>
        </w:rPr>
        <w:t>教育、卫生等重点领域优秀人才</w:t>
      </w:r>
      <w:r>
        <w:rPr>
          <w:rFonts w:eastAsia="方正仿宋_GBK" w:hint="eastAsia"/>
          <w:color w:val="000000"/>
          <w:spacing w:val="11"/>
          <w:szCs w:val="22"/>
        </w:rPr>
        <w:t>培养</w:t>
      </w:r>
      <w:r>
        <w:rPr>
          <w:rFonts w:eastAsia="方正仿宋_GBK" w:hint="eastAsia"/>
          <w:color w:val="000000"/>
          <w:spacing w:val="11"/>
          <w:szCs w:val="22"/>
        </w:rPr>
        <w:t>。组织职业</w:t>
      </w:r>
      <w:r>
        <w:rPr>
          <w:rFonts w:eastAsia="方正仿宋_GBK" w:hint="eastAsia"/>
          <w:color w:val="000000"/>
          <w:spacing w:val="11"/>
          <w:szCs w:val="22"/>
        </w:rPr>
        <w:t>技术</w:t>
      </w:r>
      <w:r>
        <w:rPr>
          <w:rFonts w:eastAsia="方正仿宋_GBK" w:hint="eastAsia"/>
          <w:color w:val="000000"/>
          <w:spacing w:val="11"/>
          <w:szCs w:val="22"/>
        </w:rPr>
        <w:t>学校师生、企业职工和社会人员开展岗位练兵、技能比赛、观摩研讨等职业技能竞赛活动，培养选拔优秀技能人才。实施党政人才素质提升工程，加强县委党校能力建设，积极引进高素质师资人才，大力推行领导干部上讲台制度，建设一批优秀骨干教师，创新探索“党校</w:t>
      </w:r>
      <w:r>
        <w:rPr>
          <w:rFonts w:eastAsia="方正仿宋_GBK" w:hint="eastAsia"/>
          <w:color w:val="000000"/>
          <w:spacing w:val="11"/>
          <w:szCs w:val="22"/>
        </w:rPr>
        <w:t>+</w:t>
      </w:r>
      <w:r>
        <w:rPr>
          <w:rFonts w:eastAsia="方正仿宋_GBK" w:hint="eastAsia"/>
          <w:color w:val="000000"/>
          <w:spacing w:val="11"/>
          <w:szCs w:val="22"/>
        </w:rPr>
        <w:t>基地”融合发展模式，打造一批专业化干部教育培训基地，开发一批精品课程和特色教材，充分发挥县委党校的主渠道作用，建设德才兼备的发</w:t>
      </w:r>
      <w:r>
        <w:rPr>
          <w:rFonts w:eastAsia="方正仿宋_GBK" w:hint="eastAsia"/>
          <w:color w:val="000000"/>
          <w:spacing w:val="11"/>
          <w:szCs w:val="22"/>
        </w:rPr>
        <w:t>展型、开放型、创新型党政干部队伍。</w:t>
      </w:r>
      <w:r>
        <w:rPr>
          <w:rFonts w:eastAsia="方正仿宋_GBK" w:hint="eastAsia"/>
          <w:color w:val="000000"/>
          <w:spacing w:val="11"/>
          <w:szCs w:val="22"/>
        </w:rPr>
        <w:t>加强乡土人才培养使用，</w:t>
      </w:r>
      <w:r>
        <w:rPr>
          <w:rFonts w:eastAsia="方正仿宋_GBK" w:hint="eastAsia"/>
          <w:color w:val="000000"/>
          <w:spacing w:val="11"/>
          <w:szCs w:val="22"/>
        </w:rPr>
        <w:t>建立乡土人才培养激励机制，建立乡土人才工作站。</w:t>
      </w:r>
    </w:p>
    <w:p w:rsidR="00147214" w:rsidRDefault="00F03D17" w:rsidP="00EF5F1D">
      <w:pPr>
        <w:adjustRightInd w:val="0"/>
        <w:snapToGri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激发人才创新活力。健全以创新能力、质量、实效、贡献为导向的科技人才评价体系。健全创新激励和保障机制，构建充分体现知识、技术等创新要素价值的收益分配机制，完善科研人员职务发明成果权益分享机制。实行更加开放的人才政策，构筑集聚服务县域产业发展的国内外优秀人才的科研创新平台。</w:t>
      </w:r>
    </w:p>
    <w:p w:rsidR="00147214" w:rsidRDefault="00147214">
      <w:pPr>
        <w:pStyle w:val="Heading2"/>
        <w:rPr>
          <w:rFonts w:ascii="Times New Roman" w:eastAsia="方正仿宋_GBK" w:hAnsi="Times New Roman" w:cs="Times New Roman"/>
          <w:b w:val="0"/>
          <w:bCs w:val="0"/>
          <w:color w:val="000000"/>
          <w:spacing w:val="11"/>
          <w:szCs w:val="22"/>
        </w:rPr>
      </w:pPr>
    </w:p>
    <w:p w:rsidR="00147214" w:rsidRDefault="00147214">
      <w:pPr>
        <w:rPr>
          <w:rFonts w:eastAsia="方正仿宋_GBK"/>
          <w:color w:val="000000"/>
          <w:spacing w:val="11"/>
          <w:szCs w:val="22"/>
        </w:rPr>
      </w:pPr>
    </w:p>
    <w:p w:rsidR="00147214" w:rsidRDefault="00147214">
      <w:pPr>
        <w:pStyle w:val="Heading2"/>
        <w:sectPr w:rsidR="00147214">
          <w:pgSz w:w="11906" w:h="16838"/>
          <w:pgMar w:top="1361" w:right="1247" w:bottom="1304" w:left="1587" w:header="851" w:footer="737" w:gutter="0"/>
          <w:pgNumType w:fmt="numberInDash"/>
          <w:cols w:space="720"/>
          <w:docGrid w:type="linesAndChars" w:linePitch="448" w:charSpace="-3619"/>
        </w:sectPr>
      </w:pPr>
    </w:p>
    <w:p w:rsidR="00147214" w:rsidRDefault="00F03D17" w:rsidP="00EF5F1D">
      <w:pPr>
        <w:widowControl/>
        <w:adjustRightInd w:val="0"/>
        <w:spacing w:beforeLines="50" w:afterLines="50" w:line="560" w:lineRule="exact"/>
        <w:jc w:val="center"/>
        <w:outlineLvl w:val="0"/>
        <w:rPr>
          <w:rFonts w:eastAsia="方正小标宋简体"/>
          <w:color w:val="000000"/>
          <w:spacing w:val="6"/>
          <w:sz w:val="36"/>
          <w:szCs w:val="48"/>
        </w:rPr>
      </w:pPr>
      <w:bookmarkStart w:id="741" w:name="_Toc57928265"/>
      <w:bookmarkStart w:id="742" w:name="_Toc23299"/>
      <w:bookmarkStart w:id="743" w:name="_Toc30703"/>
      <w:r>
        <w:rPr>
          <w:rFonts w:eastAsia="方正小标宋简体" w:hint="eastAsia"/>
          <w:color w:val="000000"/>
          <w:spacing w:val="6"/>
          <w:sz w:val="36"/>
          <w:szCs w:val="48"/>
        </w:rPr>
        <w:lastRenderedPageBreak/>
        <w:t>第十三篇</w:t>
      </w:r>
      <w:r>
        <w:rPr>
          <w:rFonts w:eastAsia="方正小标宋简体" w:hint="eastAsia"/>
          <w:color w:val="000000"/>
          <w:spacing w:val="6"/>
          <w:sz w:val="36"/>
          <w:szCs w:val="48"/>
        </w:rPr>
        <w:t xml:space="preserve">  </w:t>
      </w:r>
      <w:bookmarkStart w:id="744" w:name="_Toc57928266"/>
      <w:bookmarkEnd w:id="741"/>
      <w:bookmarkEnd w:id="742"/>
      <w:r>
        <w:rPr>
          <w:rFonts w:eastAsia="方正小标宋简体" w:hint="eastAsia"/>
          <w:color w:val="000000"/>
          <w:spacing w:val="6"/>
          <w:sz w:val="36"/>
          <w:szCs w:val="48"/>
        </w:rPr>
        <w:t>推进</w:t>
      </w:r>
      <w:r>
        <w:rPr>
          <w:rFonts w:eastAsia="方正小标宋简体" w:hint="eastAsia"/>
          <w:color w:val="000000"/>
          <w:spacing w:val="6"/>
          <w:sz w:val="36"/>
          <w:szCs w:val="48"/>
        </w:rPr>
        <w:t>治理</w:t>
      </w:r>
      <w:r>
        <w:rPr>
          <w:rFonts w:eastAsia="方正小标宋简体" w:hint="eastAsia"/>
          <w:color w:val="000000"/>
          <w:spacing w:val="6"/>
          <w:sz w:val="36"/>
          <w:szCs w:val="48"/>
        </w:rPr>
        <w:t>体系和治理能力现代化</w:t>
      </w:r>
      <w:bookmarkEnd w:id="743"/>
    </w:p>
    <w:p w:rsidR="00147214" w:rsidRDefault="00F03D17" w:rsidP="00EF5F1D">
      <w:pPr>
        <w:adjustRightInd w:val="0"/>
        <w:spacing w:line="560" w:lineRule="exact"/>
        <w:ind w:firstLineChars="200" w:firstLine="649"/>
        <w:rPr>
          <w:rFonts w:eastAsia="方正仿宋_GBK"/>
          <w:color w:val="000000"/>
          <w:spacing w:val="11"/>
          <w:szCs w:val="22"/>
        </w:rPr>
      </w:pPr>
      <w:bookmarkStart w:id="745" w:name="_Toc14462"/>
      <w:r>
        <w:rPr>
          <w:rFonts w:eastAsia="方正仿宋_GBK" w:hint="eastAsia"/>
          <w:color w:val="000000"/>
          <w:spacing w:val="11"/>
          <w:szCs w:val="22"/>
        </w:rPr>
        <w:t>毫不动摇坚持和巩固中国特色社会主义制度，加快建设法治罗平、平安罗平，把我国制度优势转化为罗平治理效能。</w:t>
      </w:r>
    </w:p>
    <w:p w:rsidR="00147214" w:rsidRDefault="00F03D17" w:rsidP="00EF5F1D">
      <w:pPr>
        <w:shd w:val="clear" w:color="auto" w:fill="FFFFFF"/>
        <w:tabs>
          <w:tab w:val="left" w:pos="0"/>
        </w:tabs>
        <w:adjustRightInd w:val="0"/>
        <w:snapToGrid w:val="0"/>
        <w:spacing w:beforeLines="50" w:afterLines="50" w:line="560" w:lineRule="exact"/>
        <w:jc w:val="center"/>
        <w:outlineLvl w:val="1"/>
        <w:rPr>
          <w:rFonts w:eastAsia="黑体"/>
          <w:bCs/>
          <w:color w:val="000000"/>
          <w:spacing w:val="6"/>
        </w:rPr>
      </w:pPr>
      <w:bookmarkStart w:id="746" w:name="_Toc913"/>
      <w:r>
        <w:rPr>
          <w:rFonts w:eastAsia="黑体" w:hint="eastAsia"/>
          <w:bCs/>
          <w:color w:val="000000"/>
          <w:spacing w:val="6"/>
        </w:rPr>
        <w:t>第</w:t>
      </w:r>
      <w:r>
        <w:rPr>
          <w:rFonts w:eastAsia="黑体" w:hint="eastAsia"/>
          <w:bCs/>
          <w:color w:val="000000"/>
          <w:spacing w:val="6"/>
        </w:rPr>
        <w:t>一</w:t>
      </w:r>
      <w:r>
        <w:rPr>
          <w:rFonts w:eastAsia="黑体" w:hint="eastAsia"/>
          <w:bCs/>
          <w:color w:val="000000"/>
          <w:spacing w:val="6"/>
        </w:rPr>
        <w:t>章</w:t>
      </w:r>
      <w:r>
        <w:rPr>
          <w:rFonts w:eastAsia="黑体" w:hint="eastAsia"/>
          <w:bCs/>
          <w:color w:val="000000"/>
          <w:spacing w:val="6"/>
        </w:rPr>
        <w:t xml:space="preserve">  </w:t>
      </w:r>
      <w:r>
        <w:rPr>
          <w:rFonts w:eastAsia="黑体" w:hint="eastAsia"/>
          <w:bCs/>
          <w:color w:val="000000"/>
          <w:spacing w:val="6"/>
        </w:rPr>
        <w:t>推进社会主义政治建设</w:t>
      </w:r>
      <w:bookmarkEnd w:id="746"/>
    </w:p>
    <w:p w:rsidR="00147214" w:rsidRDefault="00F03D17" w:rsidP="00EF5F1D">
      <w:pPr>
        <w:adjustRightIn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坚持党的领导、人民当家作主、依法治国有机统一，推进中国特色社会主义政治制度自我完善和发展。坚持和完善人民代表大会制度、中国共产党领导的多党合作和政治协商制度、民族区域自治制度以及基层群众自治制度。加强县人大对“一府一委两院”的监督，保障人民依法通过各种途径和形式管理经济社会事务。加强县政协专门协商机构建设，提高建言资政和凝聚共识水平，更好发挥人民政协作为协商民主重要渠道作用。健全基层群众自治制度，加强城乡基层群众自治的组织建设、制度建设、能力建设和阵地建设，增强群众自我管理、自我服务、自我教育、自我监督实效</w:t>
      </w:r>
      <w:r>
        <w:rPr>
          <w:rFonts w:eastAsia="方正仿宋_GBK" w:hint="eastAsia"/>
          <w:color w:val="000000"/>
          <w:spacing w:val="11"/>
          <w:szCs w:val="22"/>
        </w:rPr>
        <w:t>。充分发挥工会、共青团、妇联等人民团体的桥梁纽带作用，做好新形势下民族、宗教、侨务工作，增强民族团结进步、繁荣发展，巩固和发展更加广泛的爱国统一战线。</w:t>
      </w:r>
      <w:bookmarkStart w:id="747" w:name="_Toc57928268"/>
    </w:p>
    <w:p w:rsidR="00147214" w:rsidRDefault="00F03D17" w:rsidP="00EF5F1D">
      <w:pPr>
        <w:shd w:val="clear" w:color="auto" w:fill="FFFFFF"/>
        <w:tabs>
          <w:tab w:val="left" w:pos="0"/>
        </w:tabs>
        <w:adjustRightInd w:val="0"/>
        <w:snapToGrid w:val="0"/>
        <w:spacing w:beforeLines="50" w:afterLines="50" w:line="560" w:lineRule="exact"/>
        <w:jc w:val="center"/>
        <w:outlineLvl w:val="1"/>
        <w:rPr>
          <w:rFonts w:eastAsia="黑体"/>
          <w:bCs/>
          <w:color w:val="000000"/>
          <w:spacing w:val="6"/>
        </w:rPr>
      </w:pPr>
      <w:bookmarkStart w:id="748" w:name="_Toc4175"/>
      <w:bookmarkEnd w:id="747"/>
      <w:r>
        <w:rPr>
          <w:rFonts w:eastAsia="黑体" w:hint="eastAsia"/>
          <w:bCs/>
          <w:color w:val="000000"/>
          <w:spacing w:val="6"/>
        </w:rPr>
        <w:t>第</w:t>
      </w:r>
      <w:r>
        <w:rPr>
          <w:rFonts w:eastAsia="黑体" w:hint="eastAsia"/>
          <w:bCs/>
          <w:color w:val="000000"/>
          <w:spacing w:val="6"/>
        </w:rPr>
        <w:t>二</w:t>
      </w:r>
      <w:r>
        <w:rPr>
          <w:rFonts w:eastAsia="黑体" w:hint="eastAsia"/>
          <w:bCs/>
          <w:color w:val="000000"/>
          <w:spacing w:val="6"/>
        </w:rPr>
        <w:t>章</w:t>
      </w:r>
      <w:r>
        <w:rPr>
          <w:rFonts w:eastAsia="黑体" w:hint="eastAsia"/>
          <w:bCs/>
          <w:color w:val="000000"/>
          <w:spacing w:val="6"/>
        </w:rPr>
        <w:t xml:space="preserve">  </w:t>
      </w:r>
      <w:r>
        <w:rPr>
          <w:rFonts w:eastAsia="黑体" w:hint="eastAsia"/>
          <w:bCs/>
          <w:color w:val="000000"/>
          <w:spacing w:val="6"/>
        </w:rPr>
        <w:t>推进法治罗平建设</w:t>
      </w:r>
      <w:bookmarkEnd w:id="745"/>
      <w:bookmarkEnd w:id="748"/>
    </w:p>
    <w:p w:rsidR="00147214" w:rsidRDefault="00F03D17" w:rsidP="00EF5F1D">
      <w:pPr>
        <w:adjustRightInd w:val="0"/>
        <w:snapToGri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坚定不移走中国特色社会主义法治道路，制定实施《罗平县</w:t>
      </w:r>
      <w:r>
        <w:rPr>
          <w:rFonts w:eastAsia="方正仿宋_GBK" w:hint="eastAsia"/>
          <w:color w:val="000000"/>
          <w:spacing w:val="11"/>
          <w:szCs w:val="22"/>
        </w:rPr>
        <w:t>2021</w:t>
      </w:r>
      <w:r>
        <w:rPr>
          <w:rFonts w:ascii="方正仿宋_GBK" w:eastAsia="方正仿宋_GBK" w:hAnsi="方正仿宋_GBK" w:cs="方正仿宋_GBK" w:hint="eastAsia"/>
          <w:color w:val="000000"/>
          <w:spacing w:val="11"/>
          <w:szCs w:val="22"/>
        </w:rPr>
        <w:t>-</w:t>
      </w:r>
      <w:r>
        <w:rPr>
          <w:rFonts w:eastAsia="方正仿宋_GBK" w:hint="eastAsia"/>
          <w:color w:val="000000"/>
          <w:spacing w:val="11"/>
          <w:szCs w:val="22"/>
        </w:rPr>
        <w:t>2025</w:t>
      </w:r>
      <w:r>
        <w:rPr>
          <w:rFonts w:eastAsia="方正仿宋_GBK" w:hint="eastAsia"/>
          <w:color w:val="000000"/>
          <w:spacing w:val="11"/>
          <w:szCs w:val="22"/>
        </w:rPr>
        <w:t>年依法治县规划》，加快建设法治罗平。</w:t>
      </w:r>
    </w:p>
    <w:p w:rsidR="00147214" w:rsidRDefault="00F03D17" w:rsidP="00EF5F1D">
      <w:pPr>
        <w:pStyle w:val="3"/>
        <w:keepNext w:val="0"/>
        <w:keepLines w:val="0"/>
        <w:adjustRightInd w:val="0"/>
        <w:snapToGrid w:val="0"/>
        <w:spacing w:before="0" w:after="0" w:line="560" w:lineRule="exact"/>
        <w:ind w:firstLineChars="200" w:firstLine="629"/>
        <w:jc w:val="left"/>
        <w:rPr>
          <w:rFonts w:eastAsia="方正楷体_GBK"/>
          <w:bCs w:val="0"/>
          <w:color w:val="000000"/>
          <w:spacing w:val="6"/>
          <w:szCs w:val="22"/>
        </w:rPr>
      </w:pPr>
      <w:r>
        <w:rPr>
          <w:rFonts w:eastAsia="方正楷体_GBK" w:hint="eastAsia"/>
          <w:bCs w:val="0"/>
          <w:color w:val="000000"/>
          <w:spacing w:val="6"/>
          <w:szCs w:val="22"/>
        </w:rPr>
        <w:t>一、推进法治政府建设</w:t>
      </w:r>
    </w:p>
    <w:p w:rsidR="00147214" w:rsidRDefault="00F03D17" w:rsidP="00EF5F1D">
      <w:pPr>
        <w:adjustRightInd w:val="0"/>
        <w:snapToGri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加快政府治理方式转变</w:t>
      </w:r>
      <w:r>
        <w:rPr>
          <w:rFonts w:eastAsia="方正仿宋_GBK" w:hint="eastAsia"/>
          <w:color w:val="000000"/>
          <w:spacing w:val="11"/>
          <w:szCs w:val="22"/>
        </w:rPr>
        <w:t>,</w:t>
      </w:r>
      <w:r>
        <w:rPr>
          <w:rFonts w:eastAsia="方正仿宋_GBK" w:hint="eastAsia"/>
          <w:color w:val="000000"/>
          <w:spacing w:val="11"/>
          <w:szCs w:val="22"/>
        </w:rPr>
        <w:t>依法全面履行宏观调控、公共服务、市场监管、社会管理和环境保护等职责</w:t>
      </w:r>
      <w:r>
        <w:rPr>
          <w:rFonts w:eastAsia="方正仿宋_GBK" w:hint="eastAsia"/>
          <w:color w:val="000000"/>
          <w:spacing w:val="11"/>
          <w:szCs w:val="22"/>
        </w:rPr>
        <w:t>,</w:t>
      </w:r>
      <w:r>
        <w:rPr>
          <w:rFonts w:eastAsia="方正仿宋_GBK" w:hint="eastAsia"/>
          <w:color w:val="000000"/>
          <w:spacing w:val="11"/>
          <w:szCs w:val="22"/>
        </w:rPr>
        <w:t>把工作重心放到创造良好发展环境、提供优质公共服务、维护社会公平正义上来。优化政</w:t>
      </w:r>
      <w:r>
        <w:rPr>
          <w:rFonts w:eastAsia="方正仿宋_GBK" w:hint="eastAsia"/>
          <w:color w:val="000000"/>
          <w:spacing w:val="11"/>
          <w:szCs w:val="22"/>
        </w:rPr>
        <w:lastRenderedPageBreak/>
        <w:t>府部门内部设置，完善政府权力清单、</w:t>
      </w:r>
      <w:r>
        <w:rPr>
          <w:rFonts w:eastAsia="方正仿宋_GBK" w:hint="eastAsia"/>
          <w:color w:val="000000"/>
          <w:spacing w:val="11"/>
          <w:szCs w:val="22"/>
        </w:rPr>
        <w:t>责任清单制度，建立健全依法决策机制、权力制约监督机制，规范行政执法程序，推进政府事权规范化、法制化，建设职能科学、权责法定、执法严明、公开公正、廉洁高效、守法诚信的法治政府，提升政府治理效能。</w:t>
      </w:r>
    </w:p>
    <w:p w:rsidR="00147214" w:rsidRDefault="00F03D17" w:rsidP="00EF5F1D">
      <w:pPr>
        <w:pStyle w:val="3"/>
        <w:keepNext w:val="0"/>
        <w:keepLines w:val="0"/>
        <w:adjustRightInd w:val="0"/>
        <w:snapToGrid w:val="0"/>
        <w:spacing w:before="0" w:after="0" w:line="560" w:lineRule="exact"/>
        <w:ind w:firstLineChars="200" w:firstLine="629"/>
        <w:jc w:val="left"/>
        <w:rPr>
          <w:rFonts w:eastAsia="方正楷体_GBK"/>
          <w:bCs w:val="0"/>
          <w:color w:val="000000"/>
          <w:spacing w:val="6"/>
          <w:szCs w:val="22"/>
        </w:rPr>
      </w:pPr>
      <w:r>
        <w:rPr>
          <w:rFonts w:eastAsia="方正楷体_GBK" w:hint="eastAsia"/>
          <w:bCs w:val="0"/>
          <w:color w:val="000000"/>
          <w:spacing w:val="6"/>
          <w:szCs w:val="22"/>
        </w:rPr>
        <w:t>二、提高司法公信力</w:t>
      </w:r>
    </w:p>
    <w:p w:rsidR="00147214" w:rsidRDefault="00F03D17" w:rsidP="00EF5F1D">
      <w:pPr>
        <w:adjustRightInd w:val="0"/>
        <w:snapToGri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认真落实司法体制改革，优化司法权力规范化运行机制。优化司法职权配置，落实司法机关分工负责、协调配合、互相制约的体制机制。加强司法规范化建设，支持司法机关依法独立办案，严格落实防止插手过问干预案件“三个规定”和重大事项记录报告制度，扎实开展纪律作风督查巡查，强化司法监督，加强人权司法保障。深化落实“</w:t>
      </w:r>
      <w:r>
        <w:rPr>
          <w:rFonts w:eastAsia="方正仿宋_GBK" w:hint="eastAsia"/>
          <w:color w:val="000000"/>
          <w:spacing w:val="11"/>
          <w:szCs w:val="22"/>
        </w:rPr>
        <w:t>三不传”“午间法庭”“五就地”巡回办案等便民工作模式，保障落实司法救助经费来源和途径，落实法律援助制度，打通服务人民群众“最后一公里”。规范执行程序和执行行为，公正执行、规范执行、善意执行、文明执行。深化审判流程公开、裁判文书上网、执行信息公开、庭审直播四大公开平台应用，完善人民陪审员制度、审委会制度等制度，深入推进司法公开，主动接受社会监督，努力让人民群众在每一个司法案件中感受到公平正义。加强司法队伍建设，打造一支信念坚定、执法为民、敢于担当、清正廉洁的司法队伍。</w:t>
      </w:r>
    </w:p>
    <w:p w:rsidR="00147214" w:rsidRDefault="00F03D17" w:rsidP="00EF5F1D">
      <w:pPr>
        <w:pStyle w:val="3"/>
        <w:keepNext w:val="0"/>
        <w:keepLines w:val="0"/>
        <w:adjustRightInd w:val="0"/>
        <w:snapToGrid w:val="0"/>
        <w:spacing w:before="0" w:after="0" w:line="560" w:lineRule="exact"/>
        <w:ind w:firstLineChars="200" w:firstLine="629"/>
        <w:jc w:val="left"/>
        <w:rPr>
          <w:rFonts w:eastAsia="方正楷体_GBK"/>
          <w:bCs w:val="0"/>
          <w:color w:val="000000"/>
          <w:spacing w:val="6"/>
          <w:szCs w:val="22"/>
        </w:rPr>
      </w:pPr>
      <w:r>
        <w:rPr>
          <w:rFonts w:eastAsia="方正楷体_GBK" w:hint="eastAsia"/>
          <w:bCs w:val="0"/>
          <w:color w:val="000000"/>
          <w:spacing w:val="6"/>
          <w:szCs w:val="22"/>
        </w:rPr>
        <w:t>三、推进全民普法守法</w:t>
      </w:r>
    </w:p>
    <w:p w:rsidR="00147214" w:rsidRDefault="00F03D17" w:rsidP="00EF5F1D">
      <w:pPr>
        <w:adjustRightInd w:val="0"/>
        <w:snapToGri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弘扬社会主义法治精</w:t>
      </w:r>
      <w:r>
        <w:rPr>
          <w:rFonts w:eastAsia="方正仿宋_GBK" w:hint="eastAsia"/>
          <w:color w:val="000000"/>
          <w:spacing w:val="11"/>
          <w:szCs w:val="22"/>
        </w:rPr>
        <w:t>神，建设社会主义法治文化，大力普及宪法法律知识，增强全民法治观念，引导群众自觉守法、遇事找法、解决问题靠法，成为社会主义法治的忠实崇尚者、自觉遵守者、坚决捍卫者。全面落实领导干部和机关事业单位工作人员学法用法制度。健全普法宣传教育机制，严格落实“谁主管谁普法，</w:t>
      </w:r>
      <w:r>
        <w:rPr>
          <w:rFonts w:eastAsia="方正仿宋_GBK" w:hint="eastAsia"/>
          <w:color w:val="000000"/>
          <w:spacing w:val="11"/>
          <w:szCs w:val="22"/>
        </w:rPr>
        <w:lastRenderedPageBreak/>
        <w:t>谁执法谁普法”责任制，认真组织“</w:t>
      </w:r>
      <w:r>
        <w:rPr>
          <w:rFonts w:eastAsia="方正仿宋_GBK" w:hint="eastAsia"/>
          <w:color w:val="000000"/>
          <w:spacing w:val="11"/>
          <w:szCs w:val="22"/>
        </w:rPr>
        <w:t>12</w:t>
      </w:r>
      <w:r>
        <w:rPr>
          <w:rFonts w:eastAsia="方正仿宋_GBK" w:hint="eastAsia"/>
          <w:color w:val="000000"/>
          <w:spacing w:val="11"/>
          <w:szCs w:val="22"/>
        </w:rPr>
        <w:t>·</w:t>
      </w:r>
      <w:r>
        <w:rPr>
          <w:rFonts w:eastAsia="方正仿宋_GBK" w:hint="eastAsia"/>
          <w:color w:val="000000"/>
          <w:spacing w:val="11"/>
          <w:szCs w:val="22"/>
        </w:rPr>
        <w:t>4</w:t>
      </w:r>
      <w:r>
        <w:rPr>
          <w:rFonts w:eastAsia="方正仿宋_GBK" w:hint="eastAsia"/>
          <w:color w:val="000000"/>
          <w:spacing w:val="11"/>
          <w:szCs w:val="22"/>
        </w:rPr>
        <w:t>”“</w:t>
      </w:r>
      <w:r>
        <w:rPr>
          <w:rFonts w:eastAsia="方正仿宋_GBK" w:hint="eastAsia"/>
          <w:color w:val="000000"/>
          <w:spacing w:val="11"/>
          <w:szCs w:val="22"/>
        </w:rPr>
        <w:t>3</w:t>
      </w:r>
      <w:r>
        <w:rPr>
          <w:rFonts w:eastAsia="方正仿宋_GBK" w:hint="eastAsia"/>
          <w:color w:val="000000"/>
          <w:spacing w:val="11"/>
          <w:szCs w:val="22"/>
        </w:rPr>
        <w:t>·</w:t>
      </w:r>
      <w:r>
        <w:rPr>
          <w:rFonts w:eastAsia="方正仿宋_GBK" w:hint="eastAsia"/>
          <w:color w:val="000000"/>
          <w:spacing w:val="11"/>
          <w:szCs w:val="22"/>
        </w:rPr>
        <w:t>15</w:t>
      </w:r>
      <w:r>
        <w:rPr>
          <w:rFonts w:eastAsia="方正仿宋_GBK" w:hint="eastAsia"/>
          <w:color w:val="000000"/>
          <w:spacing w:val="11"/>
          <w:szCs w:val="22"/>
        </w:rPr>
        <w:t>”等重大时间节点的法治宣传活动，深入开展法律“六进”主题活动，加大县级媒体公益普法力度，加强法治文化阵地建设。健全公民和组织守法信用记录，形成守法光荣、违法可耻的社会环境。</w:t>
      </w:r>
    </w:p>
    <w:p w:rsidR="00147214" w:rsidRDefault="00F03D17" w:rsidP="00EF5F1D">
      <w:pPr>
        <w:pStyle w:val="3"/>
        <w:keepNext w:val="0"/>
        <w:keepLines w:val="0"/>
        <w:adjustRightInd w:val="0"/>
        <w:snapToGrid w:val="0"/>
        <w:spacing w:before="0" w:after="0" w:line="560" w:lineRule="exact"/>
        <w:ind w:firstLineChars="200" w:firstLine="629"/>
        <w:jc w:val="left"/>
        <w:rPr>
          <w:rFonts w:eastAsia="方正楷体_GBK"/>
          <w:bCs w:val="0"/>
          <w:color w:val="000000"/>
          <w:spacing w:val="6"/>
          <w:szCs w:val="22"/>
        </w:rPr>
      </w:pPr>
      <w:r>
        <w:rPr>
          <w:rFonts w:eastAsia="方正楷体_GBK" w:hint="eastAsia"/>
          <w:bCs w:val="0"/>
          <w:color w:val="000000"/>
          <w:spacing w:val="6"/>
          <w:szCs w:val="22"/>
        </w:rPr>
        <w:t>四、健全公共法律服务体系</w:t>
      </w:r>
    </w:p>
    <w:p w:rsidR="00147214" w:rsidRDefault="00F03D17" w:rsidP="00EF5F1D">
      <w:pPr>
        <w:adjustRightInd w:val="0"/>
        <w:snapToGrid w:val="0"/>
        <w:spacing w:line="560" w:lineRule="exact"/>
        <w:ind w:firstLineChars="200" w:firstLine="649"/>
        <w:rPr>
          <w:rFonts w:ascii="方正仿宋_GBK" w:eastAsia="方正仿宋_GBK" w:hAnsi="方正仿宋_GBK" w:cs="方正仿宋_GBK"/>
        </w:rPr>
      </w:pPr>
      <w:r>
        <w:rPr>
          <w:rFonts w:eastAsia="方正仿宋_GBK" w:hint="eastAsia"/>
          <w:color w:val="000000"/>
          <w:spacing w:val="11"/>
          <w:szCs w:val="22"/>
        </w:rPr>
        <w:t>建立健全党委领导、政府主导、司法行政牵头、部门联动、社会协同的覆盖城乡、优质便民的公共法律服务体系。加快推进法律服务向基层和农村倾斜，推行一村（社区）一法律顾问制度。持续降低法律援助门槛，做到“应援尽援”，不断提升律师、公证服务水平。</w:t>
      </w:r>
    </w:p>
    <w:p w:rsidR="00147214" w:rsidRDefault="00F03D17" w:rsidP="00EF5F1D">
      <w:pPr>
        <w:shd w:val="clear" w:color="auto" w:fill="FFFFFF"/>
        <w:tabs>
          <w:tab w:val="left" w:pos="0"/>
        </w:tabs>
        <w:adjustRightInd w:val="0"/>
        <w:snapToGrid w:val="0"/>
        <w:spacing w:beforeLines="50" w:afterLines="50" w:line="520" w:lineRule="exact"/>
        <w:jc w:val="center"/>
        <w:outlineLvl w:val="1"/>
        <w:rPr>
          <w:rFonts w:eastAsia="黑体"/>
          <w:bCs/>
          <w:color w:val="000000"/>
          <w:spacing w:val="6"/>
        </w:rPr>
      </w:pPr>
      <w:bookmarkStart w:id="749" w:name="_Toc1957"/>
      <w:bookmarkStart w:id="750" w:name="_Toc3352"/>
      <w:r>
        <w:rPr>
          <w:rFonts w:eastAsia="黑体" w:hint="eastAsia"/>
          <w:bCs/>
          <w:color w:val="000000"/>
          <w:spacing w:val="6"/>
        </w:rPr>
        <w:t>第</w:t>
      </w:r>
      <w:r>
        <w:rPr>
          <w:rFonts w:eastAsia="黑体" w:hint="eastAsia"/>
          <w:bCs/>
          <w:color w:val="000000"/>
          <w:spacing w:val="6"/>
        </w:rPr>
        <w:t>三</w:t>
      </w:r>
      <w:r>
        <w:rPr>
          <w:rFonts w:eastAsia="黑体" w:hint="eastAsia"/>
          <w:bCs/>
          <w:color w:val="000000"/>
          <w:spacing w:val="6"/>
        </w:rPr>
        <w:t>章</w:t>
      </w:r>
      <w:r>
        <w:rPr>
          <w:rFonts w:eastAsia="黑体" w:hint="eastAsia"/>
          <w:bCs/>
          <w:color w:val="000000"/>
          <w:spacing w:val="6"/>
        </w:rPr>
        <w:t xml:space="preserve">  </w:t>
      </w:r>
      <w:r>
        <w:rPr>
          <w:rFonts w:eastAsia="黑体" w:hint="eastAsia"/>
          <w:bCs/>
          <w:color w:val="000000"/>
          <w:spacing w:val="6"/>
        </w:rPr>
        <w:t>加强和创新</w:t>
      </w:r>
      <w:r>
        <w:rPr>
          <w:rFonts w:eastAsia="黑体" w:hint="eastAsia"/>
          <w:bCs/>
          <w:color w:val="000000"/>
          <w:spacing w:val="6"/>
        </w:rPr>
        <w:t>社会治理</w:t>
      </w:r>
      <w:bookmarkEnd w:id="749"/>
      <w:bookmarkEnd w:id="750"/>
    </w:p>
    <w:p w:rsidR="00147214" w:rsidRDefault="00F03D17" w:rsidP="00EF5F1D">
      <w:pPr>
        <w:adjustRightInd w:val="0"/>
        <w:snapToGri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以推进市域社会治理现代为抓手，加快建设</w:t>
      </w:r>
      <w:r>
        <w:rPr>
          <w:rFonts w:eastAsia="方正仿宋_GBK" w:hint="eastAsia"/>
          <w:color w:val="000000"/>
          <w:spacing w:val="11"/>
          <w:szCs w:val="22"/>
        </w:rPr>
        <w:t>完善共建共治共享的社会治理制度，推动社会治理体系和治理能力再上新台阶。</w:t>
      </w:r>
    </w:p>
    <w:p w:rsidR="00147214" w:rsidRDefault="00F03D17" w:rsidP="00EF5F1D">
      <w:pPr>
        <w:pStyle w:val="3"/>
        <w:keepNext w:val="0"/>
        <w:keepLines w:val="0"/>
        <w:adjustRightInd w:val="0"/>
        <w:snapToGrid w:val="0"/>
        <w:spacing w:before="0" w:after="0" w:line="560" w:lineRule="exact"/>
        <w:ind w:firstLineChars="200" w:firstLine="629"/>
        <w:jc w:val="left"/>
        <w:rPr>
          <w:rFonts w:eastAsia="方正楷体_GBK"/>
          <w:bCs w:val="0"/>
          <w:color w:val="000000"/>
          <w:spacing w:val="6"/>
          <w:szCs w:val="22"/>
        </w:rPr>
      </w:pPr>
      <w:r>
        <w:rPr>
          <w:rFonts w:eastAsia="方正楷体_GBK" w:hint="eastAsia"/>
          <w:bCs w:val="0"/>
          <w:color w:val="000000"/>
          <w:spacing w:val="6"/>
          <w:szCs w:val="22"/>
        </w:rPr>
        <w:t>一、完善社会矛盾综合治理机制</w:t>
      </w:r>
    </w:p>
    <w:p w:rsidR="00147214" w:rsidRDefault="00F03D17" w:rsidP="00EF5F1D">
      <w:pPr>
        <w:adjustRightInd w:val="0"/>
        <w:snapToGri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深入推行新时代“枫桥经验”，构建源头防控、排查梳理、纠纷化解、应急处置的社会矛盾综合治理机制。完善信访制度</w:t>
      </w:r>
      <w:r>
        <w:rPr>
          <w:rFonts w:eastAsia="方正仿宋_GBK" w:hint="eastAsia"/>
          <w:color w:val="000000"/>
          <w:spacing w:val="11"/>
          <w:szCs w:val="22"/>
        </w:rPr>
        <w:t>，坚持和完善领导下访、约访制度，畅通和规范群众诉求表达、利益协调、权益保障通道，引导群众依法行使权利、理性表达诉求。加强人民调解组织建设，充分发挥人民调解“第一道防线”作用，完善人民调解、行政调解、司法调解联动工作体系。加快智慧诉讼服务中心、智慧</w:t>
      </w:r>
      <w:r>
        <w:rPr>
          <w:rFonts w:eastAsia="方正仿宋_GBK" w:hint="eastAsia"/>
          <w:color w:val="000000"/>
          <w:spacing w:val="11"/>
          <w:szCs w:val="22"/>
        </w:rPr>
        <w:t>+</w:t>
      </w:r>
      <w:r>
        <w:rPr>
          <w:rFonts w:eastAsia="方正仿宋_GBK" w:hint="eastAsia"/>
          <w:color w:val="000000"/>
          <w:spacing w:val="11"/>
          <w:szCs w:val="22"/>
        </w:rPr>
        <w:t>大数据平台集控中心、重大矛盾纠纷调解中心建设，完善“平台</w:t>
      </w:r>
      <w:r>
        <w:rPr>
          <w:rFonts w:eastAsia="方正仿宋_GBK" w:hint="eastAsia"/>
          <w:color w:val="000000"/>
          <w:spacing w:val="11"/>
          <w:szCs w:val="22"/>
        </w:rPr>
        <w:t>+</w:t>
      </w:r>
      <w:r>
        <w:rPr>
          <w:rFonts w:eastAsia="方正仿宋_GBK" w:hint="eastAsia"/>
          <w:color w:val="000000"/>
          <w:spacing w:val="11"/>
          <w:szCs w:val="22"/>
        </w:rPr>
        <w:t>制度</w:t>
      </w:r>
      <w:r>
        <w:rPr>
          <w:rFonts w:eastAsia="方正仿宋_GBK" w:hint="eastAsia"/>
          <w:color w:val="000000"/>
          <w:spacing w:val="11"/>
          <w:szCs w:val="22"/>
        </w:rPr>
        <w:t>+</w:t>
      </w:r>
      <w:r>
        <w:rPr>
          <w:rFonts w:eastAsia="方正仿宋_GBK" w:hint="eastAsia"/>
          <w:color w:val="000000"/>
          <w:spacing w:val="11"/>
          <w:szCs w:val="22"/>
        </w:rPr>
        <w:t>程序”多元化矛盾纠纷解决机制，实现诉调的有效衔接，深化分调裁审。加强行政复议规范化和仲裁体系建设。完善重大政策、重大工程项目、重大问题的社会稳定风</w:t>
      </w:r>
      <w:r>
        <w:rPr>
          <w:rFonts w:eastAsia="方正仿宋_GBK" w:hint="eastAsia"/>
          <w:color w:val="000000"/>
          <w:spacing w:val="11"/>
          <w:szCs w:val="22"/>
        </w:rPr>
        <w:lastRenderedPageBreak/>
        <w:t>险评估制度。健全社会心理服务体系和危机干预机制。</w:t>
      </w:r>
    </w:p>
    <w:p w:rsidR="00147214" w:rsidRDefault="00F03D17" w:rsidP="00EF5F1D">
      <w:pPr>
        <w:pStyle w:val="3"/>
        <w:keepNext w:val="0"/>
        <w:keepLines w:val="0"/>
        <w:adjustRightInd w:val="0"/>
        <w:snapToGrid w:val="0"/>
        <w:spacing w:before="0" w:after="0" w:line="560" w:lineRule="exact"/>
        <w:ind w:firstLineChars="200" w:firstLine="629"/>
        <w:jc w:val="left"/>
        <w:rPr>
          <w:rFonts w:eastAsia="方正楷体_GBK"/>
          <w:bCs w:val="0"/>
          <w:color w:val="000000"/>
          <w:spacing w:val="6"/>
          <w:szCs w:val="22"/>
        </w:rPr>
      </w:pPr>
      <w:r>
        <w:rPr>
          <w:rFonts w:eastAsia="方正楷体_GBK" w:hint="eastAsia"/>
          <w:bCs w:val="0"/>
          <w:color w:val="000000"/>
          <w:spacing w:val="6"/>
          <w:szCs w:val="22"/>
        </w:rPr>
        <w:t>二、</w:t>
      </w:r>
      <w:r>
        <w:rPr>
          <w:rFonts w:eastAsia="方正楷体_GBK" w:hint="eastAsia"/>
          <w:bCs w:val="0"/>
          <w:color w:val="000000"/>
          <w:spacing w:val="6"/>
          <w:szCs w:val="22"/>
        </w:rPr>
        <w:t>加强社会治安综合治理</w:t>
      </w:r>
    </w:p>
    <w:p w:rsidR="00147214" w:rsidRDefault="00F03D17" w:rsidP="00EF5F1D">
      <w:pPr>
        <w:adjustRightInd w:val="0"/>
        <w:snapToGri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坚持专群结合、群防群治，加强社会治安防控体系建设，提高社会治安立体化、法治化、专业化、智能化水平</w:t>
      </w:r>
      <w:r>
        <w:rPr>
          <w:rFonts w:eastAsia="方正仿宋_GBK" w:hint="eastAsia"/>
          <w:color w:val="000000"/>
          <w:spacing w:val="11"/>
          <w:szCs w:val="22"/>
        </w:rPr>
        <w:t>，</w:t>
      </w:r>
      <w:r>
        <w:rPr>
          <w:rFonts w:eastAsia="方正仿宋_GBK" w:hint="eastAsia"/>
          <w:color w:val="000000"/>
          <w:spacing w:val="11"/>
          <w:szCs w:val="22"/>
        </w:rPr>
        <w:t>进一步织密织牢社会治安网络。以信息化为支撑，加强公安政法基础设施和综合服务管理平台建设，完善人防物防技防结合、打防管控结合、覆盖城乡的立体化社会治安防控体系。坚持打好禁毒防艾人民战争，强化堵源截流、预防教育、吸毒人员管控，完善毒品查缉和戒管体系。坚决防范和打击暴力恐怖、黑恶势力、新型网络犯罪和跨国犯罪。严密防范和严厉打击敌对势力渗透、破坏、颠覆、分裂活动。加强社区矫正和刑释人员安置帮教，充分运用“互联网</w:t>
      </w:r>
      <w:r>
        <w:rPr>
          <w:rFonts w:eastAsia="方正仿宋_GBK" w:hint="eastAsia"/>
          <w:color w:val="000000"/>
          <w:spacing w:val="11"/>
          <w:szCs w:val="22"/>
        </w:rPr>
        <w:t>+</w:t>
      </w:r>
      <w:r>
        <w:rPr>
          <w:rFonts w:eastAsia="方正仿宋_GBK" w:hint="eastAsia"/>
          <w:color w:val="000000"/>
          <w:spacing w:val="11"/>
          <w:szCs w:val="22"/>
        </w:rPr>
        <w:t>智慧教育</w:t>
      </w:r>
      <w:r>
        <w:rPr>
          <w:rFonts w:eastAsia="方正仿宋_GBK" w:hint="eastAsia"/>
          <w:color w:val="000000"/>
          <w:spacing w:val="11"/>
          <w:szCs w:val="22"/>
        </w:rPr>
        <w:t>+</w:t>
      </w:r>
      <w:r>
        <w:rPr>
          <w:rFonts w:eastAsia="方正仿宋_GBK" w:hint="eastAsia"/>
          <w:color w:val="000000"/>
          <w:spacing w:val="11"/>
          <w:szCs w:val="22"/>
        </w:rPr>
        <w:t>心理测评”模式，做好社区矫正对象管控工作。严格落实安置帮教要求，细化安置帮教措施，切实预防刑满</w:t>
      </w:r>
      <w:r>
        <w:rPr>
          <w:rFonts w:eastAsia="方正仿宋_GBK" w:hint="eastAsia"/>
          <w:color w:val="000000"/>
          <w:spacing w:val="11"/>
          <w:szCs w:val="22"/>
        </w:rPr>
        <w:t>释放人员重新违法犯罪。加强大型活动安保等安全管理。深</w:t>
      </w:r>
      <w:r>
        <w:rPr>
          <w:rFonts w:eastAsia="方正仿宋_GBK" w:hint="eastAsia"/>
          <w:color w:val="000000"/>
          <w:spacing w:val="11"/>
          <w:szCs w:val="22"/>
        </w:rPr>
        <w:t>化</w:t>
      </w:r>
      <w:r>
        <w:rPr>
          <w:rFonts w:eastAsia="方正仿宋_GBK" w:hint="eastAsia"/>
          <w:color w:val="000000"/>
          <w:spacing w:val="11"/>
          <w:szCs w:val="22"/>
        </w:rPr>
        <w:t>平安乡镇（街道）、平安村（社区）、平安小区等“平安细胞”创建。</w:t>
      </w:r>
    </w:p>
    <w:p w:rsidR="00147214" w:rsidRDefault="00F03D17" w:rsidP="00EF5F1D">
      <w:pPr>
        <w:pStyle w:val="3"/>
        <w:keepNext w:val="0"/>
        <w:keepLines w:val="0"/>
        <w:adjustRightInd w:val="0"/>
        <w:snapToGrid w:val="0"/>
        <w:spacing w:before="0" w:after="0" w:line="560" w:lineRule="exact"/>
        <w:ind w:firstLineChars="200" w:firstLine="629"/>
        <w:jc w:val="left"/>
        <w:rPr>
          <w:rFonts w:eastAsia="方正楷体_GBK"/>
          <w:bCs w:val="0"/>
          <w:color w:val="000000"/>
          <w:spacing w:val="6"/>
          <w:szCs w:val="22"/>
        </w:rPr>
      </w:pPr>
      <w:r>
        <w:rPr>
          <w:rFonts w:eastAsia="方正楷体_GBK" w:hint="eastAsia"/>
          <w:bCs w:val="0"/>
          <w:color w:val="000000"/>
          <w:spacing w:val="6"/>
          <w:szCs w:val="22"/>
        </w:rPr>
        <w:t>三、完善城乡基层社会治理体系</w:t>
      </w:r>
    </w:p>
    <w:p w:rsidR="00147214" w:rsidRDefault="00F03D17" w:rsidP="00EF5F1D">
      <w:pPr>
        <w:adjustRightInd w:val="0"/>
        <w:snapToGri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健全党组织领导的政治、法治、德治、自治、智治相结合的城乡基层治理体系，完善基层民主协商制度，实现政府治理同社会调节、居民自治良性互动，建设人人有责、人人尽责、人人享有的社会治理共同体。发挥“政治引领”作用，建立健全县级社会治理中心、乡镇（街道）党群服务和社会治理中心服务网格，深入推进“基层党建</w:t>
      </w:r>
      <w:r>
        <w:rPr>
          <w:rFonts w:eastAsia="方正仿宋_GBK" w:hint="eastAsia"/>
          <w:color w:val="000000"/>
          <w:spacing w:val="11"/>
          <w:szCs w:val="22"/>
        </w:rPr>
        <w:t>+</w:t>
      </w:r>
      <w:r>
        <w:rPr>
          <w:rFonts w:eastAsia="方正仿宋_GBK" w:hint="eastAsia"/>
          <w:color w:val="000000"/>
          <w:spacing w:val="11"/>
          <w:szCs w:val="22"/>
        </w:rPr>
        <w:t>社会治理”模式，推动党建与综治、政务服务和社会治理融合，把支部建在网格上，推动党建向群团组织、非公经济组织和社会组织延伸，充分发挥群团组织和社会组织在社会治理中的作用，畅通和规范市场主体、新社会阶层、社会工作者</w:t>
      </w:r>
      <w:r>
        <w:rPr>
          <w:rFonts w:eastAsia="方正仿宋_GBK" w:hint="eastAsia"/>
          <w:color w:val="000000"/>
          <w:spacing w:val="11"/>
          <w:szCs w:val="22"/>
        </w:rPr>
        <w:lastRenderedPageBreak/>
        <w:t>和志愿</w:t>
      </w:r>
      <w:r>
        <w:rPr>
          <w:rFonts w:eastAsia="方正仿宋_GBK" w:hint="eastAsia"/>
          <w:color w:val="000000"/>
          <w:spacing w:val="11"/>
          <w:szCs w:val="22"/>
        </w:rPr>
        <w:t>者等参与社会治理的途径，最大限度把党建优势转化为治理效能。发挥“法治保障”作用，建立领导干部学法守法、依法行政和依法办事考核机制，提升基层干部运用法治思维破解工作难题的能力。大力推进“枫桥式”示范集群建设工程，发挥派出所、法庭、司法所等在多元化解矛盾纠纷、推进基层法治建设中的重要作用。发挥“德治教化”作用，发挥身边榜样的示范作用、乡贤能人的带动作用，深入开展“道德大讲堂”“我们的节日”等群众文化活动，大力弘扬社会主义核心价值观，规范引导群众传承传统文化习俗。发挥“自治强基”作用。推动社会治理重心向基层下移，</w:t>
      </w:r>
      <w:r>
        <w:rPr>
          <w:rFonts w:eastAsia="方正仿宋_GBK" w:hint="eastAsia"/>
          <w:color w:val="000000"/>
          <w:spacing w:val="11"/>
          <w:szCs w:val="22"/>
        </w:rPr>
        <w:t>向基层放权赋能，加强城乡社区治理和服务体系建设，增强城乡社区服务功能。强化“一约四会”的执行和建设，落实“一事一议”“四议两公开”等基层议事制度。减轻基层特别是村级组织负担，加强基层社会治理队伍建设，构建网格化管理、精细化服务、信息化支撑、开放共享的基层管理服务平台。全面落实村“两委”换届候选人联审机制，开展好村（社区）“两委”换届，积极推广村（社区）干部待遇“缩面提标”工作。发挥“智治支撑”作用，加快推进综治指挥平台、“雪亮工程”、“智安小区”建设，推进跨区域、跨部门视频图像信息的联网应用，充分利用大数据</w:t>
      </w:r>
      <w:r>
        <w:rPr>
          <w:rFonts w:eastAsia="方正仿宋_GBK" w:hint="eastAsia"/>
          <w:color w:val="000000"/>
          <w:spacing w:val="11"/>
          <w:szCs w:val="22"/>
        </w:rPr>
        <w:t>、云计算、人工智能等技术，提高社会治理智能化水平。</w:t>
      </w:r>
    </w:p>
    <w:p w:rsidR="00147214" w:rsidRDefault="00F03D17" w:rsidP="00EF5F1D">
      <w:pPr>
        <w:pStyle w:val="3"/>
        <w:keepNext w:val="0"/>
        <w:keepLines w:val="0"/>
        <w:adjustRightInd w:val="0"/>
        <w:snapToGrid w:val="0"/>
        <w:spacing w:before="0" w:after="0" w:line="560" w:lineRule="exact"/>
        <w:ind w:firstLineChars="200" w:firstLine="629"/>
        <w:jc w:val="left"/>
        <w:rPr>
          <w:rFonts w:eastAsia="方正楷体_GBK"/>
          <w:bCs w:val="0"/>
          <w:color w:val="000000"/>
          <w:spacing w:val="6"/>
          <w:szCs w:val="22"/>
        </w:rPr>
      </w:pPr>
      <w:bookmarkStart w:id="751" w:name="_Toc459798468"/>
      <w:bookmarkStart w:id="752" w:name="_Toc460871374"/>
      <w:r>
        <w:rPr>
          <w:rFonts w:eastAsia="方正楷体_GBK" w:hint="eastAsia"/>
          <w:bCs w:val="0"/>
          <w:color w:val="000000"/>
          <w:spacing w:val="6"/>
          <w:szCs w:val="22"/>
        </w:rPr>
        <w:t>四、加强社会信用体系建设</w:t>
      </w:r>
    </w:p>
    <w:p w:rsidR="00147214" w:rsidRDefault="00F03D17" w:rsidP="00EF5F1D">
      <w:pPr>
        <w:adjustRightInd w:val="0"/>
        <w:snapToGri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加强政务诚信、商务诚信、社会诚信和司法公信等重点领域诚信建设，提高全社会诚信意识和信用水平。全面落实公民、法人和其他社会组织统一社会信用代码制度，完善企业资信、个人信用、行业诚信数据库，健全社会信用信息服务平台，实现跨地区、跨部门、跨行业资源共享。抓好重点街道、重点行业、重点</w:t>
      </w:r>
      <w:r>
        <w:rPr>
          <w:rFonts w:eastAsia="方正仿宋_GBK" w:hint="eastAsia"/>
          <w:color w:val="000000"/>
          <w:spacing w:val="11"/>
          <w:szCs w:val="22"/>
        </w:rPr>
        <w:lastRenderedPageBreak/>
        <w:t>单位与乡（镇、街道）信用建设试点示范，创建一批诚信守法经营单位。建立健全红、黑名单制度，完善守法诚信褒奖机制和违法失信行为惩戒机制。强化信用信息安全管理，依法</w:t>
      </w:r>
      <w:r>
        <w:rPr>
          <w:rFonts w:eastAsia="方正仿宋_GBK" w:hint="eastAsia"/>
          <w:color w:val="000000"/>
          <w:spacing w:val="11"/>
          <w:szCs w:val="22"/>
        </w:rPr>
        <w:t>保护信用信息主体权益。加强诚信教育，倡导契约精神。</w:t>
      </w:r>
      <w:bookmarkEnd w:id="751"/>
      <w:bookmarkEnd w:id="752"/>
    </w:p>
    <w:tbl>
      <w:tblPr>
        <w:tblW w:w="89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947"/>
      </w:tblGrid>
      <w:tr w:rsidR="00147214">
        <w:trPr>
          <w:jc w:val="center"/>
        </w:trPr>
        <w:tc>
          <w:tcPr>
            <w:tcW w:w="8947" w:type="dxa"/>
            <w:vAlign w:val="center"/>
          </w:tcPr>
          <w:p w:rsidR="00147214" w:rsidRDefault="00F03D17">
            <w:pPr>
              <w:adjustRightInd w:val="0"/>
              <w:spacing w:line="500" w:lineRule="exact"/>
              <w:jc w:val="center"/>
              <w:rPr>
                <w:rFonts w:ascii="方正仿宋_GBK" w:eastAsia="方正仿宋_GBK" w:hAnsi="方正仿宋_GBK" w:cs="方正仿宋_GBK"/>
                <w:sz w:val="28"/>
                <w:szCs w:val="28"/>
              </w:rPr>
            </w:pPr>
            <w:r>
              <w:rPr>
                <w:rFonts w:ascii="方正仿宋_GBK" w:eastAsia="方正仿宋_GBK" w:hAnsi="方正仿宋_GBK" w:cs="方正仿宋_GBK" w:hint="eastAsia"/>
                <w:b/>
                <w:bCs/>
                <w:sz w:val="28"/>
                <w:szCs w:val="28"/>
              </w:rPr>
              <w:t>专栏</w:t>
            </w:r>
            <w:r>
              <w:rPr>
                <w:rFonts w:ascii="方正仿宋_GBK" w:eastAsia="方正仿宋_GBK" w:hAnsi="方正仿宋_GBK" w:cs="方正仿宋_GBK" w:hint="eastAsia"/>
                <w:b/>
                <w:bCs/>
                <w:sz w:val="28"/>
                <w:szCs w:val="28"/>
              </w:rPr>
              <w:t xml:space="preserve">19 </w:t>
            </w:r>
            <w:r>
              <w:rPr>
                <w:rFonts w:ascii="方正仿宋_GBK" w:eastAsia="方正仿宋_GBK" w:hAnsi="方正仿宋_GBK" w:cs="方正仿宋_GBK" w:hint="eastAsia"/>
                <w:b/>
                <w:bCs/>
                <w:sz w:val="28"/>
                <w:szCs w:val="28"/>
              </w:rPr>
              <w:t xml:space="preserve"> </w:t>
            </w:r>
            <w:r>
              <w:rPr>
                <w:rFonts w:ascii="方正仿宋_GBK" w:eastAsia="方正仿宋_GBK" w:hAnsi="方正仿宋_GBK" w:cs="方正仿宋_GBK" w:hint="eastAsia"/>
                <w:b/>
                <w:bCs/>
                <w:sz w:val="28"/>
                <w:szCs w:val="28"/>
              </w:rPr>
              <w:t>社会治理重点建设项目</w:t>
            </w:r>
          </w:p>
        </w:tc>
      </w:tr>
      <w:tr w:rsidR="00147214">
        <w:trPr>
          <w:jc w:val="center"/>
        </w:trPr>
        <w:tc>
          <w:tcPr>
            <w:tcW w:w="8947" w:type="dxa"/>
            <w:vAlign w:val="center"/>
          </w:tcPr>
          <w:p w:rsidR="00147214" w:rsidRDefault="00F03D17" w:rsidP="00EF5F1D">
            <w:pPr>
              <w:spacing w:line="500" w:lineRule="exact"/>
              <w:ind w:firstLineChars="200" w:firstLine="525"/>
              <w:rPr>
                <w:rFonts w:ascii="方正仿宋_GBK" w:eastAsia="方正仿宋_GBK" w:hAnsi="方正仿宋_GBK" w:cs="方正仿宋_GBK"/>
                <w:kern w:val="0"/>
                <w:sz w:val="28"/>
                <w:szCs w:val="28"/>
              </w:rPr>
            </w:pPr>
            <w:r>
              <w:rPr>
                <w:rFonts w:ascii="方正仿宋_GBK" w:eastAsia="方正仿宋_GBK" w:hAnsi="方正仿宋_GBK" w:cs="方正仿宋_GBK" w:hint="eastAsia"/>
                <w:b/>
                <w:bCs/>
                <w:kern w:val="0"/>
                <w:sz w:val="28"/>
                <w:szCs w:val="28"/>
              </w:rPr>
              <w:t>基层基础建设工程</w:t>
            </w:r>
            <w:r>
              <w:rPr>
                <w:rFonts w:ascii="方正仿宋_GBK" w:eastAsia="方正仿宋_GBK" w:hAnsi="方正仿宋_GBK" w:cs="方正仿宋_GBK" w:hint="eastAsia"/>
                <w:b/>
                <w:bCs/>
                <w:kern w:val="0"/>
                <w:sz w:val="28"/>
                <w:szCs w:val="28"/>
              </w:rPr>
              <w:t>。</w:t>
            </w:r>
            <w:r>
              <w:rPr>
                <w:rFonts w:eastAsia="方正仿宋_GBK" w:hint="eastAsia"/>
                <w:color w:val="000000"/>
                <w:spacing w:val="6"/>
                <w:sz w:val="28"/>
                <w:lang w:bidi="zh-CN"/>
              </w:rPr>
              <w:t>1</w:t>
            </w:r>
            <w:r>
              <w:rPr>
                <w:rFonts w:eastAsia="方正仿宋_GBK" w:hint="eastAsia"/>
                <w:color w:val="000000"/>
                <w:spacing w:val="6"/>
                <w:sz w:val="28"/>
                <w:lang w:bidi="zh-CN"/>
              </w:rPr>
              <w:t>个县级社会治理中心（综治中心）建设项目、</w:t>
            </w:r>
            <w:r>
              <w:rPr>
                <w:rFonts w:eastAsia="方正仿宋_GBK" w:hint="eastAsia"/>
                <w:color w:val="000000"/>
                <w:spacing w:val="6"/>
                <w:sz w:val="28"/>
                <w:lang w:bidi="zh-CN"/>
              </w:rPr>
              <w:t>13</w:t>
            </w:r>
            <w:r>
              <w:rPr>
                <w:rFonts w:eastAsia="方正仿宋_GBK" w:hint="eastAsia"/>
                <w:color w:val="000000"/>
                <w:spacing w:val="6"/>
                <w:sz w:val="28"/>
                <w:lang w:bidi="zh-CN"/>
              </w:rPr>
              <w:t>个乡镇（街道）党群服务和社会治理中心建设项目。</w:t>
            </w:r>
          </w:p>
          <w:p w:rsidR="00147214" w:rsidRDefault="00F03D17" w:rsidP="00EF5F1D">
            <w:pPr>
              <w:spacing w:line="500" w:lineRule="exact"/>
              <w:ind w:firstLineChars="200" w:firstLine="525"/>
              <w:rPr>
                <w:rFonts w:eastAsia="方正仿宋_GBK"/>
                <w:color w:val="000000"/>
                <w:spacing w:val="6"/>
                <w:sz w:val="28"/>
                <w:lang w:bidi="zh-CN"/>
              </w:rPr>
            </w:pPr>
            <w:r>
              <w:rPr>
                <w:rFonts w:ascii="方正仿宋_GBK" w:eastAsia="方正仿宋_GBK" w:hAnsi="方正仿宋_GBK" w:cs="方正仿宋_GBK" w:hint="eastAsia"/>
                <w:b/>
                <w:bCs/>
                <w:kern w:val="0"/>
                <w:sz w:val="28"/>
                <w:szCs w:val="28"/>
              </w:rPr>
              <w:t>“枫桥式”示范集群建设工程</w:t>
            </w:r>
            <w:r>
              <w:rPr>
                <w:rFonts w:ascii="方正仿宋_GBK" w:eastAsia="方正仿宋_GBK" w:hAnsi="方正仿宋_GBK" w:cs="方正仿宋_GBK" w:hint="eastAsia"/>
                <w:b/>
                <w:bCs/>
                <w:kern w:val="0"/>
                <w:sz w:val="28"/>
                <w:szCs w:val="28"/>
              </w:rPr>
              <w:t>。</w:t>
            </w:r>
            <w:r>
              <w:rPr>
                <w:rFonts w:ascii="方正仿宋_GBK" w:eastAsia="方正仿宋_GBK" w:hAnsi="方正仿宋_GBK" w:cs="方正仿宋_GBK" w:hint="eastAsia"/>
                <w:kern w:val="0"/>
                <w:sz w:val="28"/>
                <w:szCs w:val="28"/>
              </w:rPr>
              <w:t>“</w:t>
            </w:r>
            <w:r>
              <w:rPr>
                <w:rFonts w:eastAsia="方正仿宋_GBK" w:hint="eastAsia"/>
                <w:color w:val="000000"/>
                <w:spacing w:val="6"/>
                <w:sz w:val="28"/>
                <w:lang w:bidi="zh-CN"/>
              </w:rPr>
              <w:t>枫桥式公安派出所”、“枫桥式人民法庭”、“枫桥式司法所”、“枫桥式信访代办（站）点”创建项目。</w:t>
            </w:r>
          </w:p>
          <w:p w:rsidR="00147214" w:rsidRDefault="00F03D17" w:rsidP="00EF5F1D">
            <w:pPr>
              <w:spacing w:line="500" w:lineRule="exact"/>
              <w:ind w:firstLineChars="200" w:firstLine="525"/>
              <w:rPr>
                <w:rFonts w:ascii="方正仿宋_GBK" w:eastAsia="方正仿宋_GBK" w:hAnsi="方正仿宋_GBK" w:cs="方正仿宋_GBK"/>
                <w:kern w:val="0"/>
                <w:sz w:val="28"/>
                <w:szCs w:val="28"/>
              </w:rPr>
            </w:pPr>
            <w:r>
              <w:rPr>
                <w:rFonts w:ascii="方正仿宋_GBK" w:eastAsia="方正仿宋_GBK" w:hAnsi="方正仿宋_GBK" w:cs="方正仿宋_GBK" w:hint="eastAsia"/>
                <w:b/>
                <w:bCs/>
                <w:kern w:val="0"/>
                <w:sz w:val="28"/>
                <w:szCs w:val="28"/>
              </w:rPr>
              <w:t>基层信息化智能化建设工程</w:t>
            </w:r>
            <w:r>
              <w:rPr>
                <w:rFonts w:ascii="方正仿宋_GBK" w:eastAsia="方正仿宋_GBK" w:hAnsi="方正仿宋_GBK" w:cs="方正仿宋_GBK" w:hint="eastAsia"/>
                <w:b/>
                <w:bCs/>
                <w:kern w:val="0"/>
                <w:sz w:val="28"/>
                <w:szCs w:val="28"/>
              </w:rPr>
              <w:t>。</w:t>
            </w:r>
            <w:r>
              <w:rPr>
                <w:rFonts w:eastAsia="方正仿宋_GBK" w:hint="eastAsia"/>
                <w:color w:val="000000"/>
                <w:spacing w:val="6"/>
                <w:sz w:val="28"/>
                <w:lang w:bidi="zh-CN"/>
              </w:rPr>
              <w:t>1</w:t>
            </w:r>
            <w:r>
              <w:rPr>
                <w:rFonts w:eastAsia="方正仿宋_GBK" w:hint="eastAsia"/>
                <w:color w:val="000000"/>
                <w:spacing w:val="6"/>
                <w:sz w:val="28"/>
                <w:lang w:bidi="zh-CN"/>
              </w:rPr>
              <w:t>个县级综治指挥平台建设项目、“雪亮工程”建设项目、“智安小区”建设项目。</w:t>
            </w:r>
          </w:p>
        </w:tc>
      </w:tr>
    </w:tbl>
    <w:p w:rsidR="00147214" w:rsidRDefault="00F03D17" w:rsidP="00EF5F1D">
      <w:pPr>
        <w:shd w:val="clear" w:color="auto" w:fill="FFFFFF"/>
        <w:tabs>
          <w:tab w:val="left" w:pos="0"/>
        </w:tabs>
        <w:adjustRightInd w:val="0"/>
        <w:snapToGrid w:val="0"/>
        <w:spacing w:beforeLines="50" w:afterLines="50" w:line="520" w:lineRule="exact"/>
        <w:jc w:val="center"/>
        <w:outlineLvl w:val="1"/>
        <w:rPr>
          <w:rFonts w:eastAsia="黑体"/>
          <w:bCs/>
          <w:color w:val="000000"/>
          <w:spacing w:val="6"/>
        </w:rPr>
      </w:pPr>
      <w:bookmarkStart w:id="753" w:name="_Toc22425"/>
      <w:bookmarkStart w:id="754" w:name="_Toc22494"/>
      <w:r>
        <w:rPr>
          <w:rFonts w:eastAsia="黑体" w:hint="eastAsia"/>
          <w:bCs/>
          <w:color w:val="000000"/>
          <w:spacing w:val="6"/>
        </w:rPr>
        <w:t>第</w:t>
      </w:r>
      <w:r>
        <w:rPr>
          <w:rFonts w:eastAsia="黑体" w:hint="eastAsia"/>
          <w:bCs/>
          <w:color w:val="000000"/>
          <w:spacing w:val="6"/>
        </w:rPr>
        <w:t>四</w:t>
      </w:r>
      <w:r>
        <w:rPr>
          <w:rFonts w:eastAsia="黑体" w:hint="eastAsia"/>
          <w:bCs/>
          <w:color w:val="000000"/>
          <w:spacing w:val="6"/>
        </w:rPr>
        <w:t>章</w:t>
      </w:r>
      <w:r>
        <w:rPr>
          <w:rFonts w:eastAsia="黑体" w:hint="eastAsia"/>
          <w:bCs/>
          <w:color w:val="000000"/>
          <w:spacing w:val="6"/>
        </w:rPr>
        <w:t xml:space="preserve">  </w:t>
      </w:r>
      <w:r>
        <w:rPr>
          <w:rFonts w:eastAsia="黑体" w:hint="eastAsia"/>
          <w:bCs/>
          <w:color w:val="000000"/>
          <w:spacing w:val="6"/>
        </w:rPr>
        <w:t>完善公共安全治理体系</w:t>
      </w:r>
      <w:bookmarkEnd w:id="753"/>
      <w:bookmarkEnd w:id="754"/>
    </w:p>
    <w:p w:rsidR="00147214" w:rsidRDefault="00F03D17" w:rsidP="00EF5F1D">
      <w:pPr>
        <w:adjustRightInd w:val="0"/>
        <w:snapToGrid w:val="0"/>
        <w:spacing w:line="560" w:lineRule="exact"/>
        <w:ind w:firstLineChars="200" w:firstLine="649"/>
      </w:pPr>
      <w:r>
        <w:rPr>
          <w:rFonts w:eastAsia="方正仿宋_GBK" w:hint="eastAsia"/>
          <w:color w:val="000000"/>
          <w:spacing w:val="11"/>
          <w:szCs w:val="22"/>
        </w:rPr>
        <w:t>把保护人民生命安全摆在首位，</w:t>
      </w:r>
      <w:r>
        <w:rPr>
          <w:rFonts w:eastAsia="方正仿宋_GBK" w:hint="eastAsia"/>
          <w:color w:val="000000"/>
          <w:spacing w:val="11"/>
          <w:szCs w:val="22"/>
        </w:rPr>
        <w:t>深入</w:t>
      </w:r>
      <w:r>
        <w:rPr>
          <w:rFonts w:eastAsia="方正仿宋_GBK" w:hint="eastAsia"/>
          <w:color w:val="000000"/>
          <w:spacing w:val="11"/>
          <w:szCs w:val="22"/>
        </w:rPr>
        <w:t>推进安全生产治理体系和治理能力现代化，筑牢安全生产、防灾减灾等公共安全屏障，建设更高水平的平安罗平。</w:t>
      </w:r>
    </w:p>
    <w:p w:rsidR="00147214" w:rsidRDefault="00F03D17" w:rsidP="00EF5F1D">
      <w:pPr>
        <w:pStyle w:val="3"/>
        <w:adjustRightInd w:val="0"/>
        <w:snapToGrid w:val="0"/>
        <w:spacing w:before="0" w:after="0" w:line="560" w:lineRule="exact"/>
        <w:ind w:firstLineChars="200" w:firstLine="629"/>
        <w:jc w:val="left"/>
        <w:rPr>
          <w:rFonts w:eastAsia="方正楷体_GBK"/>
          <w:bCs w:val="0"/>
          <w:color w:val="000000"/>
          <w:spacing w:val="6"/>
          <w:szCs w:val="22"/>
        </w:rPr>
      </w:pPr>
      <w:r>
        <w:rPr>
          <w:rFonts w:eastAsia="方正楷体_GBK" w:hint="eastAsia"/>
          <w:bCs w:val="0"/>
          <w:color w:val="000000"/>
          <w:spacing w:val="6"/>
          <w:szCs w:val="22"/>
        </w:rPr>
        <w:t>一、提高安全生产治理水平</w:t>
      </w:r>
    </w:p>
    <w:p w:rsidR="00147214" w:rsidRDefault="00F03D17" w:rsidP="00EF5F1D">
      <w:pPr>
        <w:adjustRightInd w:val="0"/>
        <w:snapToGri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深化安全生产管理体制改革，严格落实党政同责、一岗双责、失职追责制度，完善和落实安全生产责任制和管理制度，健全公共安全隐患排查和预防控制体系，加强安全生产监管执法，有效遏制重特大安全事故发生。强化预防治本，严格执行安全生产许可制度、安全生产设施与项目主体工程“三同时”制度。严格落实企业主体责任，推进安全标准化建设</w:t>
      </w:r>
      <w:r>
        <w:rPr>
          <w:rFonts w:eastAsia="方正仿宋_GBK" w:hint="eastAsia"/>
          <w:color w:val="000000"/>
          <w:spacing w:val="11"/>
          <w:szCs w:val="22"/>
        </w:rPr>
        <w:t>。</w:t>
      </w:r>
      <w:r>
        <w:rPr>
          <w:rFonts w:eastAsia="方正仿宋_GBK" w:hint="eastAsia"/>
          <w:color w:val="000000"/>
          <w:spacing w:val="11"/>
          <w:szCs w:val="22"/>
        </w:rPr>
        <w:t>加强煤矿、非煤矿山、道路交通、建筑工地、烟花爆竹、危险化学品等重点行业</w:t>
      </w:r>
      <w:r>
        <w:rPr>
          <w:rFonts w:eastAsia="方正仿宋_GBK" w:hint="eastAsia"/>
          <w:color w:val="000000"/>
          <w:spacing w:val="11"/>
          <w:szCs w:val="22"/>
        </w:rPr>
        <w:t>（领域）</w:t>
      </w:r>
      <w:r>
        <w:rPr>
          <w:rFonts w:eastAsia="方正仿宋_GBK" w:hint="eastAsia"/>
          <w:color w:val="000000"/>
          <w:spacing w:val="11"/>
          <w:szCs w:val="22"/>
        </w:rPr>
        <w:t>安全</w:t>
      </w:r>
      <w:r>
        <w:rPr>
          <w:rFonts w:eastAsia="方正仿宋_GBK" w:hint="eastAsia"/>
          <w:color w:val="000000"/>
          <w:spacing w:val="11"/>
          <w:szCs w:val="22"/>
        </w:rPr>
        <w:t>监管和隐患治理安全专项整治。加强人员密集场所、易燃易爆场所、森林草原等消防安全，完善消防救援体系。加快推进应</w:t>
      </w:r>
      <w:r>
        <w:rPr>
          <w:rFonts w:eastAsia="方正仿宋_GBK" w:hint="eastAsia"/>
          <w:color w:val="000000"/>
          <w:spacing w:val="11"/>
          <w:szCs w:val="22"/>
        </w:rPr>
        <w:lastRenderedPageBreak/>
        <w:t>急管理体系和能力现代化，健全统一指挥、专常兼备、反应灵敏、上下联动的应急管理体制，加强应急物资保障体系建设。</w:t>
      </w:r>
    </w:p>
    <w:p w:rsidR="00147214" w:rsidRDefault="00F03D17" w:rsidP="00EF5F1D">
      <w:pPr>
        <w:pStyle w:val="3"/>
        <w:keepNext w:val="0"/>
        <w:keepLines w:val="0"/>
        <w:adjustRightInd w:val="0"/>
        <w:snapToGrid w:val="0"/>
        <w:spacing w:before="0" w:after="0" w:line="560" w:lineRule="exact"/>
        <w:ind w:firstLineChars="200" w:firstLine="629"/>
        <w:jc w:val="left"/>
        <w:rPr>
          <w:rFonts w:eastAsia="方正楷体_GBK"/>
          <w:bCs w:val="0"/>
          <w:color w:val="000000"/>
          <w:spacing w:val="6"/>
          <w:szCs w:val="22"/>
        </w:rPr>
      </w:pPr>
      <w:r>
        <w:rPr>
          <w:rFonts w:eastAsia="方正楷体_GBK" w:hint="eastAsia"/>
          <w:bCs w:val="0"/>
          <w:color w:val="000000"/>
          <w:spacing w:val="6"/>
          <w:szCs w:val="22"/>
        </w:rPr>
        <w:t>二、</w:t>
      </w:r>
      <w:r>
        <w:rPr>
          <w:rFonts w:eastAsia="方正楷体_GBK" w:hint="eastAsia"/>
          <w:bCs w:val="0"/>
          <w:color w:val="000000"/>
          <w:spacing w:val="6"/>
          <w:szCs w:val="22"/>
        </w:rPr>
        <w:t>增强防灾减灾救灾能力</w:t>
      </w:r>
    </w:p>
    <w:p w:rsidR="00147214" w:rsidRDefault="00F03D17" w:rsidP="00EF5F1D">
      <w:pPr>
        <w:adjustRightInd w:val="0"/>
        <w:snapToGri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建立健全气象、水文、地质等多部门协作机制，提升应对自然灾害综合防治能力。提升洪涝干旱、森林草原火灾、地质灾害、地震等自然灾害防御工程标准，加快病险水库除险加固，全面推进堤防和蓄滞洪区建设。加强自然灾害监测预测能力建设。广泛开展宣传教育，提高公众的防灾抗灾避</w:t>
      </w:r>
      <w:r>
        <w:rPr>
          <w:rFonts w:eastAsia="方正仿宋_GBK" w:hint="eastAsia"/>
          <w:color w:val="000000"/>
          <w:spacing w:val="11"/>
          <w:szCs w:val="22"/>
        </w:rPr>
        <w:t>灾意识和自救、互救技能。建立健全灾害应急指挥调度平台，增强应急通信和信息保障能力，完善县、乡二级灾害应急救助体系。加强减灾应急避难场所建设。完善救灾物资储备体系。完善数字测震台网、前兆台网，完善信息节点建设，提升地震观测数据、震情、灾情的快速传输和地震部门信息获取、信息处理、信息发布和信息服务的能力。完善市、县、乡、村</w:t>
      </w:r>
      <w:r>
        <w:rPr>
          <w:rFonts w:eastAsia="方正仿宋_GBK" w:hint="eastAsia"/>
          <w:color w:val="000000"/>
          <w:spacing w:val="11"/>
          <w:szCs w:val="22"/>
        </w:rPr>
        <w:t>四</w:t>
      </w:r>
      <w:r>
        <w:rPr>
          <w:rFonts w:eastAsia="方正仿宋_GBK" w:hint="eastAsia"/>
          <w:color w:val="000000"/>
          <w:spacing w:val="11"/>
          <w:szCs w:val="22"/>
        </w:rPr>
        <w:t>级“防震减灾宣传网、地震测报网、震情灾情速报网”和防震减灾助理员、地震宏观联络员队伍形成的“三网一员”体系。</w:t>
      </w:r>
    </w:p>
    <w:p w:rsidR="00147214" w:rsidRDefault="00F03D17" w:rsidP="00EF5F1D">
      <w:pPr>
        <w:pStyle w:val="3"/>
        <w:adjustRightInd w:val="0"/>
        <w:snapToGrid w:val="0"/>
        <w:spacing w:before="0" w:after="0" w:line="560" w:lineRule="exact"/>
        <w:ind w:firstLineChars="200" w:firstLine="629"/>
        <w:jc w:val="left"/>
        <w:rPr>
          <w:rFonts w:eastAsia="方正楷体_GBK"/>
          <w:bCs w:val="0"/>
          <w:color w:val="000000"/>
          <w:spacing w:val="6"/>
          <w:szCs w:val="22"/>
        </w:rPr>
      </w:pPr>
      <w:bookmarkStart w:id="755" w:name="_Toc57739061"/>
      <w:bookmarkStart w:id="756" w:name="_Toc57927362"/>
      <w:r>
        <w:rPr>
          <w:rFonts w:eastAsia="方正楷体_GBK" w:hint="eastAsia"/>
          <w:bCs w:val="0"/>
          <w:color w:val="000000"/>
          <w:spacing w:val="6"/>
          <w:szCs w:val="22"/>
        </w:rPr>
        <w:t>三、</w:t>
      </w:r>
      <w:r>
        <w:rPr>
          <w:rFonts w:eastAsia="方正楷体_GBK" w:hint="eastAsia"/>
          <w:bCs w:val="0"/>
          <w:color w:val="000000"/>
          <w:spacing w:val="6"/>
          <w:szCs w:val="22"/>
        </w:rPr>
        <w:t>加强食品安全风险监测</w:t>
      </w:r>
      <w:bookmarkEnd w:id="755"/>
      <w:bookmarkEnd w:id="756"/>
    </w:p>
    <w:p w:rsidR="00147214" w:rsidRDefault="00F03D17" w:rsidP="00EF5F1D">
      <w:pPr>
        <w:adjustRightInd w:val="0"/>
        <w:snapToGri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加强食品安全风险监测工作，完善县级并逐步延伸到农村的食</w:t>
      </w:r>
      <w:r>
        <w:rPr>
          <w:rFonts w:eastAsia="方正仿宋_GBK" w:hint="eastAsia"/>
          <w:color w:val="000000"/>
          <w:spacing w:val="11"/>
          <w:szCs w:val="22"/>
        </w:rPr>
        <w:t>品安全风险</w:t>
      </w:r>
      <w:r>
        <w:rPr>
          <w:rFonts w:eastAsia="方正仿宋_GBK" w:hint="eastAsia"/>
          <w:color w:val="000000"/>
          <w:spacing w:val="11"/>
          <w:szCs w:val="22"/>
        </w:rPr>
        <w:t>监测</w:t>
      </w:r>
      <w:r>
        <w:rPr>
          <w:rFonts w:eastAsia="方正仿宋_GBK" w:hint="eastAsia"/>
          <w:color w:val="000000"/>
          <w:spacing w:val="11"/>
          <w:szCs w:val="22"/>
        </w:rPr>
        <w:t>体系。健全食品安全风险监测与评估制度，建立定期监测评估和信息通报制度。提高食品安全地方标准跟踪评价能力，开展食品安全标准跟踪评价工作。加强食源性疾病监测和报告工作，加强哨点医院建设，提高监测水平。提升县级疾病预防控制机构食品安全事故流行病学调查和卫生处理能力。</w:t>
      </w:r>
    </w:p>
    <w:p w:rsidR="00147214" w:rsidRDefault="00F03D17" w:rsidP="00EF5F1D">
      <w:pPr>
        <w:shd w:val="clear" w:color="auto" w:fill="FFFFFF"/>
        <w:tabs>
          <w:tab w:val="left" w:pos="0"/>
        </w:tabs>
        <w:adjustRightInd w:val="0"/>
        <w:snapToGrid w:val="0"/>
        <w:spacing w:beforeLines="50" w:afterLines="50" w:line="520" w:lineRule="exact"/>
        <w:jc w:val="center"/>
        <w:outlineLvl w:val="1"/>
        <w:rPr>
          <w:rFonts w:eastAsia="黑体"/>
          <w:bCs/>
          <w:color w:val="000000"/>
          <w:spacing w:val="6"/>
        </w:rPr>
      </w:pPr>
      <w:bookmarkStart w:id="757" w:name="_Toc3636"/>
      <w:bookmarkStart w:id="758" w:name="_Toc57731172"/>
      <w:bookmarkStart w:id="759" w:name="_Toc30104"/>
      <w:bookmarkStart w:id="760" w:name="_Toc57739102"/>
      <w:bookmarkStart w:id="761" w:name="_Toc57927407"/>
      <w:bookmarkStart w:id="762" w:name="_Toc57927701"/>
      <w:bookmarkEnd w:id="744"/>
      <w:r>
        <w:rPr>
          <w:rFonts w:eastAsia="黑体" w:hint="eastAsia"/>
          <w:bCs/>
          <w:color w:val="000000"/>
          <w:spacing w:val="6"/>
        </w:rPr>
        <w:t>第</w:t>
      </w:r>
      <w:r>
        <w:rPr>
          <w:rFonts w:eastAsia="黑体" w:hint="eastAsia"/>
          <w:bCs/>
          <w:color w:val="000000"/>
          <w:spacing w:val="6"/>
        </w:rPr>
        <w:t>五</w:t>
      </w:r>
      <w:r>
        <w:rPr>
          <w:rFonts w:eastAsia="黑体" w:hint="eastAsia"/>
          <w:bCs/>
          <w:color w:val="000000"/>
          <w:spacing w:val="6"/>
        </w:rPr>
        <w:t>章</w:t>
      </w:r>
      <w:r>
        <w:rPr>
          <w:rFonts w:eastAsia="黑体" w:hint="eastAsia"/>
          <w:bCs/>
          <w:color w:val="000000"/>
          <w:spacing w:val="6"/>
        </w:rPr>
        <w:t xml:space="preserve">  </w:t>
      </w:r>
      <w:r>
        <w:rPr>
          <w:rFonts w:eastAsia="黑体" w:hint="eastAsia"/>
          <w:bCs/>
          <w:color w:val="000000"/>
          <w:spacing w:val="6"/>
        </w:rPr>
        <w:t>统筹发展和安全</w:t>
      </w:r>
      <w:bookmarkEnd w:id="757"/>
      <w:bookmarkEnd w:id="758"/>
      <w:bookmarkEnd w:id="759"/>
      <w:bookmarkEnd w:id="760"/>
      <w:bookmarkEnd w:id="761"/>
      <w:bookmarkEnd w:id="762"/>
    </w:p>
    <w:p w:rsidR="00147214" w:rsidRDefault="00F03D17" w:rsidP="00EF5F1D">
      <w:pPr>
        <w:adjustRightInd w:val="0"/>
        <w:spacing w:line="560" w:lineRule="exact"/>
        <w:ind w:firstLineChars="200" w:firstLine="649"/>
        <w:rPr>
          <w:rFonts w:eastAsia="方正仿宋_GBK"/>
          <w:color w:val="000000"/>
          <w:spacing w:val="11"/>
          <w:szCs w:val="22"/>
        </w:rPr>
      </w:pPr>
      <w:r>
        <w:rPr>
          <w:rFonts w:eastAsia="方正仿宋_GBK" w:hint="eastAsia"/>
          <w:b/>
          <w:bCs/>
          <w:color w:val="000000"/>
          <w:spacing w:val="11"/>
          <w:szCs w:val="22"/>
        </w:rPr>
        <w:lastRenderedPageBreak/>
        <w:t>一、</w:t>
      </w:r>
      <w:r>
        <w:rPr>
          <w:rFonts w:eastAsia="方正仿宋_GBK" w:hint="eastAsia"/>
          <w:b/>
          <w:bCs/>
          <w:color w:val="000000"/>
          <w:spacing w:val="11"/>
          <w:szCs w:val="22"/>
        </w:rPr>
        <w:t>坚决捍卫国家政治安全。</w:t>
      </w:r>
      <w:r>
        <w:rPr>
          <w:rFonts w:eastAsia="方正仿宋_GBK" w:hint="eastAsia"/>
          <w:color w:val="000000"/>
          <w:spacing w:val="11"/>
          <w:szCs w:val="22"/>
        </w:rPr>
        <w:t>严格落实反颠覆、意识形态等特殊群众动态管控和防范处置措施，加强民族宗教领域安全保卫工作。健全打击整治制造传播政治谣言和有害信息长效机制，净化网络生态。拓展情报信息收集渠道，及时掌握暴恐分子活动等情报信息。强化出省入滇通道查缉，严密反恐怖查缉体系，提高关注人员发现能力，深化“防回流”“打派遣”工作。保持对邪教组织违法犯罪活动的严打高压态势，落实分级管控和教育转化工作，提升邪教重点人的动态掌控能力和教育转化效果。</w:t>
      </w:r>
    </w:p>
    <w:p w:rsidR="00147214" w:rsidRDefault="00F03D17" w:rsidP="00EF5F1D">
      <w:pPr>
        <w:adjustRightInd w:val="0"/>
        <w:spacing w:line="560" w:lineRule="exact"/>
        <w:ind w:firstLineChars="200" w:firstLine="649"/>
        <w:rPr>
          <w:rFonts w:eastAsia="方正仿宋_GBK"/>
          <w:color w:val="000000"/>
          <w:spacing w:val="11"/>
          <w:szCs w:val="22"/>
        </w:rPr>
      </w:pPr>
      <w:r>
        <w:rPr>
          <w:rFonts w:eastAsia="方正仿宋_GBK" w:hint="eastAsia"/>
          <w:b/>
          <w:bCs/>
          <w:color w:val="000000"/>
          <w:spacing w:val="11"/>
          <w:szCs w:val="22"/>
        </w:rPr>
        <w:t>二、</w:t>
      </w:r>
      <w:r>
        <w:rPr>
          <w:rFonts w:eastAsia="方正仿宋_GBK" w:hint="eastAsia"/>
          <w:b/>
          <w:bCs/>
          <w:color w:val="000000"/>
          <w:spacing w:val="11"/>
          <w:szCs w:val="22"/>
        </w:rPr>
        <w:t>提升国防动员能力。</w:t>
      </w:r>
      <w:r>
        <w:rPr>
          <w:rFonts w:eastAsia="方正仿宋_GBK" w:hint="eastAsia"/>
          <w:color w:val="000000"/>
          <w:spacing w:val="11"/>
          <w:szCs w:val="22"/>
        </w:rPr>
        <w:t>推动军民融合发展，建立健全平战结合、军民两用的国防动员体系。加强国防动员基础</w:t>
      </w:r>
      <w:r>
        <w:rPr>
          <w:rFonts w:eastAsia="方正仿宋_GBK" w:hint="eastAsia"/>
          <w:color w:val="000000"/>
          <w:spacing w:val="11"/>
          <w:szCs w:val="22"/>
        </w:rPr>
        <w:t>设施建设，加强人民武装、国民经济和装备、交通战备和信息动员建设，提高国防动员能力。加强人民防空工程建设和维护管理。健全国防动员体制，推动国防动员与应急管理体系有效衔接，发挥国防动员体系在应对突发事件中的作用。加强民兵预备役部队质量建设，做好驻罗武警、消防部队的后勤保障工作。深入开展拥军优属和拥政爱民活动，巩固和发展军政军民团结。强化退役军人保障服务。加强国防教育，增强全民国防意识。</w:t>
      </w:r>
    </w:p>
    <w:p w:rsidR="00147214" w:rsidRDefault="00F03D17" w:rsidP="00EF5F1D">
      <w:pPr>
        <w:adjustRightInd w:val="0"/>
        <w:spacing w:line="560" w:lineRule="exact"/>
        <w:ind w:firstLineChars="200" w:firstLine="649"/>
        <w:rPr>
          <w:rFonts w:eastAsia="方正仿宋_GBK"/>
          <w:color w:val="000000"/>
          <w:spacing w:val="11"/>
          <w:szCs w:val="22"/>
        </w:rPr>
      </w:pPr>
      <w:bookmarkStart w:id="763" w:name="_Toc57739104"/>
      <w:bookmarkStart w:id="764" w:name="_Toc57927409"/>
      <w:r>
        <w:rPr>
          <w:rFonts w:eastAsia="方正仿宋_GBK" w:hint="eastAsia"/>
          <w:b/>
          <w:bCs/>
          <w:color w:val="000000"/>
          <w:spacing w:val="11"/>
          <w:szCs w:val="22"/>
        </w:rPr>
        <w:t>三、积极</w:t>
      </w:r>
      <w:r>
        <w:rPr>
          <w:rFonts w:eastAsia="方正仿宋_GBK" w:hint="eastAsia"/>
          <w:b/>
          <w:bCs/>
          <w:color w:val="000000"/>
          <w:spacing w:val="11"/>
          <w:szCs w:val="22"/>
        </w:rPr>
        <w:t>防范债务风险</w:t>
      </w:r>
      <w:bookmarkEnd w:id="763"/>
      <w:bookmarkEnd w:id="764"/>
      <w:r>
        <w:rPr>
          <w:rFonts w:eastAsia="方正仿宋_GBK" w:hint="eastAsia"/>
          <w:b/>
          <w:bCs/>
          <w:color w:val="000000"/>
          <w:spacing w:val="11"/>
          <w:szCs w:val="22"/>
        </w:rPr>
        <w:t>。</w:t>
      </w:r>
      <w:r>
        <w:rPr>
          <w:rFonts w:eastAsia="方正仿宋_GBK" w:hint="eastAsia"/>
          <w:color w:val="000000"/>
          <w:spacing w:val="11"/>
          <w:szCs w:val="22"/>
        </w:rPr>
        <w:t>强化地方政府债务限额管理和预算管理。严格按程序将新增政府债务限额纳入预算管理，在批准的限额内依法依规举借</w:t>
      </w:r>
      <w:r>
        <w:rPr>
          <w:rFonts w:eastAsia="方正仿宋_GBK" w:hint="eastAsia"/>
          <w:color w:val="000000"/>
          <w:spacing w:val="11"/>
          <w:szCs w:val="22"/>
        </w:rPr>
        <w:t>债务，</w:t>
      </w:r>
      <w:r>
        <w:rPr>
          <w:rFonts w:eastAsia="方正仿宋_GBK" w:hint="eastAsia"/>
          <w:color w:val="000000"/>
          <w:spacing w:val="11"/>
          <w:szCs w:val="22"/>
        </w:rPr>
        <w:t>严防</w:t>
      </w:r>
      <w:r>
        <w:rPr>
          <w:rFonts w:eastAsia="方正仿宋_GBK" w:hint="eastAsia"/>
          <w:color w:val="000000"/>
          <w:spacing w:val="11"/>
          <w:szCs w:val="22"/>
        </w:rPr>
        <w:t>违法违规举债融资或变相举债行为；切实履行偿债责任，千方百计筹集资金偿还到期本息，确保法定限额内债务不出任何风险。积极化解存量隐性债务，坚决遏制新增隐性债务，牢牢守住不发生系统性区域性风险的底线。</w:t>
      </w:r>
    </w:p>
    <w:p w:rsidR="00147214" w:rsidRDefault="00147214" w:rsidP="00EF5F1D">
      <w:pPr>
        <w:widowControl/>
        <w:adjustRightInd w:val="0"/>
        <w:spacing w:beforeLines="50" w:afterLines="50" w:line="600" w:lineRule="exact"/>
        <w:ind w:left="720"/>
        <w:jc w:val="center"/>
        <w:outlineLvl w:val="0"/>
        <w:rPr>
          <w:rFonts w:eastAsia="方正小标宋简体"/>
          <w:color w:val="000000"/>
          <w:spacing w:val="6"/>
          <w:sz w:val="36"/>
          <w:szCs w:val="48"/>
        </w:rPr>
        <w:sectPr w:rsidR="00147214">
          <w:pgSz w:w="11906" w:h="16838"/>
          <w:pgMar w:top="1361" w:right="1247" w:bottom="1304" w:left="1587" w:header="851" w:footer="737" w:gutter="0"/>
          <w:pgNumType w:fmt="numberInDash"/>
          <w:cols w:space="720"/>
          <w:docGrid w:type="linesAndChars" w:linePitch="448" w:charSpace="-3619"/>
        </w:sectPr>
      </w:pPr>
      <w:bookmarkStart w:id="765" w:name="_Toc24029"/>
      <w:bookmarkStart w:id="766" w:name="_Toc21419"/>
      <w:bookmarkStart w:id="767" w:name="_Toc9923"/>
      <w:bookmarkStart w:id="768" w:name="_Toc10618"/>
      <w:bookmarkStart w:id="769" w:name="_Toc24566"/>
      <w:bookmarkStart w:id="770" w:name="_Toc13249"/>
      <w:bookmarkStart w:id="771" w:name="_Toc12081"/>
      <w:bookmarkStart w:id="772" w:name="_Toc8139"/>
      <w:bookmarkStart w:id="773" w:name="_Toc23421"/>
      <w:bookmarkStart w:id="774" w:name="_Toc17640"/>
      <w:bookmarkStart w:id="775" w:name="_Toc22007"/>
      <w:bookmarkStart w:id="776" w:name="_Toc11619"/>
      <w:bookmarkStart w:id="777" w:name="_Toc2433"/>
      <w:bookmarkStart w:id="778" w:name="_Toc954"/>
      <w:bookmarkStart w:id="779" w:name="_Toc13338"/>
      <w:bookmarkStart w:id="780" w:name="_Toc15209"/>
      <w:bookmarkStart w:id="781" w:name="_Toc2031"/>
      <w:bookmarkStart w:id="782" w:name="_Toc6891"/>
      <w:bookmarkStart w:id="783" w:name="_Toc57927702"/>
      <w:bookmarkStart w:id="784" w:name="_Toc57927412"/>
      <w:bookmarkStart w:id="785" w:name="_Toc13712"/>
    </w:p>
    <w:p w:rsidR="00147214" w:rsidRDefault="00F03D17" w:rsidP="00EF5F1D">
      <w:pPr>
        <w:widowControl/>
        <w:adjustRightInd w:val="0"/>
        <w:spacing w:beforeLines="50" w:afterLines="50" w:line="600" w:lineRule="exact"/>
        <w:jc w:val="center"/>
        <w:outlineLvl w:val="0"/>
        <w:rPr>
          <w:rFonts w:eastAsia="方正小标宋简体"/>
          <w:color w:val="000000"/>
          <w:spacing w:val="6"/>
          <w:sz w:val="36"/>
          <w:szCs w:val="48"/>
        </w:rPr>
      </w:pPr>
      <w:bookmarkStart w:id="786" w:name="_Toc7673"/>
      <w:r>
        <w:rPr>
          <w:rFonts w:eastAsia="方正小标宋简体" w:hint="eastAsia"/>
          <w:color w:val="000000"/>
          <w:spacing w:val="6"/>
          <w:sz w:val="36"/>
          <w:szCs w:val="48"/>
        </w:rPr>
        <w:lastRenderedPageBreak/>
        <w:t>第十四篇</w:t>
      </w:r>
      <w:r>
        <w:rPr>
          <w:rFonts w:eastAsia="方正小标宋简体" w:hint="eastAsia"/>
          <w:color w:val="000000"/>
          <w:spacing w:val="6"/>
          <w:sz w:val="36"/>
          <w:szCs w:val="48"/>
        </w:rPr>
        <w:t xml:space="preserve">  </w:t>
      </w:r>
      <w:r>
        <w:rPr>
          <w:rFonts w:eastAsia="方正小标宋简体" w:hint="eastAsia"/>
          <w:color w:val="000000"/>
          <w:spacing w:val="6"/>
          <w:sz w:val="36"/>
          <w:szCs w:val="48"/>
        </w:rPr>
        <w:t>保障措施</w:t>
      </w:r>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p>
    <w:p w:rsidR="00147214" w:rsidRDefault="00F03D17" w:rsidP="00EF5F1D">
      <w:pPr>
        <w:adjustRightIn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《罗平县国民经济和社会发展第十四个五年规划和二〇三五年远景目标纲要》是</w:t>
      </w:r>
      <w:r>
        <w:rPr>
          <w:rFonts w:eastAsia="方正仿宋_GBK" w:hint="eastAsia"/>
          <w:color w:val="000000"/>
          <w:spacing w:val="11"/>
          <w:szCs w:val="22"/>
        </w:rPr>
        <w:t>全</w:t>
      </w:r>
      <w:r>
        <w:rPr>
          <w:rFonts w:eastAsia="方正仿宋_GBK" w:hint="eastAsia"/>
          <w:color w:val="000000"/>
          <w:spacing w:val="11"/>
          <w:szCs w:val="22"/>
        </w:rPr>
        <w:t>县经济社会发展的行动纲领，</w:t>
      </w:r>
      <w:r>
        <w:rPr>
          <w:rFonts w:eastAsia="方正仿宋_GBK" w:hint="eastAsia"/>
          <w:color w:val="000000"/>
          <w:spacing w:val="11"/>
          <w:szCs w:val="22"/>
        </w:rPr>
        <w:t>纲要的实施</w:t>
      </w:r>
      <w:r>
        <w:rPr>
          <w:rFonts w:eastAsia="方正仿宋_GBK" w:hint="eastAsia"/>
          <w:color w:val="000000"/>
          <w:spacing w:val="11"/>
          <w:szCs w:val="22"/>
        </w:rPr>
        <w:t>要</w:t>
      </w:r>
      <w:r>
        <w:rPr>
          <w:rFonts w:eastAsia="方正仿宋_GBK" w:hint="eastAsia"/>
          <w:color w:val="000000"/>
          <w:spacing w:val="11"/>
          <w:szCs w:val="22"/>
        </w:rPr>
        <w:t>在县委领导下，更好履行政府职责，建立健全实施机制</w:t>
      </w:r>
      <w:r>
        <w:rPr>
          <w:rFonts w:eastAsia="方正仿宋_GBK" w:hint="eastAsia"/>
          <w:color w:val="000000"/>
          <w:spacing w:val="11"/>
          <w:szCs w:val="22"/>
        </w:rPr>
        <w:t>，</w:t>
      </w:r>
      <w:r>
        <w:rPr>
          <w:rFonts w:eastAsia="方正仿宋_GBK" w:hint="eastAsia"/>
          <w:color w:val="000000"/>
          <w:spacing w:val="11"/>
          <w:szCs w:val="22"/>
        </w:rPr>
        <w:t>确保各项目标任务顺利完成</w:t>
      </w:r>
      <w:r>
        <w:rPr>
          <w:rFonts w:eastAsia="方正仿宋_GBK" w:hint="eastAsia"/>
          <w:color w:val="000000"/>
          <w:spacing w:val="11"/>
          <w:szCs w:val="22"/>
        </w:rPr>
        <w:t>。</w:t>
      </w:r>
    </w:p>
    <w:p w:rsidR="00147214" w:rsidRDefault="00F03D17" w:rsidP="00EF5F1D">
      <w:pPr>
        <w:shd w:val="clear" w:color="auto" w:fill="FFFFFF"/>
        <w:tabs>
          <w:tab w:val="left" w:pos="0"/>
        </w:tabs>
        <w:adjustRightInd w:val="0"/>
        <w:snapToGrid w:val="0"/>
        <w:spacing w:beforeLines="50" w:afterLines="50" w:line="520" w:lineRule="exact"/>
        <w:jc w:val="center"/>
        <w:outlineLvl w:val="1"/>
        <w:rPr>
          <w:rFonts w:eastAsia="黑体"/>
          <w:bCs/>
          <w:color w:val="000000"/>
          <w:spacing w:val="6"/>
        </w:rPr>
      </w:pPr>
      <w:bookmarkStart w:id="787" w:name="_Toc27930"/>
      <w:bookmarkStart w:id="788" w:name="_Toc14178"/>
      <w:r>
        <w:rPr>
          <w:rFonts w:eastAsia="黑体" w:hint="eastAsia"/>
          <w:bCs/>
          <w:color w:val="000000"/>
          <w:spacing w:val="6"/>
        </w:rPr>
        <w:t>第一章</w:t>
      </w:r>
      <w:r>
        <w:rPr>
          <w:rFonts w:eastAsia="黑体" w:hint="eastAsia"/>
          <w:bCs/>
          <w:color w:val="000000"/>
          <w:spacing w:val="6"/>
        </w:rPr>
        <w:t xml:space="preserve">  </w:t>
      </w:r>
      <w:r>
        <w:rPr>
          <w:rFonts w:ascii="黑体" w:eastAsia="黑体" w:hAnsi="黑体" w:cs="黑体" w:hint="eastAsia"/>
          <w:bCs/>
          <w:color w:val="000000"/>
          <w:spacing w:val="6"/>
        </w:rPr>
        <w:t>加强党的全面领导</w:t>
      </w:r>
      <w:bookmarkEnd w:id="787"/>
      <w:bookmarkEnd w:id="788"/>
    </w:p>
    <w:p w:rsidR="00147214" w:rsidRDefault="00F03D17" w:rsidP="00EF5F1D">
      <w:pPr>
        <w:adjustRightInd w:val="0"/>
        <w:spacing w:line="560" w:lineRule="exact"/>
        <w:ind w:firstLineChars="200" w:firstLine="649"/>
        <w:rPr>
          <w:rFonts w:eastAsia="方正仿宋_GBK"/>
          <w:color w:val="000000"/>
          <w:spacing w:val="11"/>
          <w:szCs w:val="22"/>
        </w:rPr>
      </w:pPr>
      <w:r>
        <w:rPr>
          <w:rFonts w:eastAsia="方正仿宋_GBK" w:hint="eastAsia"/>
          <w:color w:val="000000"/>
          <w:spacing w:val="11"/>
          <w:szCs w:val="22"/>
        </w:rPr>
        <w:t>按照党委把方向、管大局、保落实的要求，深入学习贯彻习近平新时代中国特色社会主义思想和考察云南重要讲话精神，增强“四个意识”、坚定“四个自信”、做到“两个维护”，切实加强和改进党对经济工作的领导，完善上下贯通、执行有力的组织体系，确保中央和省、市、县的决策部署有效落实。落实全面从严治党主体责任、监督责任，提高党的建设质量。加强理想信念教育，引导广大党员干部坚定共产主义远大理想和中国特色社会主义共同理想，不忘初心、牢记使命，为党和人民事业不懈奋斗。全面贯彻新时代党的组织路线，强化党建引领，加强基层党组织建设，强</w:t>
      </w:r>
      <w:r>
        <w:rPr>
          <w:rFonts w:eastAsia="方正仿宋_GBK" w:hint="eastAsia"/>
          <w:color w:val="000000"/>
          <w:spacing w:val="11"/>
          <w:szCs w:val="22"/>
        </w:rPr>
        <w:t>化党员教育管理，全面实施“智慧党建”，充分发挥广大党员先锋模范作用和基层党组织战斗堡垒作用。完善党群服务中心，构建区域统筹、条块协同、上下联动、共建共享的城市党建新格局，完善村规民约、居民公约，发展壮大村集体经济，并向村民小组延伸。围绕高质量跨越式发展大局，优化领导班子配备、增强整体功能，着力加强干部素质培养，持续改进作风，激励担当作为。加强干部队伍建设，落实好干部标准，提高各级领导班子和领导干部适应新时代新要求，抓改革、促发展、保稳定水平和专业化能力。加强对敢担当善作为干部的激励保护，以正确用</w:t>
      </w:r>
      <w:r>
        <w:rPr>
          <w:rFonts w:eastAsia="方正仿宋_GBK" w:hint="eastAsia"/>
          <w:color w:val="000000"/>
          <w:spacing w:val="11"/>
          <w:szCs w:val="22"/>
        </w:rPr>
        <w:lastRenderedPageBreak/>
        <w:t>人导向引领干</w:t>
      </w:r>
      <w:r>
        <w:rPr>
          <w:rFonts w:eastAsia="方正仿宋_GBK" w:hint="eastAsia"/>
          <w:color w:val="000000"/>
          <w:spacing w:val="11"/>
          <w:szCs w:val="22"/>
        </w:rPr>
        <w:t>事创业。把严的主基调长期坚持下去，不断增强党自我净化、自我完善、自我革新、自我提高能力。深入贯彻落实中央八项规定精神，持续纠治形式主义、官僚主义，切实为基层减负。强化对公权力运行的制约和监督，为经济社会发展营造风清气正的良好政治生态。</w:t>
      </w:r>
      <w:bookmarkStart w:id="789" w:name="_Toc25681"/>
    </w:p>
    <w:p w:rsidR="00147214" w:rsidRDefault="00F03D17" w:rsidP="00EF5F1D">
      <w:pPr>
        <w:shd w:val="clear" w:color="auto" w:fill="FFFFFF"/>
        <w:tabs>
          <w:tab w:val="left" w:pos="0"/>
        </w:tabs>
        <w:adjustRightInd w:val="0"/>
        <w:snapToGrid w:val="0"/>
        <w:spacing w:beforeLines="50" w:afterLines="50" w:line="520" w:lineRule="exact"/>
        <w:jc w:val="center"/>
        <w:outlineLvl w:val="1"/>
        <w:rPr>
          <w:rFonts w:ascii="黑体" w:eastAsia="黑体" w:hAnsi="黑体" w:cs="黑体"/>
          <w:bCs/>
          <w:color w:val="000000"/>
          <w:spacing w:val="6"/>
        </w:rPr>
      </w:pPr>
      <w:bookmarkStart w:id="790" w:name="_Toc23966"/>
      <w:bookmarkStart w:id="791" w:name="_Toc26"/>
      <w:bookmarkEnd w:id="789"/>
      <w:r>
        <w:rPr>
          <w:rFonts w:ascii="黑体" w:eastAsia="黑体" w:hAnsi="黑体" w:cs="黑体" w:hint="eastAsia"/>
          <w:bCs/>
          <w:color w:val="000000"/>
          <w:spacing w:val="6"/>
        </w:rPr>
        <w:t>第二章</w:t>
      </w:r>
      <w:r>
        <w:rPr>
          <w:rFonts w:ascii="黑体" w:eastAsia="黑体" w:hAnsi="黑体" w:cs="黑体" w:hint="eastAsia"/>
          <w:bCs/>
          <w:color w:val="000000"/>
          <w:spacing w:val="6"/>
        </w:rPr>
        <w:t xml:space="preserve">  </w:t>
      </w:r>
      <w:r>
        <w:rPr>
          <w:rFonts w:ascii="黑体" w:eastAsia="黑体" w:hAnsi="黑体" w:cs="黑体" w:hint="eastAsia"/>
          <w:bCs/>
          <w:color w:val="000000"/>
          <w:spacing w:val="6"/>
        </w:rPr>
        <w:t>建立衔接统一</w:t>
      </w:r>
      <w:bookmarkEnd w:id="790"/>
      <w:r>
        <w:rPr>
          <w:rFonts w:ascii="黑体" w:eastAsia="黑体" w:hAnsi="黑体" w:cs="黑体" w:hint="eastAsia"/>
          <w:bCs/>
          <w:color w:val="000000"/>
          <w:spacing w:val="6"/>
        </w:rPr>
        <w:t>的规划体系</w:t>
      </w:r>
      <w:bookmarkEnd w:id="791"/>
    </w:p>
    <w:p w:rsidR="00147214" w:rsidRDefault="00F03D17" w:rsidP="00EF5F1D">
      <w:pPr>
        <w:adjustRightInd w:val="0"/>
        <w:snapToGrid w:val="0"/>
        <w:spacing w:line="560" w:lineRule="exact"/>
        <w:ind w:firstLineChars="200" w:firstLine="649"/>
        <w:jc w:val="left"/>
        <w:rPr>
          <w:rFonts w:ascii="仿宋" w:hAnsi="仿宋" w:cs="仿宋"/>
          <w:color w:val="000000"/>
        </w:rPr>
      </w:pPr>
      <w:r>
        <w:rPr>
          <w:rFonts w:eastAsia="方正仿宋_GBK" w:hint="eastAsia"/>
          <w:color w:val="000000"/>
          <w:spacing w:val="11"/>
          <w:szCs w:val="22"/>
        </w:rPr>
        <w:t>加强“多规合一”，坚持下位规划服从上位规划、下级规划服务上级规划、等位规划相互协调，统筹规划管理，建立健全以全县经济社会发展规划为统领，以国土空间规划为基础，以专项规划、区域规划为支撑，定位准确、边界清晰、功能互补、统一衔接的县级规划体系，实现一张蓝图绘到底。县直有关部门要认真组织编制好县级专项规划特别是重点专项规划，细化落实本规划提出的主要目标任务，要加强各专项规划与本规划、市级专项规划以及各专项规划间的衔接，确保提出的发展思路、主要目标、重点任务、重大工程项目的有机统一，成为本规划的重要支撑。</w:t>
      </w:r>
    </w:p>
    <w:p w:rsidR="00147214" w:rsidRDefault="00F03D17" w:rsidP="00EF5F1D">
      <w:pPr>
        <w:shd w:val="clear" w:color="auto" w:fill="FFFFFF"/>
        <w:tabs>
          <w:tab w:val="left" w:pos="0"/>
        </w:tabs>
        <w:adjustRightInd w:val="0"/>
        <w:snapToGrid w:val="0"/>
        <w:spacing w:beforeLines="50" w:afterLines="50" w:line="520" w:lineRule="exact"/>
        <w:jc w:val="center"/>
        <w:outlineLvl w:val="1"/>
        <w:rPr>
          <w:rFonts w:ascii="黑体" w:eastAsia="黑体" w:hAnsi="黑体" w:cs="黑体"/>
          <w:bCs/>
          <w:color w:val="000000"/>
          <w:spacing w:val="6"/>
        </w:rPr>
      </w:pPr>
      <w:bookmarkStart w:id="792" w:name="_Toc31330"/>
      <w:r>
        <w:rPr>
          <w:rFonts w:ascii="黑体" w:eastAsia="黑体" w:hAnsi="黑体" w:cs="黑体" w:hint="eastAsia"/>
          <w:bCs/>
          <w:color w:val="000000"/>
          <w:spacing w:val="6"/>
        </w:rPr>
        <w:t>第三章</w:t>
      </w:r>
      <w:r>
        <w:rPr>
          <w:rFonts w:ascii="黑体" w:eastAsia="黑体" w:hAnsi="黑体" w:cs="黑体" w:hint="eastAsia"/>
          <w:bCs/>
          <w:color w:val="000000"/>
          <w:spacing w:val="6"/>
        </w:rPr>
        <w:t xml:space="preserve"> </w:t>
      </w:r>
      <w:r>
        <w:rPr>
          <w:rFonts w:ascii="黑体" w:eastAsia="黑体" w:hAnsi="黑体" w:cs="黑体" w:hint="eastAsia"/>
          <w:bCs/>
          <w:color w:val="000000"/>
          <w:spacing w:val="6"/>
        </w:rPr>
        <w:t xml:space="preserve"> </w:t>
      </w:r>
      <w:r>
        <w:rPr>
          <w:rFonts w:ascii="黑体" w:eastAsia="黑体" w:hAnsi="黑体" w:cs="黑体" w:hint="eastAsia"/>
          <w:bCs/>
          <w:color w:val="000000"/>
          <w:spacing w:val="6"/>
        </w:rPr>
        <w:t>强化规划实施要素保障</w:t>
      </w:r>
      <w:bookmarkEnd w:id="792"/>
    </w:p>
    <w:p w:rsidR="00147214" w:rsidRDefault="00F03D17" w:rsidP="00EF5F1D">
      <w:pPr>
        <w:pStyle w:val="3"/>
        <w:keepNext w:val="0"/>
        <w:keepLines w:val="0"/>
        <w:adjustRightInd w:val="0"/>
        <w:snapToGrid w:val="0"/>
        <w:spacing w:before="0" w:after="0" w:line="560" w:lineRule="exact"/>
        <w:ind w:firstLineChars="200" w:firstLine="649"/>
        <w:rPr>
          <w:rFonts w:ascii="微软雅黑" w:eastAsia="微软雅黑" w:hAnsi="微软雅黑" w:cs="微软雅黑"/>
          <w:color w:val="333333"/>
        </w:rPr>
      </w:pPr>
      <w:r>
        <w:rPr>
          <w:rFonts w:eastAsia="方正仿宋_GBK" w:hint="eastAsia"/>
          <w:b w:val="0"/>
          <w:bCs w:val="0"/>
          <w:color w:val="000000"/>
          <w:spacing w:val="11"/>
          <w:szCs w:val="22"/>
        </w:rPr>
        <w:t>强化用地保障。强化耕地保护，确保耕地数量不减、质量提升。科学确定各类用地规模，严格控制开发强度。统筹安排增减挂钩及农村土地整治的规模、布局和时序，逐步将布局零乱、居住分散自然村向城镇、中心村和新型社区集中。完善和修编城镇和乡村控制性详细规划和修建性详细规划，合理确定城乡建设用地，促进城镇、村庄集约式发展。加大对批而未供、供而未用闲置土地的清理力度，推进闲置土地和低效土地的二次开发，通过</w:t>
      </w:r>
      <w:r>
        <w:rPr>
          <w:rFonts w:eastAsia="方正仿宋_GBK" w:hint="eastAsia"/>
          <w:b w:val="0"/>
          <w:bCs w:val="0"/>
          <w:color w:val="000000"/>
          <w:spacing w:val="11"/>
          <w:szCs w:val="22"/>
        </w:rPr>
        <w:lastRenderedPageBreak/>
        <w:t>城中村改造等途径盘活存量土地，最大限度地把存量变为增量。通过项目包装等手段，努力将更多的重大项目列入</w:t>
      </w:r>
      <w:r>
        <w:rPr>
          <w:rFonts w:eastAsia="方正仿宋_GBK" w:hint="eastAsia"/>
          <w:b w:val="0"/>
          <w:bCs w:val="0"/>
          <w:color w:val="000000"/>
          <w:spacing w:val="11"/>
          <w:szCs w:val="22"/>
        </w:rPr>
        <w:t>省级重点项目，尽可能争取省级预留规划指标和奖励指标。强化资金保障。进一步创新政府资金来源途径，</w:t>
      </w:r>
      <w:r>
        <w:rPr>
          <w:rFonts w:eastAsia="方正仿宋_GBK" w:hint="eastAsia"/>
          <w:b w:val="0"/>
          <w:bCs w:val="0"/>
          <w:color w:val="000000"/>
          <w:spacing w:val="11"/>
          <w:szCs w:val="22"/>
        </w:rPr>
        <w:t>增强</w:t>
      </w:r>
      <w:r>
        <w:rPr>
          <w:rFonts w:eastAsia="方正仿宋_GBK" w:hint="eastAsia"/>
          <w:b w:val="0"/>
          <w:bCs w:val="0"/>
          <w:color w:val="000000"/>
          <w:spacing w:val="11"/>
          <w:szCs w:val="22"/>
        </w:rPr>
        <w:t>政府资金配套能力。通过配置土地开发权、项目分割以及提供一定的财税优惠等方式，吸引民间资本在</w:t>
      </w:r>
      <w:r>
        <w:rPr>
          <w:rFonts w:eastAsia="方正仿宋_GBK" w:hint="eastAsia"/>
          <w:b w:val="0"/>
          <w:bCs w:val="0"/>
          <w:color w:val="000000"/>
          <w:spacing w:val="11"/>
          <w:szCs w:val="22"/>
        </w:rPr>
        <w:t>PPP</w:t>
      </w:r>
      <w:r>
        <w:rPr>
          <w:rFonts w:eastAsia="方正仿宋_GBK" w:hint="eastAsia"/>
          <w:b w:val="0"/>
          <w:bCs w:val="0"/>
          <w:color w:val="000000"/>
          <w:spacing w:val="11"/>
          <w:szCs w:val="22"/>
        </w:rPr>
        <w:t>、</w:t>
      </w:r>
      <w:r>
        <w:rPr>
          <w:rFonts w:eastAsia="方正仿宋_GBK" w:hint="eastAsia"/>
          <w:b w:val="0"/>
          <w:bCs w:val="0"/>
          <w:color w:val="000000"/>
          <w:spacing w:val="11"/>
          <w:szCs w:val="22"/>
        </w:rPr>
        <w:t>BOT</w:t>
      </w:r>
      <w:r>
        <w:rPr>
          <w:rFonts w:eastAsia="方正仿宋_GBK" w:hint="eastAsia"/>
          <w:b w:val="0"/>
          <w:bCs w:val="0"/>
          <w:color w:val="000000"/>
          <w:spacing w:val="11"/>
          <w:szCs w:val="22"/>
        </w:rPr>
        <w:t>模式下参与新建项目开发；健全政银企合作机制，争取贷款支持。紧盯国家、省、市各类投资导向，争取更多的项目进入国家、省、市项目笼子，获得资金补助和奖励。</w:t>
      </w:r>
    </w:p>
    <w:p w:rsidR="00147214" w:rsidRDefault="00F03D17" w:rsidP="00EF5F1D">
      <w:pPr>
        <w:shd w:val="clear" w:color="auto" w:fill="FFFFFF"/>
        <w:tabs>
          <w:tab w:val="left" w:pos="0"/>
        </w:tabs>
        <w:adjustRightInd w:val="0"/>
        <w:snapToGrid w:val="0"/>
        <w:spacing w:beforeLines="50" w:afterLines="50" w:line="520" w:lineRule="exact"/>
        <w:jc w:val="center"/>
        <w:outlineLvl w:val="1"/>
        <w:rPr>
          <w:rFonts w:ascii="黑体" w:eastAsia="黑体" w:hAnsi="黑体" w:cs="黑体"/>
          <w:bCs/>
          <w:color w:val="000000"/>
          <w:spacing w:val="6"/>
        </w:rPr>
      </w:pPr>
      <w:bookmarkStart w:id="793" w:name="_Toc28085"/>
      <w:bookmarkStart w:id="794" w:name="_Toc5217"/>
      <w:r>
        <w:rPr>
          <w:rFonts w:ascii="黑体" w:eastAsia="黑体" w:hAnsi="黑体" w:cs="黑体" w:hint="eastAsia"/>
          <w:bCs/>
          <w:color w:val="000000"/>
          <w:spacing w:val="6"/>
        </w:rPr>
        <w:t>第四章</w:t>
      </w:r>
      <w:r>
        <w:rPr>
          <w:rFonts w:ascii="黑体" w:eastAsia="黑体" w:hAnsi="黑体" w:cs="黑体" w:hint="eastAsia"/>
          <w:bCs/>
          <w:color w:val="000000"/>
          <w:spacing w:val="6"/>
        </w:rPr>
        <w:t xml:space="preserve">  </w:t>
      </w:r>
      <w:r>
        <w:rPr>
          <w:rFonts w:ascii="黑体" w:eastAsia="黑体" w:hAnsi="黑体" w:cs="黑体" w:hint="eastAsia"/>
          <w:bCs/>
          <w:color w:val="000000"/>
          <w:spacing w:val="6"/>
        </w:rPr>
        <w:t>健全分类</w:t>
      </w:r>
      <w:bookmarkEnd w:id="793"/>
      <w:r>
        <w:rPr>
          <w:rFonts w:ascii="黑体" w:eastAsia="黑体" w:hAnsi="黑体" w:cs="黑体" w:hint="eastAsia"/>
          <w:bCs/>
          <w:color w:val="000000"/>
          <w:spacing w:val="6"/>
        </w:rPr>
        <w:t>指导实施机制</w:t>
      </w:r>
      <w:bookmarkEnd w:id="794"/>
    </w:p>
    <w:p w:rsidR="00147214" w:rsidRDefault="00F03D17" w:rsidP="00EF5F1D">
      <w:pPr>
        <w:pStyle w:val="3"/>
        <w:keepNext w:val="0"/>
        <w:keepLines w:val="0"/>
        <w:adjustRightInd w:val="0"/>
        <w:snapToGrid w:val="0"/>
        <w:spacing w:before="0" w:after="0" w:line="560" w:lineRule="exact"/>
        <w:ind w:firstLineChars="200" w:firstLine="649"/>
        <w:rPr>
          <w:rFonts w:eastAsia="方正仿宋_GBK"/>
          <w:b w:val="0"/>
          <w:bCs w:val="0"/>
          <w:color w:val="000000"/>
          <w:spacing w:val="11"/>
          <w:szCs w:val="22"/>
        </w:rPr>
      </w:pPr>
      <w:r>
        <w:rPr>
          <w:rFonts w:eastAsia="方正仿宋_GBK"/>
          <w:b w:val="0"/>
          <w:bCs w:val="0"/>
          <w:color w:val="000000"/>
          <w:spacing w:val="11"/>
          <w:szCs w:val="22"/>
        </w:rPr>
        <w:t>对纲要确定的约束性指标和重点任务，要切实履行政府职能，由县人民政府分解细化，各级各部门要按照</w:t>
      </w:r>
      <w:r>
        <w:rPr>
          <w:rFonts w:eastAsia="方正仿宋_GBK"/>
          <w:b w:val="0"/>
          <w:bCs w:val="0"/>
          <w:color w:val="000000"/>
          <w:spacing w:val="11"/>
          <w:szCs w:val="22"/>
        </w:rPr>
        <w:t>“</w:t>
      </w:r>
      <w:r>
        <w:rPr>
          <w:rFonts w:eastAsia="方正仿宋_GBK"/>
          <w:b w:val="0"/>
          <w:bCs w:val="0"/>
          <w:color w:val="000000"/>
          <w:spacing w:val="11"/>
          <w:szCs w:val="22"/>
        </w:rPr>
        <w:t>统筹协调、分工负责</w:t>
      </w:r>
      <w:r>
        <w:rPr>
          <w:rFonts w:eastAsia="方正仿宋_GBK"/>
          <w:b w:val="0"/>
          <w:bCs w:val="0"/>
          <w:color w:val="000000"/>
          <w:spacing w:val="11"/>
          <w:szCs w:val="22"/>
        </w:rPr>
        <w:t>”</w:t>
      </w:r>
      <w:r>
        <w:rPr>
          <w:rFonts w:eastAsia="方正仿宋_GBK"/>
          <w:b w:val="0"/>
          <w:bCs w:val="0"/>
          <w:color w:val="000000"/>
          <w:spacing w:val="11"/>
          <w:szCs w:val="22"/>
        </w:rPr>
        <w:t>的原则，制定具</w:t>
      </w:r>
      <w:r>
        <w:rPr>
          <w:rFonts w:eastAsia="方正仿宋_GBK"/>
          <w:b w:val="0"/>
          <w:bCs w:val="0"/>
          <w:color w:val="000000"/>
          <w:spacing w:val="11"/>
          <w:szCs w:val="22"/>
        </w:rPr>
        <w:t>体实施方案，细化工作任务，明确工作责任和进度要求，充分运用公共资源全力保障完成规划目标。对纲要提出的预期性指标和产业发展、结构调整等任务，要加强政府引导，主要依靠主要依靠市场配置资源推进实现，要通过完善市场机制和利益导向机制，营造良好营商环境，最大限度激发市场主体的积极性和创造力，引导市场主体行为与政府战略意图相一致。纲要提出的县级重点专项规划，按照</w:t>
      </w:r>
      <w:r>
        <w:rPr>
          <w:rFonts w:eastAsia="方正仿宋_GBK"/>
          <w:b w:val="0"/>
          <w:bCs w:val="0"/>
          <w:color w:val="000000"/>
          <w:spacing w:val="11"/>
          <w:szCs w:val="22"/>
        </w:rPr>
        <w:t>“</w:t>
      </w:r>
      <w:r>
        <w:rPr>
          <w:rFonts w:eastAsia="方正仿宋_GBK"/>
          <w:b w:val="0"/>
          <w:bCs w:val="0"/>
          <w:color w:val="000000"/>
          <w:spacing w:val="11"/>
          <w:szCs w:val="22"/>
        </w:rPr>
        <w:t>谁牵头编制谁组织实施</w:t>
      </w:r>
      <w:r>
        <w:rPr>
          <w:rFonts w:eastAsia="方正仿宋_GBK"/>
          <w:b w:val="0"/>
          <w:bCs w:val="0"/>
          <w:color w:val="000000"/>
          <w:spacing w:val="11"/>
          <w:szCs w:val="22"/>
        </w:rPr>
        <w:t>”</w:t>
      </w:r>
      <w:r>
        <w:rPr>
          <w:rFonts w:eastAsia="方正仿宋_GBK"/>
          <w:b w:val="0"/>
          <w:bCs w:val="0"/>
          <w:color w:val="000000"/>
          <w:spacing w:val="11"/>
          <w:szCs w:val="22"/>
        </w:rPr>
        <w:t>的基本原则，细化实施方案，确保专项规划有效落实，有力支撑好纲要的顺利完成。将规划提出的相关发展指标纳入全县目标综合考核管理，作为干部考核</w:t>
      </w:r>
      <w:r>
        <w:rPr>
          <w:rFonts w:eastAsia="方正仿宋_GBK"/>
          <w:b w:val="0"/>
          <w:bCs w:val="0"/>
          <w:color w:val="000000"/>
          <w:spacing w:val="11"/>
          <w:szCs w:val="22"/>
        </w:rPr>
        <w:t>、选拔、任用的重要依据。</w:t>
      </w:r>
    </w:p>
    <w:p w:rsidR="00147214" w:rsidRDefault="00F03D17" w:rsidP="00EF5F1D">
      <w:pPr>
        <w:shd w:val="clear" w:color="auto" w:fill="FFFFFF"/>
        <w:tabs>
          <w:tab w:val="left" w:pos="0"/>
        </w:tabs>
        <w:adjustRightInd w:val="0"/>
        <w:snapToGrid w:val="0"/>
        <w:spacing w:beforeLines="50" w:afterLines="50" w:line="560" w:lineRule="exact"/>
        <w:jc w:val="center"/>
        <w:outlineLvl w:val="1"/>
        <w:rPr>
          <w:rFonts w:ascii="黑体" w:eastAsia="黑体" w:hAnsi="黑体" w:cs="黑体"/>
          <w:bCs/>
          <w:color w:val="000000"/>
          <w:spacing w:val="6"/>
        </w:rPr>
      </w:pPr>
      <w:bookmarkStart w:id="795" w:name="_Toc980"/>
      <w:bookmarkStart w:id="796" w:name="_Toc5118"/>
      <w:r>
        <w:rPr>
          <w:rFonts w:ascii="黑体" w:eastAsia="黑体" w:hAnsi="黑体" w:cs="黑体" w:hint="eastAsia"/>
          <w:bCs/>
          <w:color w:val="000000"/>
          <w:spacing w:val="6"/>
        </w:rPr>
        <w:t>第五章</w:t>
      </w:r>
      <w:r>
        <w:rPr>
          <w:rFonts w:ascii="黑体" w:eastAsia="黑体" w:hAnsi="黑体" w:cs="黑体" w:hint="eastAsia"/>
          <w:bCs/>
          <w:color w:val="000000"/>
          <w:spacing w:val="6"/>
        </w:rPr>
        <w:t xml:space="preserve">  </w:t>
      </w:r>
      <w:r>
        <w:rPr>
          <w:rFonts w:ascii="黑体" w:eastAsia="黑体" w:hAnsi="黑体" w:cs="黑体" w:hint="eastAsia"/>
          <w:bCs/>
          <w:color w:val="000000"/>
          <w:spacing w:val="6"/>
        </w:rPr>
        <w:t>着力推进重大项目</w:t>
      </w:r>
      <w:bookmarkEnd w:id="795"/>
    </w:p>
    <w:p w:rsidR="00147214" w:rsidRDefault="00F03D17" w:rsidP="00EF5F1D">
      <w:pPr>
        <w:pStyle w:val="3"/>
        <w:keepNext w:val="0"/>
        <w:keepLines w:val="0"/>
        <w:adjustRightInd w:val="0"/>
        <w:snapToGrid w:val="0"/>
        <w:spacing w:before="0" w:after="0" w:line="560" w:lineRule="exact"/>
        <w:ind w:firstLineChars="200" w:firstLine="649"/>
        <w:rPr>
          <w:rFonts w:eastAsia="方正仿宋_GBK"/>
          <w:b w:val="0"/>
          <w:bCs w:val="0"/>
          <w:color w:val="000000"/>
          <w:spacing w:val="11"/>
          <w:szCs w:val="22"/>
        </w:rPr>
      </w:pPr>
      <w:r>
        <w:rPr>
          <w:rFonts w:eastAsia="方正仿宋_GBK"/>
          <w:b w:val="0"/>
          <w:bCs w:val="0"/>
          <w:color w:val="000000"/>
          <w:spacing w:val="11"/>
          <w:szCs w:val="22"/>
        </w:rPr>
        <w:t>把加强项目建设作为推进规划实施的重要抓手，建立健全动</w:t>
      </w:r>
      <w:r>
        <w:rPr>
          <w:rFonts w:eastAsia="方正仿宋_GBK"/>
          <w:b w:val="0"/>
          <w:bCs w:val="0"/>
          <w:color w:val="000000"/>
          <w:spacing w:val="11"/>
          <w:szCs w:val="22"/>
        </w:rPr>
        <w:lastRenderedPageBreak/>
        <w:t>态管理、动态储备、滚动实施的重点项目推进工作机制，形成</w:t>
      </w:r>
      <w:r>
        <w:rPr>
          <w:rFonts w:eastAsia="方正仿宋_GBK"/>
          <w:b w:val="0"/>
          <w:bCs w:val="0"/>
          <w:color w:val="000000"/>
          <w:spacing w:val="11"/>
          <w:szCs w:val="22"/>
        </w:rPr>
        <w:t>“</w:t>
      </w:r>
      <w:r>
        <w:rPr>
          <w:rFonts w:eastAsia="方正仿宋_GBK"/>
          <w:b w:val="0"/>
          <w:bCs w:val="0"/>
          <w:color w:val="000000"/>
          <w:spacing w:val="11"/>
          <w:szCs w:val="22"/>
        </w:rPr>
        <w:t>投产一批、续建一批、开工一批、储备一批</w:t>
      </w:r>
      <w:r>
        <w:rPr>
          <w:rFonts w:eastAsia="方正仿宋_GBK"/>
          <w:b w:val="0"/>
          <w:bCs w:val="0"/>
          <w:color w:val="000000"/>
          <w:spacing w:val="11"/>
          <w:szCs w:val="22"/>
        </w:rPr>
        <w:t>”</w:t>
      </w:r>
      <w:r>
        <w:rPr>
          <w:rFonts w:eastAsia="方正仿宋_GBK"/>
          <w:b w:val="0"/>
          <w:bCs w:val="0"/>
          <w:color w:val="000000"/>
          <w:spacing w:val="11"/>
          <w:szCs w:val="22"/>
        </w:rPr>
        <w:t>的滚动发展态势。跟踪研究国家和省产业政策和投资导向，超前谋划一批打基础、管长远、带动力强的重大战略性项目，不断充实完善县级重点项目库，项目库动态项目储备总投资保持在</w:t>
      </w:r>
      <w:r>
        <w:rPr>
          <w:rFonts w:eastAsia="方正仿宋_GBK"/>
          <w:b w:val="0"/>
          <w:bCs w:val="0"/>
          <w:color w:val="000000"/>
          <w:spacing w:val="11"/>
          <w:szCs w:val="22"/>
        </w:rPr>
        <w:t>1000</w:t>
      </w:r>
      <w:r>
        <w:rPr>
          <w:rFonts w:eastAsia="方正仿宋_GBK"/>
          <w:b w:val="0"/>
          <w:bCs w:val="0"/>
          <w:color w:val="000000"/>
          <w:spacing w:val="11"/>
          <w:szCs w:val="22"/>
        </w:rPr>
        <w:t>亿元以上，积极争取一批重大项目列入国家和省级、市级项目库。建立健全重点项目跟踪服务管理机制，政府要强化跟踪服务，着力优化投资软硬环境，加大</w:t>
      </w:r>
      <w:r>
        <w:rPr>
          <w:rFonts w:eastAsia="方正仿宋_GBK"/>
          <w:b w:val="0"/>
          <w:bCs w:val="0"/>
          <w:color w:val="000000"/>
          <w:spacing w:val="11"/>
          <w:szCs w:val="22"/>
        </w:rPr>
        <w:t>招商引资力度，做好要素保障，集中力量推动实施。</w:t>
      </w:r>
    </w:p>
    <w:p w:rsidR="00147214" w:rsidRDefault="00F03D17" w:rsidP="00EF5F1D">
      <w:pPr>
        <w:shd w:val="clear" w:color="auto" w:fill="FFFFFF"/>
        <w:tabs>
          <w:tab w:val="left" w:pos="0"/>
        </w:tabs>
        <w:adjustRightInd w:val="0"/>
        <w:snapToGrid w:val="0"/>
        <w:spacing w:beforeLines="50" w:afterLines="50" w:line="520" w:lineRule="exact"/>
        <w:jc w:val="center"/>
        <w:outlineLvl w:val="1"/>
        <w:rPr>
          <w:rFonts w:ascii="黑体" w:eastAsia="黑体" w:hAnsi="黑体" w:cs="黑体"/>
          <w:bCs/>
          <w:color w:val="000000"/>
          <w:spacing w:val="6"/>
        </w:rPr>
      </w:pPr>
      <w:bookmarkStart w:id="797" w:name="_Toc13658"/>
      <w:r>
        <w:rPr>
          <w:rFonts w:ascii="黑体" w:eastAsia="黑体" w:hAnsi="黑体" w:cs="黑体" w:hint="eastAsia"/>
          <w:bCs/>
          <w:color w:val="000000"/>
          <w:spacing w:val="6"/>
        </w:rPr>
        <w:t>第六章</w:t>
      </w:r>
      <w:r>
        <w:rPr>
          <w:rFonts w:ascii="黑体" w:eastAsia="黑体" w:hAnsi="黑体" w:cs="黑体" w:hint="eastAsia"/>
          <w:bCs/>
          <w:color w:val="000000"/>
          <w:spacing w:val="6"/>
        </w:rPr>
        <w:t xml:space="preserve">  </w:t>
      </w:r>
      <w:r>
        <w:rPr>
          <w:rFonts w:ascii="黑体" w:eastAsia="黑体" w:hAnsi="黑体" w:cs="黑体" w:hint="eastAsia"/>
          <w:bCs/>
          <w:color w:val="000000"/>
          <w:spacing w:val="6"/>
        </w:rPr>
        <w:t>加强规划监测评估</w:t>
      </w:r>
      <w:bookmarkEnd w:id="796"/>
      <w:bookmarkEnd w:id="797"/>
    </w:p>
    <w:p w:rsidR="00147214" w:rsidRDefault="00F03D17" w:rsidP="00EF5F1D">
      <w:pPr>
        <w:pStyle w:val="3"/>
        <w:keepNext w:val="0"/>
        <w:keepLines w:val="0"/>
        <w:adjustRightInd w:val="0"/>
        <w:snapToGrid w:val="0"/>
        <w:spacing w:before="0" w:after="0" w:line="560" w:lineRule="exact"/>
        <w:ind w:firstLineChars="200" w:firstLine="649"/>
        <w:rPr>
          <w:rFonts w:eastAsia="方正仿宋_GBK"/>
          <w:b w:val="0"/>
          <w:bCs w:val="0"/>
          <w:color w:val="000000"/>
          <w:spacing w:val="11"/>
          <w:szCs w:val="22"/>
        </w:rPr>
      </w:pPr>
      <w:r>
        <w:rPr>
          <w:rFonts w:eastAsia="方正仿宋_GBK" w:hint="eastAsia"/>
          <w:b w:val="0"/>
          <w:bCs w:val="0"/>
          <w:color w:val="000000"/>
          <w:spacing w:val="11"/>
          <w:szCs w:val="22"/>
        </w:rPr>
        <w:t>建立健全规划实施年度监测分析、中期评估和总结评估制度，切实加强对本规划实施情况的跟踪监测和监督检查，提升规划的严肃性、权威性、约束力。县人民政府依据本规划制定全县经济社会发展年度计划，并向县人民代表大会报告。在规划实施中期和末期，由县人民政府组织开展中期评估和总结评估，并提请县人大常委会审议。经中期评估需要修订本规划时，由规划编制主管部门提出调整方案，报县政府同意后，提请县人大常委会审议批准实施。充分发挥纪检监察、审计等的监督作用，</w:t>
      </w:r>
      <w:r>
        <w:rPr>
          <w:rFonts w:eastAsia="方正仿宋_GBK" w:hint="eastAsia"/>
          <w:b w:val="0"/>
          <w:bCs w:val="0"/>
          <w:color w:val="000000"/>
          <w:spacing w:val="11"/>
          <w:szCs w:val="22"/>
        </w:rPr>
        <w:t>对规划实施情况，尤其是重大项目、重点工作和重大政策等落实情况进行跟踪督查，对发现的问题要及时进行整改。规划实施主管部门要将规划实施情况作为政务信息公开的重要内容，及时公布实施进展，接受舆论监督和社会监督。</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p w:rsidR="00147214" w:rsidRDefault="00147214"/>
    <w:p w:rsidR="00147214" w:rsidRDefault="00147214">
      <w:pPr>
        <w:pStyle w:val="Heading2"/>
        <w:sectPr w:rsidR="00147214">
          <w:pgSz w:w="11906" w:h="16838"/>
          <w:pgMar w:top="1361" w:right="1247" w:bottom="1304" w:left="1587" w:header="851" w:footer="737" w:gutter="0"/>
          <w:pgNumType w:fmt="numberInDash"/>
          <w:cols w:space="720"/>
          <w:docGrid w:type="linesAndChars" w:linePitch="448" w:charSpace="-3619"/>
        </w:sectPr>
      </w:pPr>
    </w:p>
    <w:p w:rsidR="00147214" w:rsidRDefault="00F03D17">
      <w:pPr>
        <w:pStyle w:val="New"/>
        <w:adjustRightInd/>
        <w:snapToGrid/>
        <w:jc w:val="center"/>
        <w:outlineLvl w:val="0"/>
        <w:rPr>
          <w:rFonts w:ascii="黑体" w:eastAsia="黑体" w:hAnsi="黑体"/>
          <w:sz w:val="36"/>
          <w:szCs w:val="36"/>
        </w:rPr>
      </w:pPr>
      <w:bookmarkStart w:id="798" w:name="_Toc14489"/>
      <w:r>
        <w:rPr>
          <w:rFonts w:ascii="黑体" w:eastAsia="黑体" w:hAnsi="黑体" w:hint="eastAsia"/>
          <w:sz w:val="36"/>
          <w:szCs w:val="36"/>
        </w:rPr>
        <w:lastRenderedPageBreak/>
        <w:t>附表</w:t>
      </w:r>
      <w:r>
        <w:rPr>
          <w:rFonts w:ascii="黑体" w:eastAsia="黑体" w:hAnsi="黑体" w:hint="eastAsia"/>
          <w:sz w:val="36"/>
          <w:szCs w:val="36"/>
        </w:rPr>
        <w:t>1</w:t>
      </w:r>
      <w:r>
        <w:rPr>
          <w:rFonts w:ascii="黑体" w:eastAsia="黑体" w:hAnsi="黑体" w:hint="eastAsia"/>
          <w:sz w:val="36"/>
          <w:szCs w:val="36"/>
        </w:rPr>
        <w:t>：</w:t>
      </w:r>
      <w:r>
        <w:rPr>
          <w:rFonts w:ascii="黑体" w:eastAsia="黑体" w:hAnsi="黑体" w:hint="eastAsia"/>
          <w:sz w:val="36"/>
          <w:szCs w:val="36"/>
        </w:rPr>
        <w:t>罗平县“十四五”时期重点项目规划表</w:t>
      </w:r>
      <w:bookmarkEnd w:id="798"/>
    </w:p>
    <w:tbl>
      <w:tblPr>
        <w:tblW w:w="15764" w:type="dxa"/>
        <w:jc w:val="center"/>
        <w:tblLayout w:type="fixed"/>
        <w:tblLook w:val="04A0"/>
      </w:tblPr>
      <w:tblGrid>
        <w:gridCol w:w="796"/>
        <w:gridCol w:w="2667"/>
        <w:gridCol w:w="1266"/>
        <w:gridCol w:w="1162"/>
        <w:gridCol w:w="1414"/>
        <w:gridCol w:w="5761"/>
        <w:gridCol w:w="1357"/>
        <w:gridCol w:w="1341"/>
      </w:tblGrid>
      <w:tr w:rsidR="00147214">
        <w:trPr>
          <w:trHeight w:val="465"/>
          <w:tblHeader/>
          <w:jc w:val="center"/>
        </w:trPr>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b/>
                <w:bCs/>
                <w:sz w:val="24"/>
                <w:szCs w:val="24"/>
              </w:rPr>
            </w:pPr>
            <w:r>
              <w:rPr>
                <w:rFonts w:ascii="方正仿宋_GBK" w:eastAsia="方正仿宋_GBK" w:hAnsi="仿宋" w:cs="仿宋" w:hint="eastAsia"/>
                <w:b/>
                <w:bCs/>
                <w:sz w:val="24"/>
                <w:szCs w:val="24"/>
              </w:rPr>
              <w:t>序号</w:t>
            </w:r>
          </w:p>
        </w:tc>
        <w:tc>
          <w:tcPr>
            <w:tcW w:w="2667" w:type="dxa"/>
            <w:tcBorders>
              <w:top w:val="single" w:sz="4" w:space="0" w:color="auto"/>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b/>
                <w:bCs/>
                <w:sz w:val="24"/>
                <w:szCs w:val="24"/>
              </w:rPr>
            </w:pPr>
            <w:r>
              <w:rPr>
                <w:rFonts w:ascii="方正仿宋_GBK" w:eastAsia="方正仿宋_GBK" w:hAnsi="仿宋" w:cs="仿宋" w:hint="eastAsia"/>
                <w:b/>
                <w:bCs/>
                <w:sz w:val="24"/>
                <w:szCs w:val="24"/>
              </w:rPr>
              <w:t>项目名称</w:t>
            </w:r>
          </w:p>
        </w:tc>
        <w:tc>
          <w:tcPr>
            <w:tcW w:w="1266" w:type="dxa"/>
            <w:tcBorders>
              <w:top w:val="single" w:sz="4" w:space="0" w:color="auto"/>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b/>
                <w:bCs/>
                <w:sz w:val="24"/>
                <w:szCs w:val="24"/>
              </w:rPr>
            </w:pPr>
            <w:r>
              <w:rPr>
                <w:rFonts w:ascii="方正仿宋_GBK" w:eastAsia="方正仿宋_GBK" w:hAnsi="仿宋" w:cs="仿宋" w:hint="eastAsia"/>
                <w:b/>
                <w:bCs/>
                <w:sz w:val="24"/>
                <w:szCs w:val="24"/>
              </w:rPr>
              <w:t>建设地点</w:t>
            </w:r>
          </w:p>
        </w:tc>
        <w:tc>
          <w:tcPr>
            <w:tcW w:w="1162" w:type="dxa"/>
            <w:tcBorders>
              <w:top w:val="single" w:sz="4" w:space="0" w:color="auto"/>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b/>
                <w:bCs/>
                <w:sz w:val="24"/>
                <w:szCs w:val="24"/>
              </w:rPr>
            </w:pPr>
            <w:r>
              <w:rPr>
                <w:rFonts w:ascii="方正仿宋_GBK" w:eastAsia="方正仿宋_GBK" w:hAnsi="仿宋" w:cs="仿宋" w:hint="eastAsia"/>
                <w:b/>
                <w:bCs/>
                <w:sz w:val="24"/>
                <w:szCs w:val="24"/>
              </w:rPr>
              <w:t>建设性质</w:t>
            </w:r>
          </w:p>
        </w:tc>
        <w:tc>
          <w:tcPr>
            <w:tcW w:w="1414" w:type="dxa"/>
            <w:tcBorders>
              <w:top w:val="single" w:sz="4" w:space="0" w:color="auto"/>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b/>
                <w:bCs/>
                <w:sz w:val="24"/>
                <w:szCs w:val="24"/>
              </w:rPr>
            </w:pPr>
            <w:r>
              <w:rPr>
                <w:rFonts w:ascii="方正仿宋_GBK" w:eastAsia="方正仿宋_GBK" w:hAnsi="仿宋" w:cs="仿宋" w:hint="eastAsia"/>
                <w:b/>
                <w:bCs/>
                <w:sz w:val="24"/>
                <w:szCs w:val="24"/>
              </w:rPr>
              <w:t>建设年限</w:t>
            </w:r>
          </w:p>
        </w:tc>
        <w:tc>
          <w:tcPr>
            <w:tcW w:w="5761" w:type="dxa"/>
            <w:tcBorders>
              <w:top w:val="single" w:sz="4" w:space="0" w:color="auto"/>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b/>
                <w:bCs/>
                <w:sz w:val="24"/>
                <w:szCs w:val="24"/>
              </w:rPr>
            </w:pPr>
            <w:r>
              <w:rPr>
                <w:rFonts w:ascii="方正仿宋_GBK" w:eastAsia="方正仿宋_GBK" w:hAnsi="仿宋" w:cs="仿宋" w:hint="eastAsia"/>
                <w:b/>
                <w:bCs/>
                <w:sz w:val="24"/>
                <w:szCs w:val="24"/>
              </w:rPr>
              <w:t>项目建设内容及规模</w:t>
            </w:r>
          </w:p>
        </w:tc>
        <w:tc>
          <w:tcPr>
            <w:tcW w:w="1357" w:type="dxa"/>
            <w:tcBorders>
              <w:top w:val="single" w:sz="4" w:space="0" w:color="auto"/>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b/>
                <w:bCs/>
                <w:sz w:val="24"/>
                <w:szCs w:val="24"/>
              </w:rPr>
            </w:pPr>
            <w:r>
              <w:rPr>
                <w:rFonts w:ascii="方正仿宋_GBK" w:eastAsia="方正仿宋_GBK" w:hAnsi="仿宋" w:cs="仿宋" w:hint="eastAsia"/>
                <w:b/>
                <w:bCs/>
                <w:sz w:val="24"/>
                <w:szCs w:val="24"/>
              </w:rPr>
              <w:t>总投资</w:t>
            </w:r>
            <w:r>
              <w:rPr>
                <w:rFonts w:ascii="方正仿宋_GBK" w:eastAsia="方正仿宋_GBK" w:hAnsi="仿宋" w:cs="仿宋" w:hint="eastAsia"/>
                <w:b/>
                <w:bCs/>
                <w:sz w:val="24"/>
                <w:szCs w:val="24"/>
              </w:rPr>
              <w:t>(</w:t>
            </w:r>
            <w:r>
              <w:rPr>
                <w:rFonts w:ascii="方正仿宋_GBK" w:eastAsia="方正仿宋_GBK" w:hAnsi="仿宋" w:cs="仿宋" w:hint="eastAsia"/>
                <w:b/>
                <w:bCs/>
                <w:sz w:val="24"/>
                <w:szCs w:val="24"/>
              </w:rPr>
              <w:t>万元</w:t>
            </w:r>
            <w:r>
              <w:rPr>
                <w:rFonts w:ascii="方正仿宋_GBK" w:eastAsia="方正仿宋_GBK" w:hAnsi="仿宋" w:cs="仿宋" w:hint="eastAsia"/>
                <w:b/>
                <w:bCs/>
                <w:sz w:val="24"/>
                <w:szCs w:val="24"/>
              </w:rPr>
              <w:t>)</w:t>
            </w:r>
          </w:p>
        </w:tc>
        <w:tc>
          <w:tcPr>
            <w:tcW w:w="1341" w:type="dxa"/>
            <w:tcBorders>
              <w:top w:val="single" w:sz="4" w:space="0" w:color="auto"/>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b/>
                <w:bCs/>
                <w:sz w:val="24"/>
                <w:szCs w:val="24"/>
              </w:rPr>
            </w:pPr>
            <w:r>
              <w:rPr>
                <w:rFonts w:ascii="方正仿宋_GBK" w:eastAsia="方正仿宋_GBK" w:hAnsi="仿宋" w:cs="仿宋" w:hint="eastAsia"/>
                <w:b/>
                <w:bCs/>
                <w:sz w:val="24"/>
                <w:szCs w:val="24"/>
              </w:rPr>
              <w:t>责任单位</w:t>
            </w:r>
          </w:p>
        </w:tc>
      </w:tr>
      <w:tr w:rsidR="00147214">
        <w:trPr>
          <w:trHeight w:val="3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合计总投资</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widowControl/>
              <w:spacing w:line="300" w:lineRule="exact"/>
              <w:jc w:val="left"/>
              <w:rPr>
                <w:rFonts w:ascii="仿宋" w:hAnsi="仿宋" w:cs="仿宋"/>
                <w:b/>
                <w:bCs/>
                <w:kern w:val="0"/>
                <w:sz w:val="24"/>
                <w:szCs w:val="24"/>
              </w:rPr>
            </w:pPr>
            <w:r>
              <w:rPr>
                <w:rFonts w:ascii="仿宋" w:hAnsi="仿宋" w:cs="仿宋" w:hint="eastAsia"/>
                <w:b/>
                <w:bCs/>
                <w:kern w:val="0"/>
                <w:sz w:val="24"/>
                <w:szCs w:val="24"/>
              </w:rPr>
              <w:t xml:space="preserve">　</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b/>
                <w:bCs/>
                <w:sz w:val="24"/>
                <w:szCs w:val="24"/>
              </w:rPr>
            </w:pPr>
            <w:r>
              <w:rPr>
                <w:rFonts w:ascii="方正仿宋_GBK" w:eastAsia="方正仿宋_GBK" w:hAnsi="仿宋" w:cs="仿宋" w:hint="eastAsia"/>
                <w:b/>
                <w:bCs/>
                <w:sz w:val="24"/>
                <w:szCs w:val="24"/>
              </w:rPr>
              <w:t>18989458</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widowControl/>
              <w:spacing w:line="300" w:lineRule="exact"/>
              <w:jc w:val="center"/>
              <w:rPr>
                <w:rFonts w:ascii="仿宋" w:hAnsi="仿宋" w:cs="仿宋"/>
                <w:b/>
                <w:bCs/>
                <w:kern w:val="0"/>
                <w:sz w:val="24"/>
                <w:szCs w:val="24"/>
              </w:rPr>
            </w:pPr>
            <w:r>
              <w:rPr>
                <w:rFonts w:ascii="仿宋" w:hAnsi="仿宋" w:cs="仿宋" w:hint="eastAsia"/>
                <w:b/>
                <w:bCs/>
                <w:kern w:val="0"/>
                <w:sz w:val="24"/>
                <w:szCs w:val="24"/>
              </w:rPr>
              <w:t xml:space="preserve">　</w:t>
            </w:r>
          </w:p>
        </w:tc>
      </w:tr>
      <w:tr w:rsidR="00147214">
        <w:trPr>
          <w:trHeight w:val="3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一</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综合交通</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widowControl/>
              <w:spacing w:line="300" w:lineRule="exact"/>
              <w:jc w:val="left"/>
              <w:rPr>
                <w:rFonts w:ascii="仿宋" w:hAnsi="仿宋" w:cs="仿宋"/>
                <w:b/>
                <w:bCs/>
                <w:kern w:val="0"/>
                <w:sz w:val="24"/>
                <w:szCs w:val="24"/>
              </w:rPr>
            </w:pPr>
            <w:r>
              <w:rPr>
                <w:rFonts w:ascii="仿宋" w:hAnsi="仿宋" w:cs="仿宋" w:hint="eastAsia"/>
                <w:b/>
                <w:bCs/>
                <w:kern w:val="0"/>
                <w:sz w:val="24"/>
                <w:szCs w:val="24"/>
              </w:rPr>
              <w:t xml:space="preserve">　</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b/>
                <w:bCs/>
                <w:sz w:val="24"/>
                <w:szCs w:val="24"/>
              </w:rPr>
            </w:pPr>
            <w:r>
              <w:rPr>
                <w:rFonts w:ascii="方正仿宋_GBK" w:eastAsia="方正仿宋_GBK" w:hAnsi="仿宋" w:cs="仿宋" w:hint="eastAsia"/>
                <w:b/>
                <w:bCs/>
                <w:sz w:val="24"/>
                <w:szCs w:val="24"/>
              </w:rPr>
              <w:t>3465004</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widowControl/>
              <w:spacing w:line="300" w:lineRule="exact"/>
              <w:jc w:val="center"/>
              <w:rPr>
                <w:rFonts w:ascii="仿宋" w:hAnsi="仿宋" w:cs="仿宋"/>
                <w:b/>
                <w:bCs/>
                <w:kern w:val="0"/>
                <w:sz w:val="24"/>
                <w:szCs w:val="24"/>
              </w:rPr>
            </w:pPr>
            <w:r>
              <w:rPr>
                <w:rFonts w:ascii="仿宋" w:hAnsi="仿宋" w:cs="仿宋" w:hint="eastAsia"/>
                <w:b/>
                <w:bCs/>
                <w:kern w:val="0"/>
                <w:sz w:val="24"/>
                <w:szCs w:val="24"/>
              </w:rPr>
              <w:t xml:space="preserve">　</w:t>
            </w:r>
          </w:p>
        </w:tc>
      </w:tr>
      <w:tr w:rsidR="00147214">
        <w:trPr>
          <w:trHeight w:val="3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（一）</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公路</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widowControl/>
              <w:spacing w:line="300" w:lineRule="exact"/>
              <w:jc w:val="left"/>
              <w:rPr>
                <w:rFonts w:ascii="仿宋" w:hAnsi="仿宋" w:cs="仿宋"/>
                <w:b/>
                <w:bCs/>
                <w:kern w:val="0"/>
                <w:sz w:val="24"/>
                <w:szCs w:val="24"/>
              </w:rPr>
            </w:pPr>
            <w:r>
              <w:rPr>
                <w:rFonts w:ascii="仿宋" w:hAnsi="仿宋" w:cs="仿宋" w:hint="eastAsia"/>
                <w:b/>
                <w:bCs/>
                <w:kern w:val="0"/>
                <w:sz w:val="24"/>
                <w:szCs w:val="24"/>
              </w:rPr>
              <w:t xml:space="preserve">　</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b/>
                <w:bCs/>
                <w:sz w:val="24"/>
                <w:szCs w:val="24"/>
              </w:rPr>
            </w:pPr>
            <w:r>
              <w:rPr>
                <w:rFonts w:ascii="方正仿宋_GBK" w:eastAsia="方正仿宋_GBK" w:hAnsi="仿宋" w:cs="仿宋" w:hint="eastAsia"/>
                <w:b/>
                <w:bCs/>
                <w:sz w:val="24"/>
                <w:szCs w:val="24"/>
              </w:rPr>
              <w:t>2019680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widowControl/>
              <w:spacing w:line="300" w:lineRule="exact"/>
              <w:jc w:val="center"/>
              <w:rPr>
                <w:rFonts w:ascii="仿宋" w:hAnsi="仿宋" w:cs="仿宋"/>
                <w:b/>
                <w:bCs/>
                <w:kern w:val="0"/>
                <w:sz w:val="24"/>
                <w:szCs w:val="24"/>
              </w:rPr>
            </w:pPr>
            <w:r>
              <w:rPr>
                <w:rFonts w:ascii="仿宋" w:hAnsi="仿宋" w:cs="仿宋" w:hint="eastAsia"/>
                <w:b/>
                <w:bCs/>
                <w:kern w:val="0"/>
                <w:sz w:val="24"/>
                <w:szCs w:val="24"/>
              </w:rPr>
              <w:t xml:space="preserve">　</w:t>
            </w:r>
          </w:p>
        </w:tc>
      </w:tr>
      <w:tr w:rsidR="00147214">
        <w:trPr>
          <w:trHeight w:val="58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富源至罗平高速公路建设</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罗平境内全长</w:t>
            </w:r>
            <w:r>
              <w:rPr>
                <w:rFonts w:ascii="方正仿宋_GBK" w:eastAsia="方正仿宋_GBK" w:hAnsi="仿宋" w:cs="仿宋" w:hint="eastAsia"/>
                <w:sz w:val="24"/>
                <w:szCs w:val="24"/>
              </w:rPr>
              <w:t>46.67</w:t>
            </w:r>
            <w:r>
              <w:rPr>
                <w:rFonts w:ascii="方正仿宋_GBK" w:eastAsia="方正仿宋_GBK" w:hAnsi="仿宋" w:cs="仿宋" w:hint="eastAsia"/>
                <w:sz w:val="24"/>
                <w:szCs w:val="24"/>
              </w:rPr>
              <w:t>公里，拟建双向四车道，路面宽</w:t>
            </w:r>
            <w:r>
              <w:rPr>
                <w:rFonts w:ascii="方正仿宋_GBK" w:eastAsia="方正仿宋_GBK" w:hAnsi="仿宋" w:cs="仿宋" w:hint="eastAsia"/>
                <w:sz w:val="24"/>
                <w:szCs w:val="24"/>
              </w:rPr>
              <w:t>25.5</w:t>
            </w:r>
            <w:r>
              <w:rPr>
                <w:rFonts w:ascii="方正仿宋_GBK" w:eastAsia="方正仿宋_GBK" w:hAnsi="仿宋" w:cs="仿宋" w:hint="eastAsia"/>
                <w:sz w:val="24"/>
                <w:szCs w:val="24"/>
              </w:rPr>
              <w:t>米路基工程、沥青混凝土路面及交通工程。</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793900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交通</w:t>
            </w:r>
            <w:r>
              <w:rPr>
                <w:rFonts w:ascii="方正仿宋_GBK" w:eastAsia="方正仿宋_GBK" w:hAnsi="仿宋" w:cs="仿宋" w:hint="eastAsia"/>
                <w:sz w:val="24"/>
                <w:szCs w:val="24"/>
              </w:rPr>
              <w:t>运输</w:t>
            </w:r>
            <w:r>
              <w:rPr>
                <w:rFonts w:ascii="方正仿宋_GBK" w:eastAsia="方正仿宋_GBK" w:hAnsi="仿宋" w:cs="仿宋" w:hint="eastAsia"/>
                <w:sz w:val="24"/>
                <w:szCs w:val="24"/>
              </w:rPr>
              <w:t>局</w:t>
            </w:r>
          </w:p>
        </w:tc>
      </w:tr>
      <w:tr w:rsidR="00147214">
        <w:trPr>
          <w:trHeight w:val="57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国道</w:t>
            </w:r>
            <w:r>
              <w:rPr>
                <w:rFonts w:ascii="方正仿宋_GBK" w:eastAsia="方正仿宋_GBK" w:hAnsi="仿宋" w:cs="仿宋" w:hint="eastAsia"/>
                <w:sz w:val="24"/>
                <w:szCs w:val="24"/>
              </w:rPr>
              <w:t>G357</w:t>
            </w:r>
            <w:r>
              <w:rPr>
                <w:rFonts w:ascii="方正仿宋_GBK" w:eastAsia="方正仿宋_GBK" w:hAnsi="仿宋" w:cs="仿宋" w:hint="eastAsia"/>
                <w:sz w:val="24"/>
                <w:szCs w:val="24"/>
              </w:rPr>
              <w:t>（罗平八大河至师宗五龙）</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2026-2030</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罗平境内长</w:t>
            </w:r>
            <w:r>
              <w:rPr>
                <w:rFonts w:ascii="方正仿宋_GBK" w:eastAsia="方正仿宋_GBK" w:hAnsi="仿宋" w:cs="仿宋" w:hint="eastAsia"/>
                <w:sz w:val="24"/>
                <w:szCs w:val="24"/>
              </w:rPr>
              <w:t>41.8</w:t>
            </w:r>
            <w:r>
              <w:rPr>
                <w:rFonts w:ascii="方正仿宋_GBK" w:eastAsia="方正仿宋_GBK" w:hAnsi="仿宋" w:cs="仿宋" w:hint="eastAsia"/>
                <w:sz w:val="24"/>
                <w:szCs w:val="24"/>
              </w:rPr>
              <w:t>公里，拟建二级公路标准，路面宽</w:t>
            </w:r>
            <w:r>
              <w:rPr>
                <w:rFonts w:ascii="方正仿宋_GBK" w:eastAsia="方正仿宋_GBK" w:hAnsi="仿宋" w:cs="仿宋" w:hint="eastAsia"/>
                <w:sz w:val="24"/>
                <w:szCs w:val="24"/>
              </w:rPr>
              <w:t>12</w:t>
            </w:r>
            <w:r>
              <w:rPr>
                <w:rFonts w:ascii="方正仿宋_GBK" w:eastAsia="方正仿宋_GBK" w:hAnsi="仿宋" w:cs="仿宋" w:hint="eastAsia"/>
                <w:sz w:val="24"/>
                <w:szCs w:val="24"/>
              </w:rPr>
              <w:t>米，路基工程、沥青混凝土路基及交通工程。</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151600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交通</w:t>
            </w:r>
            <w:r>
              <w:rPr>
                <w:rFonts w:ascii="方正仿宋_GBK" w:eastAsia="方正仿宋_GBK" w:hAnsi="仿宋" w:cs="仿宋" w:hint="eastAsia"/>
                <w:sz w:val="24"/>
                <w:szCs w:val="24"/>
              </w:rPr>
              <w:t>运输</w:t>
            </w:r>
            <w:r>
              <w:rPr>
                <w:rFonts w:ascii="方正仿宋_GBK" w:eastAsia="方正仿宋_GBK" w:hAnsi="仿宋" w:cs="仿宋" w:hint="eastAsia"/>
                <w:sz w:val="24"/>
                <w:szCs w:val="24"/>
              </w:rPr>
              <w:t>局</w:t>
            </w:r>
          </w:p>
        </w:tc>
      </w:tr>
      <w:tr w:rsidR="00147214">
        <w:trPr>
          <w:trHeight w:val="45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罗平县全域旅游环线建设项目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全长</w:t>
            </w:r>
            <w:r>
              <w:rPr>
                <w:rFonts w:ascii="方正仿宋_GBK" w:eastAsia="方正仿宋_GBK" w:hAnsi="仿宋" w:cs="仿宋" w:hint="eastAsia"/>
                <w:sz w:val="24"/>
                <w:szCs w:val="24"/>
              </w:rPr>
              <w:t>300</w:t>
            </w:r>
            <w:r>
              <w:rPr>
                <w:rFonts w:ascii="方正仿宋_GBK" w:eastAsia="方正仿宋_GBK" w:hAnsi="仿宋" w:cs="仿宋" w:hint="eastAsia"/>
                <w:sz w:val="24"/>
                <w:szCs w:val="24"/>
              </w:rPr>
              <w:t>公里的乡村旅游环线，建设骑行道、步道、观景台，自驾车营地。</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300000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交通</w:t>
            </w:r>
            <w:r>
              <w:rPr>
                <w:rFonts w:ascii="方正仿宋_GBK" w:eastAsia="方正仿宋_GBK" w:hAnsi="仿宋" w:cs="仿宋" w:hint="eastAsia"/>
                <w:sz w:val="24"/>
                <w:szCs w:val="24"/>
              </w:rPr>
              <w:t>运输</w:t>
            </w:r>
            <w:r>
              <w:rPr>
                <w:rFonts w:ascii="方正仿宋_GBK" w:eastAsia="方正仿宋_GBK" w:hAnsi="仿宋" w:cs="仿宋" w:hint="eastAsia"/>
                <w:sz w:val="24"/>
                <w:szCs w:val="24"/>
              </w:rPr>
              <w:t>局</w:t>
            </w:r>
          </w:p>
        </w:tc>
      </w:tr>
      <w:tr w:rsidR="00147214">
        <w:trPr>
          <w:trHeight w:val="54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4</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罗平县排灌站至九龙瀑布公路工程</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2022-2025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全长</w:t>
            </w:r>
            <w:r>
              <w:rPr>
                <w:rFonts w:ascii="方正仿宋_GBK" w:eastAsia="方正仿宋_GBK" w:hAnsi="仿宋" w:cs="仿宋" w:hint="eastAsia"/>
                <w:sz w:val="24"/>
                <w:szCs w:val="24"/>
              </w:rPr>
              <w:t>13.40</w:t>
            </w:r>
            <w:r>
              <w:rPr>
                <w:rFonts w:ascii="方正仿宋_GBK" w:eastAsia="方正仿宋_GBK" w:hAnsi="仿宋" w:cs="仿宋" w:hint="eastAsia"/>
                <w:sz w:val="24"/>
                <w:szCs w:val="24"/>
              </w:rPr>
              <w:t>公里，改建二级公路，路基宽</w:t>
            </w:r>
            <w:r>
              <w:rPr>
                <w:rFonts w:ascii="方正仿宋_GBK" w:eastAsia="方正仿宋_GBK" w:hAnsi="仿宋" w:cs="仿宋" w:hint="eastAsia"/>
                <w:sz w:val="24"/>
                <w:szCs w:val="24"/>
              </w:rPr>
              <w:t>16</w:t>
            </w:r>
            <w:r>
              <w:rPr>
                <w:rFonts w:ascii="方正仿宋_GBK" w:eastAsia="方正仿宋_GBK" w:hAnsi="仿宋" w:cs="仿宋" w:hint="eastAsia"/>
                <w:sz w:val="24"/>
                <w:szCs w:val="24"/>
              </w:rPr>
              <w:t>米，路基、路面及交通工程。</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28368</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交通</w:t>
            </w:r>
            <w:r>
              <w:rPr>
                <w:rFonts w:ascii="方正仿宋_GBK" w:eastAsia="方正仿宋_GBK" w:hAnsi="仿宋" w:cs="仿宋" w:hint="eastAsia"/>
                <w:sz w:val="24"/>
                <w:szCs w:val="24"/>
              </w:rPr>
              <w:t>运输</w:t>
            </w:r>
            <w:r>
              <w:rPr>
                <w:rFonts w:ascii="方正仿宋_GBK" w:eastAsia="方正仿宋_GBK" w:hAnsi="仿宋" w:cs="仿宋" w:hint="eastAsia"/>
                <w:sz w:val="24"/>
                <w:szCs w:val="24"/>
              </w:rPr>
              <w:t>局</w:t>
            </w:r>
          </w:p>
        </w:tc>
      </w:tr>
      <w:tr w:rsidR="00147214">
        <w:trPr>
          <w:trHeight w:val="40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5</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罗平县三道沟至德等公路工程</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2022-2021</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全长</w:t>
            </w:r>
            <w:r>
              <w:rPr>
                <w:rFonts w:ascii="方正仿宋_GBK" w:eastAsia="方正仿宋_GBK" w:hAnsi="仿宋" w:cs="仿宋" w:hint="eastAsia"/>
                <w:sz w:val="24"/>
                <w:szCs w:val="24"/>
              </w:rPr>
              <w:t>8.31</w:t>
            </w:r>
            <w:r>
              <w:rPr>
                <w:rFonts w:ascii="方正仿宋_GBK" w:eastAsia="方正仿宋_GBK" w:hAnsi="仿宋" w:cs="仿宋" w:hint="eastAsia"/>
                <w:sz w:val="24"/>
                <w:szCs w:val="24"/>
              </w:rPr>
              <w:t>公里，改建二级公路，路基宽</w:t>
            </w:r>
            <w:r>
              <w:rPr>
                <w:rFonts w:ascii="方正仿宋_GBK" w:eastAsia="方正仿宋_GBK" w:hAnsi="仿宋" w:cs="仿宋" w:hint="eastAsia"/>
                <w:sz w:val="24"/>
                <w:szCs w:val="24"/>
              </w:rPr>
              <w:t>16</w:t>
            </w:r>
            <w:r>
              <w:rPr>
                <w:rFonts w:ascii="方正仿宋_GBK" w:eastAsia="方正仿宋_GBK" w:hAnsi="仿宋" w:cs="仿宋" w:hint="eastAsia"/>
                <w:sz w:val="24"/>
                <w:szCs w:val="24"/>
              </w:rPr>
              <w:t>米，路基、路面及交通工程。</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15925</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交通</w:t>
            </w:r>
            <w:r>
              <w:rPr>
                <w:rFonts w:ascii="方正仿宋_GBK" w:eastAsia="方正仿宋_GBK" w:hAnsi="仿宋" w:cs="仿宋" w:hint="eastAsia"/>
                <w:sz w:val="24"/>
                <w:szCs w:val="24"/>
              </w:rPr>
              <w:t>运输</w:t>
            </w:r>
            <w:r>
              <w:rPr>
                <w:rFonts w:ascii="方正仿宋_GBK" w:eastAsia="方正仿宋_GBK" w:hAnsi="仿宋" w:cs="仿宋" w:hint="eastAsia"/>
                <w:sz w:val="24"/>
                <w:szCs w:val="24"/>
              </w:rPr>
              <w:t>局</w:t>
            </w:r>
          </w:p>
        </w:tc>
      </w:tr>
      <w:tr w:rsidR="00147214">
        <w:trPr>
          <w:trHeight w:val="45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6</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罗平县板桥至羊洞脚公路工程</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2024-2025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全长</w:t>
            </w:r>
            <w:r>
              <w:rPr>
                <w:rFonts w:ascii="方正仿宋_GBK" w:eastAsia="方正仿宋_GBK" w:hAnsi="仿宋" w:cs="仿宋" w:hint="eastAsia"/>
                <w:sz w:val="24"/>
                <w:szCs w:val="24"/>
              </w:rPr>
              <w:t>25.77</w:t>
            </w:r>
            <w:r>
              <w:rPr>
                <w:rFonts w:ascii="方正仿宋_GBK" w:eastAsia="方正仿宋_GBK" w:hAnsi="仿宋" w:cs="仿宋" w:hint="eastAsia"/>
                <w:sz w:val="24"/>
                <w:szCs w:val="24"/>
              </w:rPr>
              <w:t>公里，改建二级公路，路基宽</w:t>
            </w:r>
            <w:r>
              <w:rPr>
                <w:rFonts w:ascii="方正仿宋_GBK" w:eastAsia="方正仿宋_GBK" w:hAnsi="仿宋" w:cs="仿宋" w:hint="eastAsia"/>
                <w:sz w:val="24"/>
                <w:szCs w:val="24"/>
              </w:rPr>
              <w:t>12</w:t>
            </w:r>
            <w:r>
              <w:rPr>
                <w:rFonts w:ascii="方正仿宋_GBK" w:eastAsia="方正仿宋_GBK" w:hAnsi="仿宋" w:cs="仿宋" w:hint="eastAsia"/>
                <w:sz w:val="24"/>
                <w:szCs w:val="24"/>
              </w:rPr>
              <w:t>米，路基、路面及交通工程。</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40374</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交通</w:t>
            </w:r>
            <w:r>
              <w:rPr>
                <w:rFonts w:ascii="方正仿宋_GBK" w:eastAsia="方正仿宋_GBK" w:hAnsi="仿宋" w:cs="仿宋" w:hint="eastAsia"/>
                <w:sz w:val="24"/>
                <w:szCs w:val="24"/>
              </w:rPr>
              <w:t>运输</w:t>
            </w:r>
            <w:r>
              <w:rPr>
                <w:rFonts w:ascii="方正仿宋_GBK" w:eastAsia="方正仿宋_GBK" w:hAnsi="仿宋" w:cs="仿宋" w:hint="eastAsia"/>
                <w:sz w:val="24"/>
                <w:szCs w:val="24"/>
              </w:rPr>
              <w:t>局</w:t>
            </w:r>
          </w:p>
        </w:tc>
      </w:tr>
      <w:tr w:rsidR="00147214">
        <w:trPr>
          <w:trHeight w:val="58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lastRenderedPageBreak/>
              <w:t>7</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罗平县大水井至羊洞脚公路工程</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2024-2025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全长</w:t>
            </w:r>
            <w:r>
              <w:rPr>
                <w:rFonts w:ascii="方正仿宋_GBK" w:eastAsia="方正仿宋_GBK" w:hAnsi="仿宋" w:cs="仿宋" w:hint="eastAsia"/>
                <w:sz w:val="24"/>
                <w:szCs w:val="24"/>
              </w:rPr>
              <w:t>46.87</w:t>
            </w:r>
            <w:r>
              <w:rPr>
                <w:rFonts w:ascii="方正仿宋_GBK" w:eastAsia="方正仿宋_GBK" w:hAnsi="仿宋" w:cs="仿宋" w:hint="eastAsia"/>
                <w:sz w:val="24"/>
                <w:szCs w:val="24"/>
              </w:rPr>
              <w:t>公里，改建二级公路，路基宽</w:t>
            </w:r>
            <w:r>
              <w:rPr>
                <w:rFonts w:ascii="方正仿宋_GBK" w:eastAsia="方正仿宋_GBK" w:hAnsi="仿宋" w:cs="仿宋" w:hint="eastAsia"/>
                <w:sz w:val="24"/>
                <w:szCs w:val="24"/>
              </w:rPr>
              <w:t>12</w:t>
            </w:r>
            <w:r>
              <w:rPr>
                <w:rFonts w:ascii="方正仿宋_GBK" w:eastAsia="方正仿宋_GBK" w:hAnsi="仿宋" w:cs="仿宋" w:hint="eastAsia"/>
                <w:sz w:val="24"/>
                <w:szCs w:val="24"/>
              </w:rPr>
              <w:t>米，路基、路面及交通工程。</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136060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交通</w:t>
            </w:r>
            <w:r>
              <w:rPr>
                <w:rFonts w:ascii="方正仿宋_GBK" w:eastAsia="方正仿宋_GBK" w:hAnsi="仿宋" w:cs="仿宋" w:hint="eastAsia"/>
                <w:sz w:val="24"/>
                <w:szCs w:val="24"/>
              </w:rPr>
              <w:t>运输</w:t>
            </w:r>
            <w:r>
              <w:rPr>
                <w:rFonts w:ascii="方正仿宋_GBK" w:eastAsia="方正仿宋_GBK" w:hAnsi="仿宋" w:cs="仿宋" w:hint="eastAsia"/>
                <w:sz w:val="24"/>
                <w:szCs w:val="24"/>
              </w:rPr>
              <w:t>局</w:t>
            </w:r>
          </w:p>
        </w:tc>
      </w:tr>
      <w:tr w:rsidR="00147214">
        <w:trPr>
          <w:trHeight w:val="58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8</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罗平县鲁布革至八大河公路（环湖公路）</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2024-2025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全长</w:t>
            </w:r>
            <w:r>
              <w:rPr>
                <w:rFonts w:ascii="方正仿宋_GBK" w:eastAsia="方正仿宋_GBK" w:hAnsi="仿宋" w:cs="仿宋" w:hint="eastAsia"/>
                <w:sz w:val="24"/>
                <w:szCs w:val="24"/>
              </w:rPr>
              <w:t>41.9</w:t>
            </w:r>
            <w:r>
              <w:rPr>
                <w:rFonts w:ascii="方正仿宋_GBK" w:eastAsia="方正仿宋_GBK" w:hAnsi="仿宋" w:cs="仿宋" w:hint="eastAsia"/>
                <w:sz w:val="24"/>
                <w:szCs w:val="24"/>
              </w:rPr>
              <w:t>公里，一期实施鲁布革码头至八大河码头，长</w:t>
            </w:r>
            <w:r>
              <w:rPr>
                <w:rFonts w:ascii="方正仿宋_GBK" w:eastAsia="方正仿宋_GBK" w:hAnsi="仿宋" w:cs="仿宋" w:hint="eastAsia"/>
                <w:sz w:val="24"/>
                <w:szCs w:val="24"/>
              </w:rPr>
              <w:t>30</w:t>
            </w:r>
            <w:r>
              <w:rPr>
                <w:rFonts w:ascii="方正仿宋_GBK" w:eastAsia="方正仿宋_GBK" w:hAnsi="仿宋" w:cs="仿宋" w:hint="eastAsia"/>
                <w:sz w:val="24"/>
                <w:szCs w:val="24"/>
              </w:rPr>
              <w:t>公里，宽</w:t>
            </w:r>
            <w:r>
              <w:rPr>
                <w:rFonts w:ascii="方正仿宋_GBK" w:eastAsia="方正仿宋_GBK" w:hAnsi="仿宋" w:cs="仿宋" w:hint="eastAsia"/>
                <w:sz w:val="24"/>
                <w:szCs w:val="24"/>
              </w:rPr>
              <w:t>6.5</w:t>
            </w:r>
            <w:r>
              <w:rPr>
                <w:rFonts w:ascii="方正仿宋_GBK" w:eastAsia="方正仿宋_GBK" w:hAnsi="仿宋" w:cs="仿宋" w:hint="eastAsia"/>
                <w:sz w:val="24"/>
                <w:szCs w:val="24"/>
              </w:rPr>
              <w:t>米，沥青混凝土路面，路基及交通工程。</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35753</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交通</w:t>
            </w:r>
            <w:r>
              <w:rPr>
                <w:rFonts w:ascii="方正仿宋_GBK" w:eastAsia="方正仿宋_GBK" w:hAnsi="仿宋" w:cs="仿宋" w:hint="eastAsia"/>
                <w:sz w:val="24"/>
                <w:szCs w:val="24"/>
              </w:rPr>
              <w:t>运输</w:t>
            </w:r>
            <w:r>
              <w:rPr>
                <w:rFonts w:ascii="方正仿宋_GBK" w:eastAsia="方正仿宋_GBK" w:hAnsi="仿宋" w:cs="仿宋" w:hint="eastAsia"/>
                <w:sz w:val="24"/>
                <w:szCs w:val="24"/>
              </w:rPr>
              <w:t>局</w:t>
            </w:r>
          </w:p>
        </w:tc>
      </w:tr>
      <w:tr w:rsidR="00147214">
        <w:trPr>
          <w:trHeight w:val="51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9</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罗平县县城至土地庙公路提质改造工程</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扩建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拟建二级公路，全长约</w:t>
            </w:r>
            <w:r>
              <w:rPr>
                <w:rFonts w:ascii="方正仿宋_GBK" w:eastAsia="方正仿宋_GBK" w:hAnsi="仿宋" w:cs="仿宋" w:hint="eastAsia"/>
                <w:sz w:val="24"/>
                <w:szCs w:val="24"/>
              </w:rPr>
              <w:t>35</w:t>
            </w:r>
            <w:r>
              <w:rPr>
                <w:rFonts w:ascii="方正仿宋_GBK" w:eastAsia="方正仿宋_GBK" w:hAnsi="仿宋" w:cs="仿宋" w:hint="eastAsia"/>
                <w:sz w:val="24"/>
                <w:szCs w:val="24"/>
              </w:rPr>
              <w:t>公里。</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80000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交通</w:t>
            </w:r>
            <w:r>
              <w:rPr>
                <w:rFonts w:ascii="方正仿宋_GBK" w:eastAsia="方正仿宋_GBK" w:hAnsi="仿宋" w:cs="仿宋" w:hint="eastAsia"/>
                <w:sz w:val="24"/>
                <w:szCs w:val="24"/>
              </w:rPr>
              <w:t>运输</w:t>
            </w:r>
            <w:r>
              <w:rPr>
                <w:rFonts w:ascii="方正仿宋_GBK" w:eastAsia="方正仿宋_GBK" w:hAnsi="仿宋" w:cs="仿宋" w:hint="eastAsia"/>
                <w:sz w:val="24"/>
                <w:szCs w:val="24"/>
              </w:rPr>
              <w:t>局</w:t>
            </w:r>
          </w:p>
        </w:tc>
      </w:tr>
      <w:tr w:rsidR="00147214">
        <w:trPr>
          <w:trHeight w:val="52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10</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富罗高速至曲师高速连接线（马街至阿岗）工程</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拟建二级公路，全长约</w:t>
            </w:r>
            <w:r>
              <w:rPr>
                <w:rFonts w:ascii="方正仿宋_GBK" w:eastAsia="方正仿宋_GBK" w:hAnsi="仿宋" w:cs="仿宋" w:hint="eastAsia"/>
                <w:sz w:val="24"/>
                <w:szCs w:val="24"/>
              </w:rPr>
              <w:t>15</w:t>
            </w:r>
            <w:r>
              <w:rPr>
                <w:rFonts w:ascii="方正仿宋_GBK" w:eastAsia="方正仿宋_GBK" w:hAnsi="仿宋" w:cs="仿宋" w:hint="eastAsia"/>
                <w:sz w:val="24"/>
                <w:szCs w:val="24"/>
              </w:rPr>
              <w:t>公里，拟建二级公路，路面宽</w:t>
            </w:r>
            <w:r>
              <w:rPr>
                <w:rFonts w:ascii="方正仿宋_GBK" w:eastAsia="方正仿宋_GBK" w:hAnsi="仿宋" w:cs="仿宋" w:hint="eastAsia"/>
                <w:sz w:val="24"/>
                <w:szCs w:val="24"/>
              </w:rPr>
              <w:t>12</w:t>
            </w:r>
            <w:r>
              <w:rPr>
                <w:rFonts w:ascii="方正仿宋_GBK" w:eastAsia="方正仿宋_GBK" w:hAnsi="仿宋" w:cs="仿宋" w:hint="eastAsia"/>
                <w:sz w:val="24"/>
                <w:szCs w:val="24"/>
              </w:rPr>
              <w:t>米。</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60000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交通</w:t>
            </w:r>
            <w:r>
              <w:rPr>
                <w:rFonts w:ascii="方正仿宋_GBK" w:eastAsia="方正仿宋_GBK" w:hAnsi="仿宋" w:cs="仿宋" w:hint="eastAsia"/>
                <w:sz w:val="24"/>
                <w:szCs w:val="24"/>
              </w:rPr>
              <w:t>运输</w:t>
            </w:r>
            <w:r>
              <w:rPr>
                <w:rFonts w:ascii="方正仿宋_GBK" w:eastAsia="方正仿宋_GBK" w:hAnsi="仿宋" w:cs="仿宋" w:hint="eastAsia"/>
                <w:sz w:val="24"/>
                <w:szCs w:val="24"/>
              </w:rPr>
              <w:t>局</w:t>
            </w:r>
          </w:p>
        </w:tc>
      </w:tr>
      <w:tr w:rsidR="00147214">
        <w:trPr>
          <w:trHeight w:val="60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11</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普立至鲁布革公路（</w:t>
            </w:r>
            <w:r>
              <w:rPr>
                <w:rFonts w:ascii="方正仿宋_GBK" w:eastAsia="方正仿宋_GBK" w:hAnsi="仿宋" w:cs="仿宋" w:hint="eastAsia"/>
                <w:sz w:val="24"/>
                <w:szCs w:val="24"/>
              </w:rPr>
              <w:t>S205</w:t>
            </w:r>
            <w:r>
              <w:rPr>
                <w:rFonts w:ascii="方正仿宋_GBK" w:eastAsia="方正仿宋_GBK" w:hAnsi="仿宋" w:cs="仿宋" w:hint="eastAsia"/>
                <w:sz w:val="24"/>
                <w:szCs w:val="24"/>
              </w:rPr>
              <w:t>）改扩建工程</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2026-2030</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全长约</w:t>
            </w:r>
            <w:r>
              <w:rPr>
                <w:rFonts w:ascii="方正仿宋_GBK" w:eastAsia="方正仿宋_GBK" w:hAnsi="仿宋" w:cs="仿宋" w:hint="eastAsia"/>
                <w:sz w:val="24"/>
                <w:szCs w:val="24"/>
              </w:rPr>
              <w:t>100</w:t>
            </w:r>
            <w:r>
              <w:rPr>
                <w:rFonts w:ascii="方正仿宋_GBK" w:eastAsia="方正仿宋_GBK" w:hAnsi="仿宋" w:cs="仿宋" w:hint="eastAsia"/>
                <w:sz w:val="24"/>
                <w:szCs w:val="24"/>
              </w:rPr>
              <w:t>公里，拟建二级公路，路面宽</w:t>
            </w:r>
            <w:r>
              <w:rPr>
                <w:rFonts w:ascii="方正仿宋_GBK" w:eastAsia="方正仿宋_GBK" w:hAnsi="仿宋" w:cs="仿宋" w:hint="eastAsia"/>
                <w:sz w:val="24"/>
                <w:szCs w:val="24"/>
              </w:rPr>
              <w:t>12</w:t>
            </w:r>
            <w:r>
              <w:rPr>
                <w:rFonts w:ascii="方正仿宋_GBK" w:eastAsia="方正仿宋_GBK" w:hAnsi="仿宋" w:cs="仿宋" w:hint="eastAsia"/>
                <w:sz w:val="24"/>
                <w:szCs w:val="24"/>
              </w:rPr>
              <w:t>米，沥青混凝土路面，路基及交通工程。</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75000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交通</w:t>
            </w:r>
            <w:r>
              <w:rPr>
                <w:rFonts w:ascii="方正仿宋_GBK" w:eastAsia="方正仿宋_GBK" w:hAnsi="仿宋" w:cs="仿宋" w:hint="eastAsia"/>
                <w:sz w:val="24"/>
                <w:szCs w:val="24"/>
              </w:rPr>
              <w:t>运输</w:t>
            </w:r>
            <w:r>
              <w:rPr>
                <w:rFonts w:ascii="方正仿宋_GBK" w:eastAsia="方正仿宋_GBK" w:hAnsi="仿宋" w:cs="仿宋" w:hint="eastAsia"/>
                <w:sz w:val="24"/>
                <w:szCs w:val="24"/>
              </w:rPr>
              <w:t>局</w:t>
            </w:r>
          </w:p>
        </w:tc>
      </w:tr>
      <w:tr w:rsidR="00147214">
        <w:trPr>
          <w:trHeight w:val="54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12</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罗平县乡道联网及提质改造工程</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拟建三级公路，沥青混凝土或水泥混凝土路面及交通工程。</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120000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交通</w:t>
            </w:r>
            <w:r>
              <w:rPr>
                <w:rFonts w:ascii="方正仿宋_GBK" w:eastAsia="方正仿宋_GBK" w:hAnsi="仿宋" w:cs="仿宋" w:hint="eastAsia"/>
                <w:sz w:val="24"/>
                <w:szCs w:val="24"/>
              </w:rPr>
              <w:t>运输</w:t>
            </w:r>
            <w:r>
              <w:rPr>
                <w:rFonts w:ascii="方正仿宋_GBK" w:eastAsia="方正仿宋_GBK" w:hAnsi="仿宋" w:cs="仿宋" w:hint="eastAsia"/>
                <w:sz w:val="24"/>
                <w:szCs w:val="24"/>
              </w:rPr>
              <w:t>局</w:t>
            </w:r>
          </w:p>
        </w:tc>
      </w:tr>
      <w:tr w:rsidR="00147214">
        <w:trPr>
          <w:trHeight w:val="55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13</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罗平县村道联网及提质改造工程</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拟建四级公路，沥青混凝土或水泥混凝土路面及交通工程。</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90000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交通</w:t>
            </w:r>
            <w:r>
              <w:rPr>
                <w:rFonts w:ascii="方正仿宋_GBK" w:eastAsia="方正仿宋_GBK" w:hAnsi="仿宋" w:cs="仿宋" w:hint="eastAsia"/>
                <w:sz w:val="24"/>
                <w:szCs w:val="24"/>
              </w:rPr>
              <w:t>运输</w:t>
            </w:r>
            <w:r>
              <w:rPr>
                <w:rFonts w:ascii="方正仿宋_GBK" w:eastAsia="方正仿宋_GBK" w:hAnsi="仿宋" w:cs="仿宋" w:hint="eastAsia"/>
                <w:sz w:val="24"/>
                <w:szCs w:val="24"/>
              </w:rPr>
              <w:t>局</w:t>
            </w:r>
          </w:p>
        </w:tc>
      </w:tr>
      <w:tr w:rsidR="00147214">
        <w:trPr>
          <w:trHeight w:val="45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14</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罗平县县乡及乡村公路养护工程</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县道</w:t>
            </w:r>
            <w:r>
              <w:rPr>
                <w:rFonts w:ascii="方正仿宋_GBK" w:eastAsia="方正仿宋_GBK" w:hAnsi="仿宋" w:cs="仿宋" w:hint="eastAsia"/>
                <w:sz w:val="24"/>
                <w:szCs w:val="24"/>
              </w:rPr>
              <w:t>422</w:t>
            </w:r>
            <w:r>
              <w:rPr>
                <w:rFonts w:ascii="方正仿宋_GBK" w:eastAsia="方正仿宋_GBK" w:hAnsi="仿宋" w:cs="仿宋" w:hint="eastAsia"/>
                <w:sz w:val="24"/>
                <w:szCs w:val="24"/>
              </w:rPr>
              <w:t>公里，乡道</w:t>
            </w:r>
            <w:r>
              <w:rPr>
                <w:rFonts w:ascii="方正仿宋_GBK" w:eastAsia="方正仿宋_GBK" w:hAnsi="仿宋" w:cs="仿宋" w:hint="eastAsia"/>
                <w:sz w:val="24"/>
                <w:szCs w:val="24"/>
              </w:rPr>
              <w:t>1151</w:t>
            </w:r>
            <w:r>
              <w:rPr>
                <w:rFonts w:ascii="方正仿宋_GBK" w:eastAsia="方正仿宋_GBK" w:hAnsi="仿宋" w:cs="仿宋" w:hint="eastAsia"/>
                <w:sz w:val="24"/>
                <w:szCs w:val="24"/>
              </w:rPr>
              <w:t>公里，，村道</w:t>
            </w:r>
            <w:r>
              <w:rPr>
                <w:rFonts w:ascii="方正仿宋_GBK" w:eastAsia="方正仿宋_GBK" w:hAnsi="仿宋" w:cs="仿宋" w:hint="eastAsia"/>
                <w:sz w:val="24"/>
                <w:szCs w:val="24"/>
              </w:rPr>
              <w:t>959</w:t>
            </w:r>
            <w:r>
              <w:rPr>
                <w:rFonts w:ascii="方正仿宋_GBK" w:eastAsia="方正仿宋_GBK" w:hAnsi="仿宋" w:cs="仿宋" w:hint="eastAsia"/>
                <w:sz w:val="24"/>
                <w:szCs w:val="24"/>
              </w:rPr>
              <w:t>公里。</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7500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交通</w:t>
            </w:r>
            <w:r>
              <w:rPr>
                <w:rFonts w:ascii="方正仿宋_GBK" w:eastAsia="方正仿宋_GBK" w:hAnsi="仿宋" w:cs="仿宋" w:hint="eastAsia"/>
                <w:sz w:val="24"/>
                <w:szCs w:val="24"/>
              </w:rPr>
              <w:t>运输</w:t>
            </w:r>
            <w:r>
              <w:rPr>
                <w:rFonts w:ascii="方正仿宋_GBK" w:eastAsia="方正仿宋_GBK" w:hAnsi="仿宋" w:cs="仿宋" w:hint="eastAsia"/>
                <w:sz w:val="24"/>
                <w:szCs w:val="24"/>
              </w:rPr>
              <w:t>局</w:t>
            </w:r>
          </w:p>
        </w:tc>
      </w:tr>
      <w:tr w:rsidR="00147214">
        <w:trPr>
          <w:trHeight w:val="6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15</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口子头至恩洪、杨桃沟至块择河公路改造工程</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富乐镇</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2022-2025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全长</w:t>
            </w:r>
            <w:r>
              <w:rPr>
                <w:rFonts w:ascii="方正仿宋_GBK" w:eastAsia="方正仿宋_GBK" w:hAnsi="仿宋" w:cs="仿宋" w:hint="eastAsia"/>
                <w:sz w:val="24"/>
                <w:szCs w:val="24"/>
              </w:rPr>
              <w:t>41</w:t>
            </w:r>
            <w:r>
              <w:rPr>
                <w:rFonts w:ascii="方正仿宋_GBK" w:eastAsia="方正仿宋_GBK" w:hAnsi="仿宋" w:cs="仿宋" w:hint="eastAsia"/>
                <w:sz w:val="24"/>
                <w:szCs w:val="24"/>
              </w:rPr>
              <w:t>公里，全长约</w:t>
            </w:r>
            <w:r>
              <w:rPr>
                <w:rFonts w:ascii="方正仿宋_GBK" w:eastAsia="方正仿宋_GBK" w:hAnsi="仿宋" w:cs="仿宋" w:hint="eastAsia"/>
                <w:sz w:val="24"/>
                <w:szCs w:val="24"/>
              </w:rPr>
              <w:t>100</w:t>
            </w:r>
            <w:r>
              <w:rPr>
                <w:rFonts w:ascii="方正仿宋_GBK" w:eastAsia="方正仿宋_GBK" w:hAnsi="仿宋" w:cs="仿宋" w:hint="eastAsia"/>
                <w:sz w:val="24"/>
                <w:szCs w:val="24"/>
              </w:rPr>
              <w:t>公里，按二级公路建设，路面宽</w:t>
            </w:r>
            <w:r>
              <w:rPr>
                <w:rFonts w:ascii="方正仿宋_GBK" w:eastAsia="方正仿宋_GBK" w:hAnsi="仿宋" w:cs="仿宋" w:hint="eastAsia"/>
                <w:sz w:val="24"/>
                <w:szCs w:val="24"/>
              </w:rPr>
              <w:t>16</w:t>
            </w:r>
            <w:r>
              <w:rPr>
                <w:rFonts w:ascii="方正仿宋_GBK" w:eastAsia="方正仿宋_GBK" w:hAnsi="仿宋" w:cs="仿宋" w:hint="eastAsia"/>
                <w:sz w:val="24"/>
                <w:szCs w:val="24"/>
              </w:rPr>
              <w:t>米，沥青混凝土路面，路基及交通工程。</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8200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交通</w:t>
            </w:r>
            <w:r>
              <w:rPr>
                <w:rFonts w:ascii="方正仿宋_GBK" w:eastAsia="方正仿宋_GBK" w:hAnsi="仿宋" w:cs="仿宋" w:hint="eastAsia"/>
                <w:sz w:val="24"/>
                <w:szCs w:val="24"/>
              </w:rPr>
              <w:t>运输</w:t>
            </w:r>
            <w:r>
              <w:rPr>
                <w:rFonts w:ascii="方正仿宋_GBK" w:eastAsia="方正仿宋_GBK" w:hAnsi="仿宋" w:cs="仿宋" w:hint="eastAsia"/>
                <w:sz w:val="24"/>
                <w:szCs w:val="24"/>
              </w:rPr>
              <w:t>局</w:t>
            </w:r>
          </w:p>
        </w:tc>
      </w:tr>
      <w:tr w:rsidR="00147214">
        <w:trPr>
          <w:trHeight w:val="6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lastRenderedPageBreak/>
              <w:t>16</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那色峰海旅游道路提质改造工程</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旧屋基乡</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改扩建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2020-2023</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大水井乡小鸡登村至那色峰海旅游道路</w:t>
            </w:r>
            <w:r>
              <w:rPr>
                <w:rFonts w:ascii="方正仿宋_GBK" w:eastAsia="方正仿宋_GBK" w:hAnsi="仿宋" w:cs="仿宋" w:hint="eastAsia"/>
                <w:sz w:val="24"/>
                <w:szCs w:val="24"/>
              </w:rPr>
              <w:t>26</w:t>
            </w:r>
            <w:r>
              <w:rPr>
                <w:rFonts w:ascii="方正仿宋_GBK" w:eastAsia="方正仿宋_GBK" w:hAnsi="仿宋" w:cs="仿宋" w:hint="eastAsia"/>
                <w:sz w:val="24"/>
                <w:szCs w:val="24"/>
              </w:rPr>
              <w:t>千米提质改造，拟建二级公路标准，路基工程、沥青路面及交通工程。</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52000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旧屋基乡</w:t>
            </w:r>
            <w:r>
              <w:rPr>
                <w:rFonts w:ascii="方正仿宋_GBK" w:eastAsia="方正仿宋_GBK" w:hAnsi="仿宋" w:cs="仿宋" w:hint="eastAsia"/>
                <w:sz w:val="24"/>
                <w:szCs w:val="24"/>
              </w:rPr>
              <w:t>人民政府</w:t>
            </w:r>
          </w:p>
        </w:tc>
      </w:tr>
      <w:tr w:rsidR="00147214">
        <w:trPr>
          <w:trHeight w:val="118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17</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罗平县长底布依族乡滨河大道建设项目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长底乡</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2020-2025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起点为补笼村，止点为九龙瀑布风景区，全长</w:t>
            </w:r>
            <w:r>
              <w:rPr>
                <w:rFonts w:ascii="方正仿宋_GBK" w:eastAsia="方正仿宋_GBK" w:hAnsi="仿宋" w:cs="仿宋" w:hint="eastAsia"/>
                <w:sz w:val="24"/>
                <w:szCs w:val="24"/>
              </w:rPr>
              <w:t>12.5</w:t>
            </w:r>
            <w:r>
              <w:rPr>
                <w:rFonts w:ascii="方正仿宋_GBK" w:eastAsia="方正仿宋_GBK" w:hAnsi="仿宋" w:cs="仿宋" w:hint="eastAsia"/>
                <w:sz w:val="24"/>
                <w:szCs w:val="24"/>
              </w:rPr>
              <w:t>公里，第一期：补笼村至龙街子；第二期：龙街子至水车；第三期：水车至九龙瀑布；按城市道路主干路Ⅱ级，设计时速</w:t>
            </w:r>
            <w:r>
              <w:rPr>
                <w:rFonts w:ascii="方正仿宋_GBK" w:eastAsia="方正仿宋_GBK" w:hAnsi="仿宋" w:cs="仿宋" w:hint="eastAsia"/>
                <w:sz w:val="24"/>
                <w:szCs w:val="24"/>
              </w:rPr>
              <w:t>40</w:t>
            </w:r>
            <w:r>
              <w:rPr>
                <w:rFonts w:ascii="方正仿宋_GBK" w:eastAsia="方正仿宋_GBK" w:hAnsi="仿宋" w:cs="仿宋" w:hint="eastAsia"/>
                <w:sz w:val="24"/>
                <w:szCs w:val="24"/>
              </w:rPr>
              <w:t>公里</w:t>
            </w:r>
            <w:r>
              <w:rPr>
                <w:rFonts w:ascii="方正仿宋_GBK" w:eastAsia="方正仿宋_GBK" w:hAnsi="仿宋" w:cs="仿宋" w:hint="eastAsia"/>
                <w:sz w:val="24"/>
                <w:szCs w:val="24"/>
              </w:rPr>
              <w:t>/</w:t>
            </w:r>
            <w:r>
              <w:rPr>
                <w:rFonts w:ascii="方正仿宋_GBK" w:eastAsia="方正仿宋_GBK" w:hAnsi="仿宋" w:cs="仿宋" w:hint="eastAsia"/>
                <w:sz w:val="24"/>
                <w:szCs w:val="24"/>
              </w:rPr>
              <w:t>小时，路基全宽</w:t>
            </w:r>
            <w:r>
              <w:rPr>
                <w:rFonts w:ascii="方正仿宋_GBK" w:eastAsia="方正仿宋_GBK" w:hAnsi="仿宋" w:cs="仿宋" w:hint="eastAsia"/>
                <w:sz w:val="24"/>
                <w:szCs w:val="24"/>
              </w:rPr>
              <w:t>30</w:t>
            </w:r>
            <w:r>
              <w:rPr>
                <w:rFonts w:ascii="方正仿宋_GBK" w:eastAsia="方正仿宋_GBK" w:hAnsi="仿宋" w:cs="仿宋" w:hint="eastAsia"/>
                <w:sz w:val="24"/>
                <w:szCs w:val="24"/>
              </w:rPr>
              <w:t>米，沥青路面，行车道宽总宽</w:t>
            </w:r>
            <w:r>
              <w:rPr>
                <w:rFonts w:ascii="方正仿宋_GBK" w:eastAsia="方正仿宋_GBK" w:hAnsi="仿宋" w:cs="仿宋" w:hint="eastAsia"/>
                <w:sz w:val="24"/>
                <w:szCs w:val="24"/>
              </w:rPr>
              <w:t>14</w:t>
            </w:r>
            <w:r>
              <w:rPr>
                <w:rFonts w:ascii="方正仿宋_GBK" w:eastAsia="方正仿宋_GBK" w:hAnsi="仿宋" w:cs="仿宋" w:hint="eastAsia"/>
                <w:sz w:val="24"/>
                <w:szCs w:val="24"/>
              </w:rPr>
              <w:t>米，绿化带宽</w:t>
            </w:r>
            <w:r>
              <w:rPr>
                <w:rFonts w:ascii="方正仿宋_GBK" w:eastAsia="方正仿宋_GBK" w:hAnsi="仿宋" w:cs="仿宋" w:hint="eastAsia"/>
                <w:sz w:val="24"/>
                <w:szCs w:val="24"/>
              </w:rPr>
              <w:t>5</w:t>
            </w:r>
            <w:r>
              <w:rPr>
                <w:rFonts w:ascii="方正仿宋_GBK" w:eastAsia="方正仿宋_GBK" w:hAnsi="仿宋" w:cs="仿宋" w:hint="eastAsia"/>
                <w:sz w:val="24"/>
                <w:szCs w:val="24"/>
              </w:rPr>
              <w:t>米，非机动车道宽</w:t>
            </w:r>
            <w:r>
              <w:rPr>
                <w:rFonts w:ascii="方正仿宋_GBK" w:eastAsia="方正仿宋_GBK" w:hAnsi="仿宋" w:cs="仿宋" w:hint="eastAsia"/>
                <w:sz w:val="24"/>
                <w:szCs w:val="24"/>
              </w:rPr>
              <w:t>6</w:t>
            </w:r>
            <w:r>
              <w:rPr>
                <w:rFonts w:ascii="方正仿宋_GBK" w:eastAsia="方正仿宋_GBK" w:hAnsi="仿宋" w:cs="仿宋" w:hint="eastAsia"/>
                <w:sz w:val="24"/>
                <w:szCs w:val="24"/>
              </w:rPr>
              <w:t>米，人行道宽</w:t>
            </w:r>
            <w:r>
              <w:rPr>
                <w:rFonts w:ascii="方正仿宋_GBK" w:eastAsia="方正仿宋_GBK" w:hAnsi="仿宋" w:cs="仿宋" w:hint="eastAsia"/>
                <w:sz w:val="24"/>
                <w:szCs w:val="24"/>
              </w:rPr>
              <w:t>4</w:t>
            </w:r>
            <w:r>
              <w:rPr>
                <w:rFonts w:ascii="方正仿宋_GBK" w:eastAsia="方正仿宋_GBK" w:hAnsi="仿宋" w:cs="仿宋" w:hint="eastAsia"/>
                <w:sz w:val="24"/>
                <w:szCs w:val="24"/>
              </w:rPr>
              <w:t>米，水车大桥一座，跨径</w:t>
            </w:r>
            <w:r>
              <w:rPr>
                <w:rFonts w:ascii="方正仿宋_GBK" w:eastAsia="方正仿宋_GBK" w:hAnsi="仿宋" w:cs="仿宋" w:hint="eastAsia"/>
                <w:sz w:val="24"/>
                <w:szCs w:val="24"/>
              </w:rPr>
              <w:t>120</w:t>
            </w:r>
            <w:r>
              <w:rPr>
                <w:rFonts w:ascii="方正仿宋_GBK" w:eastAsia="方正仿宋_GBK" w:hAnsi="仿宋" w:cs="仿宋" w:hint="eastAsia"/>
                <w:sz w:val="24"/>
                <w:szCs w:val="24"/>
              </w:rPr>
              <w:t>米，桥梁总长</w:t>
            </w:r>
            <w:r>
              <w:rPr>
                <w:rFonts w:ascii="方正仿宋_GBK" w:eastAsia="方正仿宋_GBK" w:hAnsi="仿宋" w:cs="仿宋" w:hint="eastAsia"/>
                <w:sz w:val="24"/>
                <w:szCs w:val="24"/>
              </w:rPr>
              <w:t>150</w:t>
            </w:r>
            <w:r>
              <w:rPr>
                <w:rFonts w:ascii="方正仿宋_GBK" w:eastAsia="方正仿宋_GBK" w:hAnsi="仿宋" w:cs="仿宋" w:hint="eastAsia"/>
                <w:sz w:val="24"/>
                <w:szCs w:val="24"/>
              </w:rPr>
              <w:t>米。</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25000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长底布乡</w:t>
            </w:r>
            <w:r>
              <w:rPr>
                <w:rFonts w:ascii="方正仿宋_GBK" w:eastAsia="方正仿宋_GBK" w:hAnsi="仿宋" w:cs="仿宋" w:hint="eastAsia"/>
                <w:sz w:val="24"/>
                <w:szCs w:val="24"/>
              </w:rPr>
              <w:t>人民政府</w:t>
            </w:r>
          </w:p>
        </w:tc>
      </w:tr>
      <w:tr w:rsidR="00147214">
        <w:trPr>
          <w:trHeight w:val="3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（二）</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铁路</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1000000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r>
      <w:tr w:rsidR="00147214">
        <w:trPr>
          <w:trHeight w:val="54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18</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昆明至罗平城际列车（罗平段）建设工程</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罗平段全长</w:t>
            </w:r>
            <w:r>
              <w:rPr>
                <w:rFonts w:ascii="方正仿宋_GBK" w:eastAsia="方正仿宋_GBK" w:hAnsi="仿宋" w:cs="仿宋" w:hint="eastAsia"/>
                <w:sz w:val="24"/>
                <w:szCs w:val="24"/>
              </w:rPr>
              <w:t>30</w:t>
            </w:r>
            <w:r>
              <w:rPr>
                <w:rFonts w:ascii="方正仿宋_GBK" w:eastAsia="方正仿宋_GBK" w:hAnsi="仿宋" w:cs="仿宋" w:hint="eastAsia"/>
                <w:sz w:val="24"/>
                <w:szCs w:val="24"/>
              </w:rPr>
              <w:t>公里。</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300000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交通</w:t>
            </w:r>
            <w:r>
              <w:rPr>
                <w:rFonts w:ascii="方正仿宋_GBK" w:eastAsia="方正仿宋_GBK" w:hAnsi="仿宋" w:cs="仿宋" w:hint="eastAsia"/>
                <w:sz w:val="24"/>
                <w:szCs w:val="24"/>
              </w:rPr>
              <w:t>运输</w:t>
            </w:r>
            <w:r>
              <w:rPr>
                <w:rFonts w:ascii="方正仿宋_GBK" w:eastAsia="方正仿宋_GBK" w:hAnsi="仿宋" w:cs="仿宋" w:hint="eastAsia"/>
                <w:sz w:val="24"/>
                <w:szCs w:val="24"/>
              </w:rPr>
              <w:t>局</w:t>
            </w:r>
          </w:p>
        </w:tc>
      </w:tr>
      <w:tr w:rsidR="00147214">
        <w:trPr>
          <w:trHeight w:val="54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19</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昆明至深圳高铁（罗平段）建设工程</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罗平段全长约</w:t>
            </w:r>
            <w:r>
              <w:rPr>
                <w:rFonts w:ascii="方正仿宋_GBK" w:eastAsia="方正仿宋_GBK" w:hAnsi="仿宋" w:cs="仿宋" w:hint="eastAsia"/>
                <w:sz w:val="24"/>
                <w:szCs w:val="24"/>
              </w:rPr>
              <w:t>58</w:t>
            </w:r>
            <w:r>
              <w:rPr>
                <w:rFonts w:ascii="方正仿宋_GBK" w:eastAsia="方正仿宋_GBK" w:hAnsi="仿宋" w:cs="仿宋" w:hint="eastAsia"/>
                <w:sz w:val="24"/>
                <w:szCs w:val="24"/>
              </w:rPr>
              <w:t>公里。</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700000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交通</w:t>
            </w:r>
            <w:r>
              <w:rPr>
                <w:rFonts w:ascii="方正仿宋_GBK" w:eastAsia="方正仿宋_GBK" w:hAnsi="仿宋" w:cs="仿宋" w:hint="eastAsia"/>
                <w:sz w:val="24"/>
                <w:szCs w:val="24"/>
              </w:rPr>
              <w:t>运输</w:t>
            </w:r>
            <w:r>
              <w:rPr>
                <w:rFonts w:ascii="方正仿宋_GBK" w:eastAsia="方正仿宋_GBK" w:hAnsi="仿宋" w:cs="仿宋" w:hint="eastAsia"/>
                <w:sz w:val="24"/>
                <w:szCs w:val="24"/>
              </w:rPr>
              <w:t>局</w:t>
            </w:r>
          </w:p>
        </w:tc>
      </w:tr>
      <w:tr w:rsidR="00147214">
        <w:trPr>
          <w:trHeight w:val="3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（三）</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机场</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370000</w:t>
            </w:r>
          </w:p>
        </w:tc>
        <w:tc>
          <w:tcPr>
            <w:tcW w:w="1341" w:type="dxa"/>
            <w:tcBorders>
              <w:top w:val="nil"/>
              <w:left w:val="nil"/>
              <w:bottom w:val="single" w:sz="4" w:space="0" w:color="auto"/>
              <w:right w:val="single" w:sz="4" w:space="0" w:color="auto"/>
            </w:tcBorders>
            <w:shd w:val="clear" w:color="auto" w:fill="auto"/>
            <w:vAlign w:val="center"/>
          </w:tcPr>
          <w:p w:rsidR="00147214" w:rsidRDefault="00147214">
            <w:pPr>
              <w:jc w:val="center"/>
              <w:rPr>
                <w:rFonts w:ascii="方正仿宋_GBK" w:eastAsia="方正仿宋_GBK" w:hAnsi="仿宋" w:cs="仿宋"/>
                <w:sz w:val="24"/>
                <w:szCs w:val="24"/>
              </w:rPr>
            </w:pPr>
          </w:p>
        </w:tc>
      </w:tr>
      <w:tr w:rsidR="00147214">
        <w:trPr>
          <w:trHeight w:val="36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罗平县通用机场建设项目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建设一类通用机场，项目规划占地</w:t>
            </w:r>
            <w:r>
              <w:rPr>
                <w:rFonts w:ascii="方正仿宋_GBK" w:eastAsia="方正仿宋_GBK" w:hAnsi="仿宋" w:cs="仿宋" w:hint="eastAsia"/>
                <w:sz w:val="24"/>
                <w:szCs w:val="24"/>
              </w:rPr>
              <w:t>3000</w:t>
            </w:r>
            <w:r>
              <w:rPr>
                <w:rFonts w:ascii="方正仿宋_GBK" w:eastAsia="方正仿宋_GBK" w:hAnsi="仿宋" w:cs="仿宋" w:hint="eastAsia"/>
                <w:sz w:val="24"/>
                <w:szCs w:val="24"/>
              </w:rPr>
              <w:t>亩，飞行区建设规模为</w:t>
            </w:r>
            <w:r>
              <w:rPr>
                <w:rFonts w:ascii="方正仿宋_GBK" w:eastAsia="方正仿宋_GBK" w:hAnsi="仿宋" w:cs="仿宋" w:hint="eastAsia"/>
                <w:sz w:val="24"/>
                <w:szCs w:val="24"/>
              </w:rPr>
              <w:t>4C</w:t>
            </w:r>
            <w:r>
              <w:rPr>
                <w:rFonts w:ascii="方正仿宋_GBK" w:eastAsia="方正仿宋_GBK" w:hAnsi="仿宋" w:cs="仿宋" w:hint="eastAsia"/>
                <w:sz w:val="24"/>
                <w:szCs w:val="24"/>
              </w:rPr>
              <w:t>。</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370000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交通</w:t>
            </w:r>
            <w:r>
              <w:rPr>
                <w:rFonts w:ascii="方正仿宋_GBK" w:eastAsia="方正仿宋_GBK" w:hAnsi="仿宋" w:cs="仿宋" w:hint="eastAsia"/>
                <w:sz w:val="24"/>
                <w:szCs w:val="24"/>
              </w:rPr>
              <w:t>运输</w:t>
            </w:r>
            <w:r>
              <w:rPr>
                <w:rFonts w:ascii="方正仿宋_GBK" w:eastAsia="方正仿宋_GBK" w:hAnsi="仿宋" w:cs="仿宋" w:hint="eastAsia"/>
                <w:sz w:val="24"/>
                <w:szCs w:val="24"/>
              </w:rPr>
              <w:t>局</w:t>
            </w:r>
          </w:p>
        </w:tc>
      </w:tr>
      <w:tr w:rsidR="00147214">
        <w:trPr>
          <w:trHeight w:val="3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（四）</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港航</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10200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r>
      <w:tr w:rsidR="00147214">
        <w:trPr>
          <w:trHeight w:val="846"/>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lastRenderedPageBreak/>
              <w:t>21</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罗平县鲁布革水运中心建设项目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鲁布革乡</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2021-2023</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乃格水运码头基础开挖、填方</w:t>
            </w:r>
            <w:r>
              <w:rPr>
                <w:rFonts w:ascii="方正仿宋_GBK" w:eastAsia="方正仿宋_GBK" w:hAnsi="仿宋" w:cs="仿宋" w:hint="eastAsia"/>
                <w:sz w:val="24"/>
                <w:szCs w:val="24"/>
              </w:rPr>
              <w:t>750000</w:t>
            </w:r>
            <w:r>
              <w:rPr>
                <w:rFonts w:ascii="方正仿宋_GBK" w:eastAsia="方正仿宋_GBK" w:hAnsi="仿宋" w:cs="仿宋" w:hint="eastAsia"/>
                <w:sz w:val="24"/>
                <w:szCs w:val="24"/>
              </w:rPr>
              <w:t>立方米，码头路面硬化</w:t>
            </w:r>
            <w:r>
              <w:rPr>
                <w:rFonts w:ascii="方正仿宋_GBK" w:eastAsia="方正仿宋_GBK" w:hAnsi="仿宋" w:cs="仿宋" w:hint="eastAsia"/>
                <w:sz w:val="24"/>
                <w:szCs w:val="24"/>
              </w:rPr>
              <w:t>37500</w:t>
            </w:r>
            <w:r>
              <w:rPr>
                <w:rFonts w:ascii="方正仿宋_GBK" w:eastAsia="方正仿宋_GBK" w:hAnsi="仿宋" w:cs="仿宋" w:hint="eastAsia"/>
                <w:sz w:val="24"/>
                <w:szCs w:val="24"/>
              </w:rPr>
              <w:t>平方米，桩位</w:t>
            </w:r>
            <w:r>
              <w:rPr>
                <w:rFonts w:ascii="方正仿宋_GBK" w:eastAsia="方正仿宋_GBK" w:hAnsi="仿宋" w:cs="仿宋" w:hint="eastAsia"/>
                <w:sz w:val="24"/>
                <w:szCs w:val="24"/>
              </w:rPr>
              <w:t>200</w:t>
            </w:r>
            <w:r>
              <w:rPr>
                <w:rFonts w:ascii="方正仿宋_GBK" w:eastAsia="方正仿宋_GBK" w:hAnsi="仿宋" w:cs="仿宋" w:hint="eastAsia"/>
                <w:sz w:val="24"/>
                <w:szCs w:val="24"/>
              </w:rPr>
              <w:t>个，水产品集散中心</w:t>
            </w:r>
            <w:r>
              <w:rPr>
                <w:rFonts w:ascii="方正仿宋_GBK" w:eastAsia="方正仿宋_GBK" w:hAnsi="仿宋" w:cs="仿宋" w:hint="eastAsia"/>
                <w:sz w:val="24"/>
                <w:szCs w:val="24"/>
              </w:rPr>
              <w:t>2000</w:t>
            </w:r>
            <w:r>
              <w:rPr>
                <w:rFonts w:ascii="方正仿宋_GBK" w:eastAsia="方正仿宋_GBK" w:hAnsi="仿宋" w:cs="仿宋" w:hint="eastAsia"/>
                <w:sz w:val="24"/>
                <w:szCs w:val="24"/>
              </w:rPr>
              <w:t>平方米。停车场</w:t>
            </w:r>
            <w:r>
              <w:rPr>
                <w:rFonts w:ascii="方正仿宋_GBK" w:eastAsia="方正仿宋_GBK" w:hAnsi="仿宋" w:cs="仿宋" w:hint="eastAsia"/>
                <w:sz w:val="24"/>
                <w:szCs w:val="24"/>
              </w:rPr>
              <w:t>3000</w:t>
            </w:r>
            <w:r>
              <w:rPr>
                <w:rFonts w:ascii="方正仿宋_GBK" w:eastAsia="方正仿宋_GBK" w:hAnsi="仿宋" w:cs="仿宋" w:hint="eastAsia"/>
                <w:sz w:val="24"/>
                <w:szCs w:val="24"/>
              </w:rPr>
              <w:t>平方米，公厕建设</w:t>
            </w:r>
            <w:r>
              <w:rPr>
                <w:rFonts w:ascii="方正仿宋_GBK" w:eastAsia="方正仿宋_GBK" w:hAnsi="仿宋" w:cs="仿宋" w:hint="eastAsia"/>
                <w:sz w:val="24"/>
                <w:szCs w:val="24"/>
              </w:rPr>
              <w:t>800</w:t>
            </w:r>
            <w:r>
              <w:rPr>
                <w:rFonts w:ascii="方正仿宋_GBK" w:eastAsia="方正仿宋_GBK" w:hAnsi="仿宋" w:cs="仿宋" w:hint="eastAsia"/>
                <w:sz w:val="24"/>
                <w:szCs w:val="24"/>
              </w:rPr>
              <w:t>平方米；八大河水运码头基础开挖、填方</w:t>
            </w:r>
            <w:r>
              <w:rPr>
                <w:rFonts w:ascii="方正仿宋_GBK" w:eastAsia="方正仿宋_GBK" w:hAnsi="仿宋" w:cs="仿宋" w:hint="eastAsia"/>
                <w:sz w:val="24"/>
                <w:szCs w:val="24"/>
              </w:rPr>
              <w:t>736000</w:t>
            </w:r>
            <w:r>
              <w:rPr>
                <w:rFonts w:ascii="方正仿宋_GBK" w:eastAsia="方正仿宋_GBK" w:hAnsi="仿宋" w:cs="仿宋" w:hint="eastAsia"/>
                <w:sz w:val="24"/>
                <w:szCs w:val="24"/>
              </w:rPr>
              <w:t>立方米，码头路面硬化</w:t>
            </w:r>
            <w:r>
              <w:rPr>
                <w:rFonts w:ascii="方正仿宋_GBK" w:eastAsia="方正仿宋_GBK" w:hAnsi="仿宋" w:cs="仿宋" w:hint="eastAsia"/>
                <w:sz w:val="24"/>
                <w:szCs w:val="24"/>
              </w:rPr>
              <w:t>36800</w:t>
            </w:r>
            <w:r>
              <w:rPr>
                <w:rFonts w:ascii="方正仿宋_GBK" w:eastAsia="方正仿宋_GBK" w:hAnsi="仿宋" w:cs="仿宋" w:hint="eastAsia"/>
                <w:sz w:val="24"/>
                <w:szCs w:val="24"/>
              </w:rPr>
              <w:t>平方米，桩位</w:t>
            </w:r>
            <w:r>
              <w:rPr>
                <w:rFonts w:ascii="方正仿宋_GBK" w:eastAsia="方正仿宋_GBK" w:hAnsi="仿宋" w:cs="仿宋" w:hint="eastAsia"/>
                <w:sz w:val="24"/>
                <w:szCs w:val="24"/>
              </w:rPr>
              <w:t>150</w:t>
            </w:r>
            <w:r>
              <w:rPr>
                <w:rFonts w:ascii="方正仿宋_GBK" w:eastAsia="方正仿宋_GBK" w:hAnsi="仿宋" w:cs="仿宋" w:hint="eastAsia"/>
                <w:sz w:val="24"/>
                <w:szCs w:val="24"/>
              </w:rPr>
              <w:t>个，水产品集散中心</w:t>
            </w:r>
            <w:r>
              <w:rPr>
                <w:rFonts w:ascii="方正仿宋_GBK" w:eastAsia="方正仿宋_GBK" w:hAnsi="仿宋" w:cs="仿宋" w:hint="eastAsia"/>
                <w:sz w:val="24"/>
                <w:szCs w:val="24"/>
              </w:rPr>
              <w:t>1500</w:t>
            </w:r>
            <w:r>
              <w:rPr>
                <w:rFonts w:ascii="方正仿宋_GBK" w:eastAsia="方正仿宋_GBK" w:hAnsi="仿宋" w:cs="仿宋" w:hint="eastAsia"/>
                <w:sz w:val="24"/>
                <w:szCs w:val="24"/>
              </w:rPr>
              <w:t>平方米。停车场</w:t>
            </w:r>
            <w:r>
              <w:rPr>
                <w:rFonts w:ascii="方正仿宋_GBK" w:eastAsia="方正仿宋_GBK" w:hAnsi="仿宋" w:cs="仿宋" w:hint="eastAsia"/>
                <w:sz w:val="24"/>
                <w:szCs w:val="24"/>
              </w:rPr>
              <w:t>2000</w:t>
            </w:r>
            <w:r>
              <w:rPr>
                <w:rFonts w:ascii="方正仿宋_GBK" w:eastAsia="方正仿宋_GBK" w:hAnsi="仿宋" w:cs="仿宋" w:hint="eastAsia"/>
                <w:sz w:val="24"/>
                <w:szCs w:val="24"/>
              </w:rPr>
              <w:t>平方米，公厕建设</w:t>
            </w:r>
            <w:r>
              <w:rPr>
                <w:rFonts w:ascii="方正仿宋_GBK" w:eastAsia="方正仿宋_GBK" w:hAnsi="仿宋" w:cs="仿宋" w:hint="eastAsia"/>
                <w:sz w:val="24"/>
                <w:szCs w:val="24"/>
              </w:rPr>
              <w:t>800</w:t>
            </w:r>
            <w:r>
              <w:rPr>
                <w:rFonts w:ascii="方正仿宋_GBK" w:eastAsia="方正仿宋_GBK" w:hAnsi="仿宋" w:cs="仿宋" w:hint="eastAsia"/>
                <w:sz w:val="24"/>
                <w:szCs w:val="24"/>
              </w:rPr>
              <w:t>平方米；配电、供排水、消防、环保等配套设施。</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10900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鲁布革乡</w:t>
            </w:r>
            <w:r>
              <w:rPr>
                <w:rFonts w:ascii="方正仿宋_GBK" w:eastAsia="方正仿宋_GBK" w:hAnsi="仿宋" w:cs="仿宋" w:hint="eastAsia"/>
                <w:sz w:val="24"/>
                <w:szCs w:val="24"/>
              </w:rPr>
              <w:t>人民政府</w:t>
            </w:r>
          </w:p>
        </w:tc>
      </w:tr>
      <w:tr w:rsidR="00147214">
        <w:trPr>
          <w:trHeight w:val="54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22</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罗平县万峰湖库区航运基础设施建设项目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2021-2026</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新建和改扩建鲁布革货运码头、八大河客货运码头、三江口客货运泊位</w:t>
            </w:r>
            <w:r>
              <w:rPr>
                <w:rFonts w:ascii="方正仿宋_GBK" w:eastAsia="方正仿宋_GBK" w:hAnsi="仿宋" w:cs="仿宋" w:hint="eastAsia"/>
                <w:sz w:val="24"/>
                <w:szCs w:val="24"/>
              </w:rPr>
              <w:t>3</w:t>
            </w:r>
            <w:r>
              <w:rPr>
                <w:rFonts w:ascii="方正仿宋_GBK" w:eastAsia="方正仿宋_GBK" w:hAnsi="仿宋" w:cs="仿宋" w:hint="eastAsia"/>
                <w:sz w:val="24"/>
                <w:szCs w:val="24"/>
              </w:rPr>
              <w:t>个及大红斑、当别等</w:t>
            </w:r>
            <w:r>
              <w:rPr>
                <w:rFonts w:ascii="方正仿宋_GBK" w:eastAsia="方正仿宋_GBK" w:hAnsi="仿宋" w:cs="仿宋" w:hint="eastAsia"/>
                <w:sz w:val="24"/>
                <w:szCs w:val="24"/>
              </w:rPr>
              <w:t>7</w:t>
            </w:r>
            <w:r>
              <w:rPr>
                <w:rFonts w:ascii="方正仿宋_GBK" w:eastAsia="方正仿宋_GBK" w:hAnsi="仿宋" w:cs="仿宋" w:hint="eastAsia"/>
                <w:sz w:val="24"/>
                <w:szCs w:val="24"/>
              </w:rPr>
              <w:t>个停靠点。</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8700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交通</w:t>
            </w:r>
            <w:r>
              <w:rPr>
                <w:rFonts w:ascii="方正仿宋_GBK" w:eastAsia="方正仿宋_GBK" w:hAnsi="仿宋" w:cs="仿宋" w:hint="eastAsia"/>
                <w:sz w:val="24"/>
                <w:szCs w:val="24"/>
              </w:rPr>
              <w:t>运输</w:t>
            </w:r>
            <w:r>
              <w:rPr>
                <w:rFonts w:ascii="方正仿宋_GBK" w:eastAsia="方正仿宋_GBK" w:hAnsi="仿宋" w:cs="仿宋" w:hint="eastAsia"/>
                <w:sz w:val="24"/>
                <w:szCs w:val="24"/>
              </w:rPr>
              <w:t>局</w:t>
            </w:r>
          </w:p>
        </w:tc>
      </w:tr>
      <w:tr w:rsidR="00147214">
        <w:trPr>
          <w:trHeight w:val="49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23</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罗平县小三峡库区航运基础设施建设项目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新建和改扩建飞龙瀑码头及停靠点。</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1500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交通</w:t>
            </w:r>
            <w:r>
              <w:rPr>
                <w:rFonts w:ascii="方正仿宋_GBK" w:eastAsia="方正仿宋_GBK" w:hAnsi="仿宋" w:cs="仿宋" w:hint="eastAsia"/>
                <w:sz w:val="24"/>
                <w:szCs w:val="24"/>
              </w:rPr>
              <w:t>运输</w:t>
            </w:r>
            <w:r>
              <w:rPr>
                <w:rFonts w:ascii="方正仿宋_GBK" w:eastAsia="方正仿宋_GBK" w:hAnsi="仿宋" w:cs="仿宋" w:hint="eastAsia"/>
                <w:sz w:val="24"/>
                <w:szCs w:val="24"/>
              </w:rPr>
              <w:t>局</w:t>
            </w:r>
          </w:p>
        </w:tc>
      </w:tr>
      <w:tr w:rsidR="00147214">
        <w:trPr>
          <w:trHeight w:val="3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（五）</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客运（货运）站</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12000</w:t>
            </w:r>
          </w:p>
        </w:tc>
        <w:tc>
          <w:tcPr>
            <w:tcW w:w="1341" w:type="dxa"/>
            <w:tcBorders>
              <w:top w:val="nil"/>
              <w:left w:val="nil"/>
              <w:bottom w:val="single" w:sz="4" w:space="0" w:color="auto"/>
              <w:right w:val="single" w:sz="4" w:space="0" w:color="auto"/>
            </w:tcBorders>
            <w:shd w:val="clear" w:color="auto" w:fill="auto"/>
            <w:vAlign w:val="center"/>
          </w:tcPr>
          <w:p w:rsidR="00147214" w:rsidRDefault="00147214">
            <w:pPr>
              <w:jc w:val="center"/>
              <w:rPr>
                <w:rFonts w:ascii="方正仿宋_GBK" w:eastAsia="方正仿宋_GBK" w:hAnsi="仿宋" w:cs="仿宋"/>
                <w:sz w:val="24"/>
                <w:szCs w:val="24"/>
              </w:rPr>
            </w:pPr>
          </w:p>
        </w:tc>
      </w:tr>
      <w:tr w:rsidR="00147214">
        <w:trPr>
          <w:trHeight w:val="3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24</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罗平县汽车客运南站建设项目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县城南片区</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一级汽车客运站，规划占</w:t>
            </w:r>
            <w:r>
              <w:rPr>
                <w:rFonts w:ascii="方正仿宋_GBK" w:eastAsia="方正仿宋_GBK" w:hAnsi="仿宋" w:cs="仿宋" w:hint="eastAsia"/>
                <w:sz w:val="24"/>
                <w:szCs w:val="24"/>
              </w:rPr>
              <w:t>60</w:t>
            </w:r>
            <w:r>
              <w:rPr>
                <w:rFonts w:ascii="方正仿宋_GBK" w:eastAsia="方正仿宋_GBK" w:hAnsi="仿宋" w:cs="仿宋" w:hint="eastAsia"/>
                <w:sz w:val="24"/>
                <w:szCs w:val="24"/>
              </w:rPr>
              <w:t>亩。</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12000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交通</w:t>
            </w:r>
            <w:r>
              <w:rPr>
                <w:rFonts w:ascii="方正仿宋_GBK" w:eastAsia="方正仿宋_GBK" w:hAnsi="仿宋" w:cs="仿宋" w:hint="eastAsia"/>
                <w:sz w:val="24"/>
                <w:szCs w:val="24"/>
              </w:rPr>
              <w:t>运输</w:t>
            </w:r>
            <w:r>
              <w:rPr>
                <w:rFonts w:ascii="方正仿宋_GBK" w:eastAsia="方正仿宋_GBK" w:hAnsi="仿宋" w:cs="仿宋" w:hint="eastAsia"/>
                <w:sz w:val="24"/>
                <w:szCs w:val="24"/>
              </w:rPr>
              <w:t>局</w:t>
            </w:r>
          </w:p>
        </w:tc>
      </w:tr>
      <w:tr w:rsidR="00147214">
        <w:trPr>
          <w:trHeight w:val="3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（六）</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停车场</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53124</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r>
      <w:tr w:rsidR="00147214">
        <w:trPr>
          <w:trHeight w:val="57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25</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罗平县观音街锌厂住宿区智能立体停车场</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县城区</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2021-2022</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占地面积</w:t>
            </w:r>
            <w:r>
              <w:rPr>
                <w:rFonts w:ascii="方正仿宋_GBK" w:eastAsia="方正仿宋_GBK" w:hAnsi="仿宋" w:cs="仿宋" w:hint="eastAsia"/>
                <w:sz w:val="24"/>
                <w:szCs w:val="24"/>
              </w:rPr>
              <w:t>3400</w:t>
            </w:r>
            <w:r>
              <w:rPr>
                <w:rFonts w:ascii="方正仿宋_GBK" w:eastAsia="方正仿宋_GBK" w:hAnsi="仿宋" w:cs="仿宋" w:hint="eastAsia"/>
                <w:sz w:val="24"/>
                <w:szCs w:val="24"/>
              </w:rPr>
              <w:t>平方米，立体停车场，共</w:t>
            </w:r>
            <w:r>
              <w:rPr>
                <w:rFonts w:ascii="方正仿宋_GBK" w:eastAsia="方正仿宋_GBK" w:hAnsi="仿宋" w:cs="仿宋" w:hint="eastAsia"/>
                <w:sz w:val="24"/>
                <w:szCs w:val="24"/>
              </w:rPr>
              <w:t>7</w:t>
            </w:r>
            <w:r>
              <w:rPr>
                <w:rFonts w:ascii="方正仿宋_GBK" w:eastAsia="方正仿宋_GBK" w:hAnsi="仿宋" w:cs="仿宋" w:hint="eastAsia"/>
                <w:sz w:val="24"/>
                <w:szCs w:val="24"/>
              </w:rPr>
              <w:t>层，停车泊位</w:t>
            </w:r>
            <w:r>
              <w:rPr>
                <w:rFonts w:ascii="方正仿宋_GBK" w:eastAsia="方正仿宋_GBK" w:hAnsi="仿宋" w:cs="仿宋" w:hint="eastAsia"/>
                <w:sz w:val="24"/>
                <w:szCs w:val="24"/>
              </w:rPr>
              <w:t>1200</w:t>
            </w:r>
            <w:r>
              <w:rPr>
                <w:rFonts w:ascii="方正仿宋_GBK" w:eastAsia="方正仿宋_GBK" w:hAnsi="仿宋" w:cs="仿宋" w:hint="eastAsia"/>
                <w:sz w:val="24"/>
                <w:szCs w:val="24"/>
              </w:rPr>
              <w:t>个，建设配套设施包括路、水电、业务用房、绿化亮化等。</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8000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住建局</w:t>
            </w:r>
          </w:p>
        </w:tc>
      </w:tr>
      <w:tr w:rsidR="00147214">
        <w:trPr>
          <w:trHeight w:val="57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lastRenderedPageBreak/>
              <w:t>26</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罗平县云贵路二堡厂智能立体停车场</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县城区</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2021-2022</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占地面积</w:t>
            </w:r>
            <w:r>
              <w:rPr>
                <w:rFonts w:ascii="方正仿宋_GBK" w:eastAsia="方正仿宋_GBK" w:hAnsi="仿宋" w:cs="仿宋" w:hint="eastAsia"/>
                <w:sz w:val="24"/>
                <w:szCs w:val="24"/>
              </w:rPr>
              <w:t>2300</w:t>
            </w:r>
            <w:r>
              <w:rPr>
                <w:rFonts w:ascii="方正仿宋_GBK" w:eastAsia="方正仿宋_GBK" w:hAnsi="仿宋" w:cs="仿宋" w:hint="eastAsia"/>
                <w:sz w:val="24"/>
                <w:szCs w:val="24"/>
              </w:rPr>
              <w:t>平方米，立体智能停车场，停车泊位</w:t>
            </w:r>
            <w:r>
              <w:rPr>
                <w:rFonts w:ascii="方正仿宋_GBK" w:eastAsia="方正仿宋_GBK" w:hAnsi="仿宋" w:cs="仿宋" w:hint="eastAsia"/>
                <w:sz w:val="24"/>
                <w:szCs w:val="24"/>
              </w:rPr>
              <w:t>800</w:t>
            </w:r>
            <w:r>
              <w:rPr>
                <w:rFonts w:ascii="方正仿宋_GBK" w:eastAsia="方正仿宋_GBK" w:hAnsi="仿宋" w:cs="仿宋" w:hint="eastAsia"/>
                <w:sz w:val="24"/>
                <w:szCs w:val="24"/>
              </w:rPr>
              <w:t>个，建设配套设施包括路、水电、业务用房、绿化亮化等。</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5500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住建局</w:t>
            </w:r>
          </w:p>
        </w:tc>
      </w:tr>
      <w:tr w:rsidR="00147214">
        <w:trPr>
          <w:trHeight w:val="57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27</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罗平县鲁布革大道立体智能停车场</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县城区</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2021-2022</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建筑面积</w:t>
            </w:r>
            <w:r>
              <w:rPr>
                <w:rFonts w:ascii="方正仿宋_GBK" w:eastAsia="方正仿宋_GBK" w:hAnsi="仿宋" w:cs="仿宋" w:hint="eastAsia"/>
                <w:sz w:val="24"/>
                <w:szCs w:val="24"/>
              </w:rPr>
              <w:t>6600</w:t>
            </w:r>
            <w:r>
              <w:rPr>
                <w:rFonts w:ascii="方正仿宋_GBK" w:eastAsia="方正仿宋_GBK" w:hAnsi="仿宋" w:cs="仿宋" w:hint="eastAsia"/>
                <w:sz w:val="24"/>
                <w:szCs w:val="24"/>
              </w:rPr>
              <w:t>平方米，共</w:t>
            </w:r>
            <w:r>
              <w:rPr>
                <w:rFonts w:ascii="方正仿宋_GBK" w:eastAsia="方正仿宋_GBK" w:hAnsi="仿宋" w:cs="仿宋" w:hint="eastAsia"/>
                <w:sz w:val="24"/>
                <w:szCs w:val="24"/>
              </w:rPr>
              <w:t>7</w:t>
            </w:r>
            <w:r>
              <w:rPr>
                <w:rFonts w:ascii="方正仿宋_GBK" w:eastAsia="方正仿宋_GBK" w:hAnsi="仿宋" w:cs="仿宋" w:hint="eastAsia"/>
                <w:sz w:val="24"/>
                <w:szCs w:val="24"/>
              </w:rPr>
              <w:t>层，停车泊位</w:t>
            </w:r>
            <w:r>
              <w:rPr>
                <w:rFonts w:ascii="方正仿宋_GBK" w:eastAsia="方正仿宋_GBK" w:hAnsi="仿宋" w:cs="仿宋" w:hint="eastAsia"/>
                <w:sz w:val="24"/>
                <w:szCs w:val="24"/>
              </w:rPr>
              <w:t>2400</w:t>
            </w:r>
            <w:r>
              <w:rPr>
                <w:rFonts w:ascii="方正仿宋_GBK" w:eastAsia="方正仿宋_GBK" w:hAnsi="仿宋" w:cs="仿宋" w:hint="eastAsia"/>
                <w:sz w:val="24"/>
                <w:szCs w:val="24"/>
              </w:rPr>
              <w:t>个，建设配套设施包括道路、水电、业务用房、绿化亮化等。</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16000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住建局</w:t>
            </w:r>
          </w:p>
        </w:tc>
      </w:tr>
      <w:tr w:rsidR="00147214">
        <w:trPr>
          <w:trHeight w:val="57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28</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罗平县北收费站服务区生态停车场</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县城区</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2021-2022</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占地面积</w:t>
            </w:r>
            <w:r>
              <w:rPr>
                <w:rFonts w:ascii="方正仿宋_GBK" w:eastAsia="方正仿宋_GBK" w:hAnsi="仿宋" w:cs="仿宋" w:hint="eastAsia"/>
                <w:sz w:val="24"/>
                <w:szCs w:val="24"/>
              </w:rPr>
              <w:t>6660</w:t>
            </w:r>
            <w:r>
              <w:rPr>
                <w:rFonts w:ascii="方正仿宋_GBK" w:eastAsia="方正仿宋_GBK" w:hAnsi="仿宋" w:cs="仿宋" w:hint="eastAsia"/>
                <w:sz w:val="24"/>
                <w:szCs w:val="24"/>
              </w:rPr>
              <w:t>平方米，停车泊位</w:t>
            </w:r>
            <w:r>
              <w:rPr>
                <w:rFonts w:ascii="方正仿宋_GBK" w:eastAsia="方正仿宋_GBK" w:hAnsi="仿宋" w:cs="仿宋" w:hint="eastAsia"/>
                <w:sz w:val="24"/>
                <w:szCs w:val="24"/>
              </w:rPr>
              <w:t>230</w:t>
            </w:r>
            <w:r>
              <w:rPr>
                <w:rFonts w:ascii="方正仿宋_GBK" w:eastAsia="方正仿宋_GBK" w:hAnsi="仿宋" w:cs="仿宋" w:hint="eastAsia"/>
                <w:sz w:val="24"/>
                <w:szCs w:val="24"/>
              </w:rPr>
              <w:t>个，建设配套设施包括道路、水电、业务用房、绿化亮化等。</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住建局</w:t>
            </w:r>
          </w:p>
        </w:tc>
      </w:tr>
      <w:tr w:rsidR="00147214">
        <w:trPr>
          <w:trHeight w:val="3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29</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罗平县智能停车场建设项目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县城区</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2020-2023</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项目规划总用地</w:t>
            </w:r>
            <w:r>
              <w:rPr>
                <w:rFonts w:ascii="方正仿宋_GBK" w:eastAsia="方正仿宋_GBK" w:hAnsi="仿宋" w:cs="仿宋" w:hint="eastAsia"/>
                <w:sz w:val="24"/>
                <w:szCs w:val="24"/>
              </w:rPr>
              <w:t>50</w:t>
            </w:r>
            <w:r>
              <w:rPr>
                <w:rFonts w:ascii="方正仿宋_GBK" w:eastAsia="方正仿宋_GBK" w:hAnsi="仿宋" w:cs="仿宋" w:hint="eastAsia"/>
                <w:sz w:val="24"/>
                <w:szCs w:val="24"/>
              </w:rPr>
              <w:t>亩，总建筑面积</w:t>
            </w:r>
            <w:r>
              <w:rPr>
                <w:rFonts w:ascii="方正仿宋_GBK" w:eastAsia="方正仿宋_GBK" w:hAnsi="仿宋" w:cs="仿宋" w:hint="eastAsia"/>
                <w:sz w:val="24"/>
                <w:szCs w:val="24"/>
              </w:rPr>
              <w:t>5</w:t>
            </w:r>
            <w:r>
              <w:rPr>
                <w:rFonts w:ascii="方正仿宋_GBK" w:eastAsia="方正仿宋_GBK" w:hAnsi="仿宋" w:cs="仿宋" w:hint="eastAsia"/>
                <w:sz w:val="24"/>
                <w:szCs w:val="24"/>
              </w:rPr>
              <w:t>万平方米，总车位数</w:t>
            </w:r>
            <w:r>
              <w:rPr>
                <w:rFonts w:ascii="方正仿宋_GBK" w:eastAsia="方正仿宋_GBK" w:hAnsi="仿宋" w:cs="仿宋" w:hint="eastAsia"/>
                <w:sz w:val="24"/>
                <w:szCs w:val="24"/>
              </w:rPr>
              <w:t>2500</w:t>
            </w:r>
            <w:r>
              <w:rPr>
                <w:rFonts w:ascii="方正仿宋_GBK" w:eastAsia="方正仿宋_GBK" w:hAnsi="仿宋" w:cs="仿宋" w:hint="eastAsia"/>
                <w:sz w:val="24"/>
                <w:szCs w:val="24"/>
              </w:rPr>
              <w:t>个。</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21624</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住建局</w:t>
            </w:r>
          </w:p>
        </w:tc>
      </w:tr>
      <w:tr w:rsidR="00147214">
        <w:trPr>
          <w:trHeight w:val="3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二</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水利</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544449</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r>
      <w:tr w:rsidR="00147214">
        <w:trPr>
          <w:trHeight w:val="3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（一）</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水库</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47649</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r>
      <w:tr w:rsidR="00147214">
        <w:trPr>
          <w:trHeight w:val="52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30</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板桥镇花红水库建设工程</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板桥镇</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2021-2024</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拟建小（一）型水库，库容</w:t>
            </w:r>
            <w:r>
              <w:rPr>
                <w:rFonts w:ascii="方正仿宋_GBK" w:eastAsia="方正仿宋_GBK" w:hAnsi="仿宋" w:cs="仿宋" w:hint="eastAsia"/>
                <w:sz w:val="24"/>
                <w:szCs w:val="24"/>
              </w:rPr>
              <w:t>286</w:t>
            </w:r>
            <w:r>
              <w:rPr>
                <w:rFonts w:ascii="方正仿宋_GBK" w:eastAsia="方正仿宋_GBK" w:hAnsi="仿宋" w:cs="仿宋" w:hint="eastAsia"/>
                <w:sz w:val="24"/>
                <w:szCs w:val="24"/>
              </w:rPr>
              <w:t>万立方米。解决钟山、旧屋基</w:t>
            </w:r>
            <w:r>
              <w:rPr>
                <w:rFonts w:ascii="方正仿宋_GBK" w:eastAsia="方正仿宋_GBK" w:hAnsi="仿宋" w:cs="仿宋" w:hint="eastAsia"/>
                <w:sz w:val="24"/>
                <w:szCs w:val="24"/>
              </w:rPr>
              <w:t>6000</w:t>
            </w:r>
            <w:r>
              <w:rPr>
                <w:rFonts w:ascii="方正仿宋_GBK" w:eastAsia="方正仿宋_GBK" w:hAnsi="仿宋" w:cs="仿宋" w:hint="eastAsia"/>
                <w:sz w:val="24"/>
                <w:szCs w:val="24"/>
              </w:rPr>
              <w:t>人饮水，</w:t>
            </w:r>
            <w:r>
              <w:rPr>
                <w:rFonts w:ascii="方正仿宋_GBK" w:eastAsia="方正仿宋_GBK" w:hAnsi="仿宋" w:cs="仿宋" w:hint="eastAsia"/>
                <w:sz w:val="24"/>
                <w:szCs w:val="24"/>
              </w:rPr>
              <w:t>3500</w:t>
            </w:r>
            <w:r>
              <w:rPr>
                <w:rFonts w:ascii="方正仿宋_GBK" w:eastAsia="方正仿宋_GBK" w:hAnsi="仿宋" w:cs="仿宋" w:hint="eastAsia"/>
                <w:sz w:val="24"/>
                <w:szCs w:val="24"/>
              </w:rPr>
              <w:t>亩灌溉。</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12800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水务局</w:t>
            </w:r>
          </w:p>
        </w:tc>
      </w:tr>
      <w:tr w:rsidR="00147214">
        <w:trPr>
          <w:trHeight w:val="55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31</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马街镇三股水水库建设项目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马街镇</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2022-2025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建设库容</w:t>
            </w:r>
            <w:r>
              <w:rPr>
                <w:rFonts w:ascii="方正仿宋_GBK" w:eastAsia="方正仿宋_GBK" w:hAnsi="仿宋" w:cs="仿宋" w:hint="eastAsia"/>
                <w:sz w:val="24"/>
                <w:szCs w:val="24"/>
              </w:rPr>
              <w:t>42</w:t>
            </w:r>
            <w:r>
              <w:rPr>
                <w:rFonts w:ascii="方正仿宋_GBK" w:eastAsia="方正仿宋_GBK" w:hAnsi="仿宋" w:cs="仿宋" w:hint="eastAsia"/>
                <w:sz w:val="24"/>
                <w:szCs w:val="24"/>
              </w:rPr>
              <w:t>万立方小二型水库</w:t>
            </w:r>
            <w:r>
              <w:rPr>
                <w:rFonts w:ascii="方正仿宋_GBK" w:eastAsia="方正仿宋_GBK" w:hAnsi="仿宋" w:cs="仿宋" w:hint="eastAsia"/>
                <w:sz w:val="24"/>
                <w:szCs w:val="24"/>
              </w:rPr>
              <w:t>1</w:t>
            </w:r>
            <w:r>
              <w:rPr>
                <w:rFonts w:ascii="方正仿宋_GBK" w:eastAsia="方正仿宋_GBK" w:hAnsi="仿宋" w:cs="仿宋" w:hint="eastAsia"/>
                <w:sz w:val="24"/>
                <w:szCs w:val="24"/>
              </w:rPr>
              <w:t>座。工程主要有拦河坝、输水兼导流涵洞、溢洪道；灌溉管道工程包</w:t>
            </w:r>
            <w:r>
              <w:rPr>
                <w:rFonts w:ascii="方正仿宋_GBK" w:eastAsia="方正仿宋_GBK" w:hAnsi="仿宋" w:cs="仿宋" w:hint="eastAsia"/>
                <w:sz w:val="24"/>
                <w:szCs w:val="24"/>
              </w:rPr>
              <w:t>1</w:t>
            </w:r>
            <w:r>
              <w:rPr>
                <w:rFonts w:ascii="方正仿宋_GBK" w:eastAsia="方正仿宋_GBK" w:hAnsi="仿宋" w:cs="仿宋" w:hint="eastAsia"/>
                <w:sz w:val="24"/>
                <w:szCs w:val="24"/>
              </w:rPr>
              <w:t>条主管、</w:t>
            </w:r>
            <w:r>
              <w:rPr>
                <w:rFonts w:ascii="方正仿宋_GBK" w:eastAsia="方正仿宋_GBK" w:hAnsi="仿宋" w:cs="仿宋" w:hint="eastAsia"/>
                <w:sz w:val="24"/>
                <w:szCs w:val="24"/>
              </w:rPr>
              <w:t>5</w:t>
            </w:r>
            <w:r>
              <w:rPr>
                <w:rFonts w:ascii="方正仿宋_GBK" w:eastAsia="方正仿宋_GBK" w:hAnsi="仿宋" w:cs="仿宋" w:hint="eastAsia"/>
                <w:sz w:val="24"/>
                <w:szCs w:val="24"/>
              </w:rPr>
              <w:t>条支管及管道附属建筑物组成。</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18849</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马街镇</w:t>
            </w:r>
            <w:r>
              <w:rPr>
                <w:rFonts w:ascii="方正仿宋_GBK" w:eastAsia="方正仿宋_GBK" w:hAnsi="仿宋" w:cs="仿宋" w:hint="eastAsia"/>
                <w:sz w:val="24"/>
                <w:szCs w:val="24"/>
              </w:rPr>
              <w:t>人民政府</w:t>
            </w:r>
          </w:p>
        </w:tc>
      </w:tr>
      <w:tr w:rsidR="00147214">
        <w:trPr>
          <w:trHeight w:val="54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32</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马街镇戈背水库建设项目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马街镇</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建设戈背水库：库容</w:t>
            </w:r>
            <w:r>
              <w:rPr>
                <w:rFonts w:ascii="方正仿宋_GBK" w:eastAsia="方正仿宋_GBK" w:hAnsi="仿宋" w:cs="仿宋" w:hint="eastAsia"/>
                <w:sz w:val="24"/>
                <w:szCs w:val="24"/>
              </w:rPr>
              <w:t>9.93</w:t>
            </w:r>
            <w:r>
              <w:rPr>
                <w:rFonts w:ascii="方正仿宋_GBK" w:eastAsia="方正仿宋_GBK" w:hAnsi="仿宋" w:cs="仿宋" w:hint="eastAsia"/>
                <w:sz w:val="24"/>
                <w:szCs w:val="24"/>
              </w:rPr>
              <w:t>万立方，工程主要有拦河坝、输水兼导流涵管和溢洪道；灌溉管道工程包</w:t>
            </w:r>
            <w:r>
              <w:rPr>
                <w:rFonts w:ascii="方正仿宋_GBK" w:eastAsia="方正仿宋_GBK" w:hAnsi="仿宋" w:cs="仿宋" w:hint="eastAsia"/>
                <w:sz w:val="24"/>
                <w:szCs w:val="24"/>
              </w:rPr>
              <w:t>1</w:t>
            </w:r>
            <w:r>
              <w:rPr>
                <w:rFonts w:ascii="方正仿宋_GBK" w:eastAsia="方正仿宋_GBK" w:hAnsi="仿宋" w:cs="仿宋" w:hint="eastAsia"/>
                <w:sz w:val="24"/>
                <w:szCs w:val="24"/>
              </w:rPr>
              <w:t>条主管、</w:t>
            </w:r>
            <w:r>
              <w:rPr>
                <w:rFonts w:ascii="方正仿宋_GBK" w:eastAsia="方正仿宋_GBK" w:hAnsi="仿宋" w:cs="仿宋" w:hint="eastAsia"/>
                <w:sz w:val="24"/>
                <w:szCs w:val="24"/>
              </w:rPr>
              <w:t>3</w:t>
            </w:r>
            <w:r>
              <w:rPr>
                <w:rFonts w:ascii="方正仿宋_GBK" w:eastAsia="方正仿宋_GBK" w:hAnsi="仿宋" w:cs="仿宋" w:hint="eastAsia"/>
                <w:sz w:val="24"/>
                <w:szCs w:val="24"/>
              </w:rPr>
              <w:t>条分干管及管道附属建筑物组成。</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16000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马街镇</w:t>
            </w:r>
            <w:r>
              <w:rPr>
                <w:rFonts w:ascii="方正仿宋_GBK" w:eastAsia="方正仿宋_GBK" w:hAnsi="仿宋" w:cs="仿宋" w:hint="eastAsia"/>
                <w:sz w:val="24"/>
                <w:szCs w:val="24"/>
              </w:rPr>
              <w:t>人民政府</w:t>
            </w:r>
          </w:p>
        </w:tc>
      </w:tr>
      <w:tr w:rsidR="00147214">
        <w:trPr>
          <w:trHeight w:val="3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lastRenderedPageBreak/>
              <w:t>（二）</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灌渠</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316800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r>
      <w:tr w:rsidR="00147214">
        <w:trPr>
          <w:trHeight w:val="988"/>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33</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罗平县大型灌区建设工程</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灌区总建设面积</w:t>
            </w:r>
            <w:r>
              <w:rPr>
                <w:rFonts w:ascii="方正仿宋_GBK" w:eastAsia="方正仿宋_GBK" w:hAnsi="仿宋" w:cs="仿宋" w:hint="eastAsia"/>
                <w:sz w:val="24"/>
                <w:szCs w:val="24"/>
              </w:rPr>
              <w:t>35.2</w:t>
            </w:r>
            <w:r>
              <w:rPr>
                <w:rFonts w:ascii="方正仿宋_GBK" w:eastAsia="方正仿宋_GBK" w:hAnsi="仿宋" w:cs="仿宋" w:hint="eastAsia"/>
                <w:sz w:val="24"/>
                <w:szCs w:val="24"/>
              </w:rPr>
              <w:t>万亩，计划</w:t>
            </w:r>
            <w:r>
              <w:rPr>
                <w:rFonts w:ascii="方正仿宋_GBK" w:eastAsia="方正仿宋_GBK" w:hAnsi="仿宋" w:cs="仿宋" w:hint="eastAsia"/>
                <w:sz w:val="24"/>
                <w:szCs w:val="24"/>
              </w:rPr>
              <w:t>2020</w:t>
            </w:r>
            <w:r>
              <w:rPr>
                <w:rFonts w:ascii="方正仿宋_GBK" w:eastAsia="方正仿宋_GBK" w:hAnsi="仿宋" w:cs="仿宋" w:hint="eastAsia"/>
                <w:sz w:val="24"/>
                <w:szCs w:val="24"/>
              </w:rPr>
              <w:t>年建设</w:t>
            </w:r>
            <w:r>
              <w:rPr>
                <w:rFonts w:ascii="方正仿宋_GBK" w:eastAsia="方正仿宋_GBK" w:hAnsi="仿宋" w:cs="仿宋" w:hint="eastAsia"/>
                <w:sz w:val="24"/>
                <w:szCs w:val="24"/>
              </w:rPr>
              <w:t>5.2</w:t>
            </w:r>
            <w:r>
              <w:rPr>
                <w:rFonts w:ascii="方正仿宋_GBK" w:eastAsia="方正仿宋_GBK" w:hAnsi="仿宋" w:cs="仿宋" w:hint="eastAsia"/>
                <w:sz w:val="24"/>
                <w:szCs w:val="24"/>
              </w:rPr>
              <w:t>万亩、</w:t>
            </w:r>
            <w:r>
              <w:rPr>
                <w:rFonts w:ascii="方正仿宋_GBK" w:eastAsia="方正仿宋_GBK" w:hAnsi="仿宋" w:cs="仿宋" w:hint="eastAsia"/>
                <w:sz w:val="24"/>
                <w:szCs w:val="24"/>
              </w:rPr>
              <w:t>2021</w:t>
            </w:r>
            <w:r>
              <w:rPr>
                <w:rFonts w:ascii="方正仿宋_GBK" w:eastAsia="方正仿宋_GBK" w:hAnsi="仿宋" w:cs="仿宋" w:hint="eastAsia"/>
                <w:sz w:val="24"/>
                <w:szCs w:val="24"/>
              </w:rPr>
              <w:t>年建设</w:t>
            </w:r>
            <w:r>
              <w:rPr>
                <w:rFonts w:ascii="方正仿宋_GBK" w:eastAsia="方正仿宋_GBK" w:hAnsi="仿宋" w:cs="仿宋" w:hint="eastAsia"/>
                <w:sz w:val="24"/>
                <w:szCs w:val="24"/>
              </w:rPr>
              <w:t>10</w:t>
            </w:r>
            <w:r>
              <w:rPr>
                <w:rFonts w:ascii="方正仿宋_GBK" w:eastAsia="方正仿宋_GBK" w:hAnsi="仿宋" w:cs="仿宋" w:hint="eastAsia"/>
                <w:sz w:val="24"/>
                <w:szCs w:val="24"/>
              </w:rPr>
              <w:t>万亩、</w:t>
            </w:r>
            <w:r>
              <w:rPr>
                <w:rFonts w:ascii="方正仿宋_GBK" w:eastAsia="方正仿宋_GBK" w:hAnsi="仿宋" w:cs="仿宋" w:hint="eastAsia"/>
                <w:sz w:val="24"/>
                <w:szCs w:val="24"/>
              </w:rPr>
              <w:t>2022021-2023</w:t>
            </w:r>
            <w:r>
              <w:rPr>
                <w:rFonts w:ascii="方正仿宋_GBK" w:eastAsia="方正仿宋_GBK" w:hAnsi="仿宋" w:cs="仿宋" w:hint="eastAsia"/>
                <w:sz w:val="24"/>
                <w:szCs w:val="24"/>
              </w:rPr>
              <w:t>建设</w:t>
            </w:r>
            <w:r>
              <w:rPr>
                <w:rFonts w:ascii="方正仿宋_GBK" w:eastAsia="方正仿宋_GBK" w:hAnsi="仿宋" w:cs="仿宋" w:hint="eastAsia"/>
                <w:sz w:val="24"/>
                <w:szCs w:val="24"/>
              </w:rPr>
              <w:t>10</w:t>
            </w:r>
            <w:r>
              <w:rPr>
                <w:rFonts w:ascii="方正仿宋_GBK" w:eastAsia="方正仿宋_GBK" w:hAnsi="仿宋" w:cs="仿宋" w:hint="eastAsia"/>
                <w:sz w:val="24"/>
                <w:szCs w:val="24"/>
              </w:rPr>
              <w:t>万亩、</w:t>
            </w:r>
            <w:r>
              <w:rPr>
                <w:rFonts w:ascii="方正仿宋_GBK" w:eastAsia="方正仿宋_GBK" w:hAnsi="仿宋" w:cs="仿宋" w:hint="eastAsia"/>
                <w:sz w:val="24"/>
                <w:szCs w:val="24"/>
              </w:rPr>
              <w:t>2022021-2024</w:t>
            </w:r>
            <w:r>
              <w:rPr>
                <w:rFonts w:ascii="方正仿宋_GBK" w:eastAsia="方正仿宋_GBK" w:hAnsi="仿宋" w:cs="仿宋" w:hint="eastAsia"/>
                <w:sz w:val="24"/>
                <w:szCs w:val="24"/>
              </w:rPr>
              <w:t>建设</w:t>
            </w:r>
            <w:r>
              <w:rPr>
                <w:rFonts w:ascii="方正仿宋_GBK" w:eastAsia="方正仿宋_GBK" w:hAnsi="仿宋" w:cs="仿宋" w:hint="eastAsia"/>
                <w:sz w:val="24"/>
                <w:szCs w:val="24"/>
              </w:rPr>
              <w:t>10</w:t>
            </w:r>
            <w:r>
              <w:rPr>
                <w:rFonts w:ascii="方正仿宋_GBK" w:eastAsia="方正仿宋_GBK" w:hAnsi="仿宋" w:cs="仿宋" w:hint="eastAsia"/>
                <w:sz w:val="24"/>
                <w:szCs w:val="24"/>
              </w:rPr>
              <w:t>万亩。其中：罗平坝子灌区、阿岗灌区、阿洪灌区进行共</w:t>
            </w:r>
            <w:r>
              <w:rPr>
                <w:rFonts w:ascii="方正仿宋_GBK" w:eastAsia="方正仿宋_GBK" w:hAnsi="仿宋" w:cs="仿宋" w:hint="eastAsia"/>
                <w:sz w:val="24"/>
                <w:szCs w:val="24"/>
              </w:rPr>
              <w:t>31.7</w:t>
            </w:r>
            <w:r>
              <w:rPr>
                <w:rFonts w:ascii="方正仿宋_GBK" w:eastAsia="方正仿宋_GBK" w:hAnsi="仿宋" w:cs="仿宋" w:hint="eastAsia"/>
                <w:sz w:val="24"/>
                <w:szCs w:val="24"/>
              </w:rPr>
              <w:t>万亩农田续建及节水措施升级改造；新建桃源灌区、革来灌区、以洪灌区、普妥灌区等</w:t>
            </w:r>
            <w:r>
              <w:rPr>
                <w:rFonts w:ascii="方正仿宋_GBK" w:eastAsia="方正仿宋_GBK" w:hAnsi="仿宋" w:cs="仿宋" w:hint="eastAsia"/>
                <w:sz w:val="24"/>
                <w:szCs w:val="24"/>
              </w:rPr>
              <w:t>7</w:t>
            </w:r>
            <w:r>
              <w:rPr>
                <w:rFonts w:ascii="方正仿宋_GBK" w:eastAsia="方正仿宋_GBK" w:hAnsi="仿宋" w:cs="仿宋" w:hint="eastAsia"/>
                <w:sz w:val="24"/>
                <w:szCs w:val="24"/>
              </w:rPr>
              <w:t>件小型灌区，灌溉农田</w:t>
            </w:r>
            <w:r>
              <w:rPr>
                <w:rFonts w:ascii="方正仿宋_GBK" w:eastAsia="方正仿宋_GBK" w:hAnsi="仿宋" w:cs="仿宋" w:hint="eastAsia"/>
                <w:sz w:val="24"/>
                <w:szCs w:val="24"/>
              </w:rPr>
              <w:t>3.5</w:t>
            </w:r>
            <w:r>
              <w:rPr>
                <w:rFonts w:ascii="方正仿宋_GBK" w:eastAsia="方正仿宋_GBK" w:hAnsi="仿宋" w:cs="仿宋" w:hint="eastAsia"/>
                <w:sz w:val="24"/>
                <w:szCs w:val="24"/>
              </w:rPr>
              <w:t>万亩。新建干渠</w:t>
            </w:r>
            <w:r>
              <w:rPr>
                <w:rFonts w:ascii="方正仿宋_GBK" w:eastAsia="方正仿宋_GBK" w:hAnsi="仿宋" w:cs="仿宋" w:hint="eastAsia"/>
                <w:sz w:val="24"/>
                <w:szCs w:val="24"/>
              </w:rPr>
              <w:t>250</w:t>
            </w:r>
            <w:r>
              <w:rPr>
                <w:rFonts w:ascii="方正仿宋_GBK" w:eastAsia="方正仿宋_GBK" w:hAnsi="仿宋" w:cs="仿宋" w:hint="eastAsia"/>
                <w:sz w:val="24"/>
                <w:szCs w:val="24"/>
              </w:rPr>
              <w:t>公里、支渠</w:t>
            </w:r>
            <w:r>
              <w:rPr>
                <w:rFonts w:ascii="方正仿宋_GBK" w:eastAsia="方正仿宋_GBK" w:hAnsi="仿宋" w:cs="仿宋" w:hint="eastAsia"/>
                <w:sz w:val="24"/>
                <w:szCs w:val="24"/>
              </w:rPr>
              <w:t>650</w:t>
            </w:r>
            <w:r>
              <w:rPr>
                <w:rFonts w:ascii="方正仿宋_GBK" w:eastAsia="方正仿宋_GBK" w:hAnsi="仿宋" w:cs="仿宋" w:hint="eastAsia"/>
                <w:sz w:val="24"/>
                <w:szCs w:val="24"/>
              </w:rPr>
              <w:t>公里，安装灌溉主管道</w:t>
            </w:r>
            <w:r>
              <w:rPr>
                <w:rFonts w:ascii="方正仿宋_GBK" w:eastAsia="方正仿宋_GBK" w:hAnsi="仿宋" w:cs="仿宋" w:hint="eastAsia"/>
                <w:sz w:val="24"/>
                <w:szCs w:val="24"/>
              </w:rPr>
              <w:t>300</w:t>
            </w:r>
            <w:r>
              <w:rPr>
                <w:rFonts w:ascii="方正仿宋_GBK" w:eastAsia="方正仿宋_GBK" w:hAnsi="仿宋" w:cs="仿宋" w:hint="eastAsia"/>
                <w:sz w:val="24"/>
                <w:szCs w:val="24"/>
              </w:rPr>
              <w:t>公里、支管</w:t>
            </w:r>
            <w:r>
              <w:rPr>
                <w:rFonts w:ascii="方正仿宋_GBK" w:eastAsia="方正仿宋_GBK" w:hAnsi="仿宋" w:cs="仿宋" w:hint="eastAsia"/>
                <w:sz w:val="24"/>
                <w:szCs w:val="24"/>
              </w:rPr>
              <w:t>500</w:t>
            </w:r>
            <w:r>
              <w:rPr>
                <w:rFonts w:ascii="方正仿宋_GBK" w:eastAsia="方正仿宋_GBK" w:hAnsi="仿宋" w:cs="仿宋" w:hint="eastAsia"/>
                <w:sz w:val="24"/>
                <w:szCs w:val="24"/>
              </w:rPr>
              <w:t>公里，中型泵站</w:t>
            </w:r>
            <w:r>
              <w:rPr>
                <w:rFonts w:ascii="方正仿宋_GBK" w:eastAsia="方正仿宋_GBK" w:hAnsi="仿宋" w:cs="仿宋" w:hint="eastAsia"/>
                <w:sz w:val="24"/>
                <w:szCs w:val="24"/>
              </w:rPr>
              <w:t>10</w:t>
            </w:r>
            <w:r>
              <w:rPr>
                <w:rFonts w:ascii="方正仿宋_GBK" w:eastAsia="方正仿宋_GBK" w:hAnsi="仿宋" w:cs="仿宋" w:hint="eastAsia"/>
                <w:sz w:val="24"/>
                <w:szCs w:val="24"/>
              </w:rPr>
              <w:t>座、小型泵站</w:t>
            </w:r>
            <w:r>
              <w:rPr>
                <w:rFonts w:ascii="方正仿宋_GBK" w:eastAsia="方正仿宋_GBK" w:hAnsi="仿宋" w:cs="仿宋" w:hint="eastAsia"/>
                <w:sz w:val="24"/>
                <w:szCs w:val="24"/>
              </w:rPr>
              <w:t>25</w:t>
            </w:r>
            <w:r>
              <w:rPr>
                <w:rFonts w:ascii="方正仿宋_GBK" w:eastAsia="方正仿宋_GBK" w:hAnsi="仿宋" w:cs="仿宋" w:hint="eastAsia"/>
                <w:sz w:val="24"/>
                <w:szCs w:val="24"/>
              </w:rPr>
              <w:t>座，控制闸</w:t>
            </w:r>
            <w:r>
              <w:rPr>
                <w:rFonts w:ascii="方正仿宋_GBK" w:eastAsia="方正仿宋_GBK" w:hAnsi="仿宋" w:cs="仿宋" w:hint="eastAsia"/>
                <w:sz w:val="24"/>
                <w:szCs w:val="24"/>
              </w:rPr>
              <w:t>20</w:t>
            </w:r>
            <w:r>
              <w:rPr>
                <w:rFonts w:ascii="方正仿宋_GBK" w:eastAsia="方正仿宋_GBK" w:hAnsi="仿宋" w:cs="仿宋" w:hint="eastAsia"/>
                <w:sz w:val="24"/>
                <w:szCs w:val="24"/>
              </w:rPr>
              <w:t>座、节制闸、量水器具、自动化监控等配套设施。</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316800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水务局</w:t>
            </w:r>
          </w:p>
        </w:tc>
      </w:tr>
      <w:tr w:rsidR="00147214">
        <w:trPr>
          <w:trHeight w:val="3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（三）</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人饮工程</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100000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r>
      <w:tr w:rsidR="00147214">
        <w:trPr>
          <w:trHeight w:val="141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34</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罗平县全区域城乡供调水一体化工程</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全县</w:t>
            </w:r>
            <w:r>
              <w:rPr>
                <w:rFonts w:ascii="方正仿宋_GBK" w:eastAsia="方正仿宋_GBK" w:hAnsi="仿宋" w:cs="仿宋" w:hint="eastAsia"/>
                <w:sz w:val="24"/>
                <w:szCs w:val="24"/>
              </w:rPr>
              <w:t>13</w:t>
            </w:r>
            <w:r>
              <w:rPr>
                <w:rFonts w:ascii="方正仿宋_GBK" w:eastAsia="方正仿宋_GBK" w:hAnsi="仿宋" w:cs="仿宋" w:hint="eastAsia"/>
                <w:sz w:val="24"/>
                <w:szCs w:val="24"/>
              </w:rPr>
              <w:t>个乡镇、街道新建自来水厂</w:t>
            </w:r>
            <w:r>
              <w:rPr>
                <w:rFonts w:ascii="方正仿宋_GBK" w:eastAsia="方正仿宋_GBK" w:hAnsi="仿宋" w:cs="仿宋" w:hint="eastAsia"/>
                <w:sz w:val="24"/>
                <w:szCs w:val="24"/>
              </w:rPr>
              <w:t>7</w:t>
            </w:r>
            <w:r>
              <w:rPr>
                <w:rFonts w:ascii="方正仿宋_GBK" w:eastAsia="方正仿宋_GBK" w:hAnsi="仿宋" w:cs="仿宋" w:hint="eastAsia"/>
                <w:sz w:val="24"/>
                <w:szCs w:val="24"/>
              </w:rPr>
              <w:t>座，</w:t>
            </w:r>
            <w:r>
              <w:rPr>
                <w:rFonts w:ascii="方正仿宋_GBK" w:eastAsia="方正仿宋_GBK" w:hAnsi="仿宋" w:cs="仿宋" w:hint="eastAsia"/>
                <w:sz w:val="24"/>
                <w:szCs w:val="24"/>
              </w:rPr>
              <w:t>1600</w:t>
            </w:r>
            <w:r>
              <w:rPr>
                <w:rFonts w:ascii="方正仿宋_GBK" w:eastAsia="方正仿宋_GBK" w:hAnsi="仿宋" w:cs="仿宋" w:hint="eastAsia"/>
                <w:sz w:val="24"/>
                <w:szCs w:val="24"/>
              </w:rPr>
              <w:t>至</w:t>
            </w:r>
            <w:r>
              <w:rPr>
                <w:rFonts w:ascii="方正仿宋_GBK" w:eastAsia="方正仿宋_GBK" w:hAnsi="仿宋" w:cs="仿宋" w:hint="eastAsia"/>
                <w:sz w:val="24"/>
                <w:szCs w:val="24"/>
              </w:rPr>
              <w:t>5000m</w:t>
            </w:r>
            <w:r>
              <w:rPr>
                <w:rFonts w:ascii="方正仿宋_GBK" w:eastAsia="方正仿宋_GBK" w:hAnsi="仿宋" w:cs="仿宋" w:hint="eastAsia"/>
                <w:sz w:val="24"/>
                <w:szCs w:val="24"/>
              </w:rPr>
              <w:t>³</w:t>
            </w:r>
            <w:r>
              <w:rPr>
                <w:rFonts w:ascii="方正仿宋_GBK" w:eastAsia="方正仿宋_GBK" w:hAnsi="仿宋" w:cs="仿宋" w:hint="eastAsia"/>
                <w:sz w:val="24"/>
                <w:szCs w:val="24"/>
              </w:rPr>
              <w:t>/d</w:t>
            </w:r>
            <w:r>
              <w:rPr>
                <w:rFonts w:ascii="方正仿宋_GBK" w:eastAsia="方正仿宋_GBK" w:hAnsi="仿宋" w:cs="仿宋" w:hint="eastAsia"/>
                <w:sz w:val="24"/>
                <w:szCs w:val="24"/>
              </w:rPr>
              <w:t>一体化净水设备</w:t>
            </w:r>
            <w:r>
              <w:rPr>
                <w:rFonts w:ascii="方正仿宋_GBK" w:eastAsia="方正仿宋_GBK" w:hAnsi="仿宋" w:cs="仿宋" w:hint="eastAsia"/>
                <w:sz w:val="24"/>
                <w:szCs w:val="24"/>
              </w:rPr>
              <w:t>7</w:t>
            </w:r>
            <w:r>
              <w:rPr>
                <w:rFonts w:ascii="方正仿宋_GBK" w:eastAsia="方正仿宋_GBK" w:hAnsi="仿宋" w:cs="仿宋" w:hint="eastAsia"/>
                <w:sz w:val="24"/>
                <w:szCs w:val="24"/>
              </w:rPr>
              <w:t>套、</w:t>
            </w:r>
            <w:r>
              <w:rPr>
                <w:rFonts w:ascii="方正仿宋_GBK" w:eastAsia="方正仿宋_GBK" w:hAnsi="仿宋" w:cs="仿宋" w:hint="eastAsia"/>
                <w:sz w:val="24"/>
                <w:szCs w:val="24"/>
              </w:rPr>
              <w:t>400-600m</w:t>
            </w:r>
            <w:r>
              <w:rPr>
                <w:rFonts w:ascii="方正仿宋_GBK" w:eastAsia="方正仿宋_GBK" w:hAnsi="仿宋" w:cs="仿宋" w:hint="eastAsia"/>
                <w:sz w:val="24"/>
                <w:szCs w:val="24"/>
              </w:rPr>
              <w:t>³清水池</w:t>
            </w:r>
            <w:r>
              <w:rPr>
                <w:rFonts w:ascii="方正仿宋_GBK" w:eastAsia="方正仿宋_GBK" w:hAnsi="仿宋" w:cs="仿宋" w:hint="eastAsia"/>
                <w:sz w:val="24"/>
                <w:szCs w:val="24"/>
              </w:rPr>
              <w:t>12</w:t>
            </w:r>
            <w:r>
              <w:rPr>
                <w:rFonts w:ascii="方正仿宋_GBK" w:eastAsia="方正仿宋_GBK" w:hAnsi="仿宋" w:cs="仿宋" w:hint="eastAsia"/>
                <w:sz w:val="24"/>
                <w:szCs w:val="24"/>
              </w:rPr>
              <w:t>座、配套饮水主管网</w:t>
            </w:r>
            <w:r>
              <w:rPr>
                <w:rFonts w:ascii="方正仿宋_GBK" w:eastAsia="方正仿宋_GBK" w:hAnsi="仿宋" w:cs="仿宋" w:hint="eastAsia"/>
                <w:sz w:val="24"/>
                <w:szCs w:val="24"/>
              </w:rPr>
              <w:t>800</w:t>
            </w:r>
            <w:r>
              <w:rPr>
                <w:rFonts w:ascii="方正仿宋_GBK" w:eastAsia="方正仿宋_GBK" w:hAnsi="仿宋" w:cs="仿宋" w:hint="eastAsia"/>
                <w:sz w:val="24"/>
                <w:szCs w:val="24"/>
              </w:rPr>
              <w:t>公里、次级饮水支管网</w:t>
            </w:r>
            <w:r>
              <w:rPr>
                <w:rFonts w:ascii="方正仿宋_GBK" w:eastAsia="方正仿宋_GBK" w:hAnsi="仿宋" w:cs="仿宋" w:hint="eastAsia"/>
                <w:sz w:val="24"/>
                <w:szCs w:val="24"/>
              </w:rPr>
              <w:t>1200</w:t>
            </w:r>
            <w:r>
              <w:rPr>
                <w:rFonts w:ascii="方正仿宋_GBK" w:eastAsia="方正仿宋_GBK" w:hAnsi="仿宋" w:cs="仿宋" w:hint="eastAsia"/>
                <w:sz w:val="24"/>
                <w:szCs w:val="24"/>
              </w:rPr>
              <w:t>公里；首部泵站一座、分区域泵站水厂</w:t>
            </w:r>
            <w:r>
              <w:rPr>
                <w:rFonts w:ascii="方正仿宋_GBK" w:eastAsia="方正仿宋_GBK" w:hAnsi="仿宋" w:cs="仿宋" w:hint="eastAsia"/>
                <w:sz w:val="24"/>
                <w:szCs w:val="24"/>
              </w:rPr>
              <w:t>3</w:t>
            </w:r>
            <w:r>
              <w:rPr>
                <w:rFonts w:ascii="方正仿宋_GBK" w:eastAsia="方正仿宋_GBK" w:hAnsi="仿宋" w:cs="仿宋" w:hint="eastAsia"/>
                <w:sz w:val="24"/>
                <w:szCs w:val="24"/>
              </w:rPr>
              <w:t>座，设施若干；配套建设办公、管理库房、监控、水质监测合计</w:t>
            </w:r>
            <w:r>
              <w:rPr>
                <w:rFonts w:ascii="方正仿宋_GBK" w:eastAsia="方正仿宋_GBK" w:hAnsi="仿宋" w:cs="仿宋" w:hint="eastAsia"/>
                <w:sz w:val="24"/>
                <w:szCs w:val="24"/>
              </w:rPr>
              <w:t>3</w:t>
            </w:r>
            <w:r>
              <w:rPr>
                <w:rFonts w:ascii="方正仿宋_GBK" w:eastAsia="方正仿宋_GBK" w:hAnsi="仿宋" w:cs="仿宋" w:hint="eastAsia"/>
                <w:sz w:val="24"/>
                <w:szCs w:val="24"/>
              </w:rPr>
              <w:t>万平方米及厂区水、电、路、绿化、亮化等附属设施。解决供水人口</w:t>
            </w:r>
            <w:r>
              <w:rPr>
                <w:rFonts w:ascii="方正仿宋_GBK" w:eastAsia="方正仿宋_GBK" w:hAnsi="仿宋" w:cs="仿宋" w:hint="eastAsia"/>
                <w:sz w:val="24"/>
                <w:szCs w:val="24"/>
              </w:rPr>
              <w:t>30</w:t>
            </w:r>
            <w:r>
              <w:rPr>
                <w:rFonts w:ascii="方正仿宋_GBK" w:eastAsia="方正仿宋_GBK" w:hAnsi="仿宋" w:cs="仿宋" w:hint="eastAsia"/>
                <w:sz w:val="24"/>
                <w:szCs w:val="24"/>
              </w:rPr>
              <w:t>万人，其中城市人口</w:t>
            </w:r>
            <w:r>
              <w:rPr>
                <w:rFonts w:ascii="方正仿宋_GBK" w:eastAsia="方正仿宋_GBK" w:hAnsi="仿宋" w:cs="仿宋" w:hint="eastAsia"/>
                <w:sz w:val="24"/>
                <w:szCs w:val="24"/>
              </w:rPr>
              <w:t>10</w:t>
            </w:r>
            <w:r>
              <w:rPr>
                <w:rFonts w:ascii="方正仿宋_GBK" w:eastAsia="方正仿宋_GBK" w:hAnsi="仿宋" w:cs="仿宋" w:hint="eastAsia"/>
                <w:sz w:val="24"/>
                <w:szCs w:val="24"/>
              </w:rPr>
              <w:t>万人，农村人口</w:t>
            </w:r>
            <w:r>
              <w:rPr>
                <w:rFonts w:ascii="方正仿宋_GBK" w:eastAsia="方正仿宋_GBK" w:hAnsi="仿宋" w:cs="仿宋" w:hint="eastAsia"/>
                <w:sz w:val="24"/>
                <w:szCs w:val="24"/>
              </w:rPr>
              <w:t>20</w:t>
            </w:r>
            <w:r>
              <w:rPr>
                <w:rFonts w:ascii="方正仿宋_GBK" w:eastAsia="方正仿宋_GBK" w:hAnsi="仿宋" w:cs="仿宋" w:hint="eastAsia"/>
                <w:sz w:val="24"/>
                <w:szCs w:val="24"/>
              </w:rPr>
              <w:t>万人。</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45000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水务局</w:t>
            </w:r>
          </w:p>
        </w:tc>
      </w:tr>
      <w:tr w:rsidR="00147214">
        <w:trPr>
          <w:trHeight w:val="136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lastRenderedPageBreak/>
              <w:t>35</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罗平县农村饮水安全巩固提升工程</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板桥等七个乡镇（街道）</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板桥、长底、钟山、马街、富乐、老厂、九龙等</w:t>
            </w:r>
            <w:r>
              <w:rPr>
                <w:rFonts w:ascii="方正仿宋_GBK" w:eastAsia="方正仿宋_GBK" w:hAnsi="仿宋" w:cs="仿宋" w:hint="eastAsia"/>
                <w:sz w:val="24"/>
                <w:szCs w:val="24"/>
              </w:rPr>
              <w:t>7</w:t>
            </w:r>
            <w:r>
              <w:rPr>
                <w:rFonts w:ascii="方正仿宋_GBK" w:eastAsia="方正仿宋_GBK" w:hAnsi="仿宋" w:cs="仿宋" w:hint="eastAsia"/>
                <w:sz w:val="24"/>
                <w:szCs w:val="24"/>
              </w:rPr>
              <w:t>个乡镇（街道）新建自来水厂</w:t>
            </w:r>
            <w:r>
              <w:rPr>
                <w:rFonts w:ascii="方正仿宋_GBK" w:eastAsia="方正仿宋_GBK" w:hAnsi="仿宋" w:cs="仿宋" w:hint="eastAsia"/>
                <w:sz w:val="24"/>
                <w:szCs w:val="24"/>
              </w:rPr>
              <w:t>3</w:t>
            </w:r>
            <w:r>
              <w:rPr>
                <w:rFonts w:ascii="方正仿宋_GBK" w:eastAsia="方正仿宋_GBK" w:hAnsi="仿宋" w:cs="仿宋" w:hint="eastAsia"/>
                <w:sz w:val="24"/>
                <w:szCs w:val="24"/>
              </w:rPr>
              <w:t>座，太阳能提水泵站一座、其它泵站</w:t>
            </w:r>
            <w:r>
              <w:rPr>
                <w:rFonts w:ascii="方正仿宋_GBK" w:eastAsia="方正仿宋_GBK" w:hAnsi="仿宋" w:cs="仿宋" w:hint="eastAsia"/>
                <w:sz w:val="24"/>
                <w:szCs w:val="24"/>
              </w:rPr>
              <w:t>9</w:t>
            </w:r>
            <w:r>
              <w:rPr>
                <w:rFonts w:ascii="方正仿宋_GBK" w:eastAsia="方正仿宋_GBK" w:hAnsi="仿宋" w:cs="仿宋" w:hint="eastAsia"/>
                <w:sz w:val="24"/>
                <w:szCs w:val="24"/>
              </w:rPr>
              <w:t>座、水池</w:t>
            </w:r>
            <w:r>
              <w:rPr>
                <w:rFonts w:ascii="方正仿宋_GBK" w:eastAsia="方正仿宋_GBK" w:hAnsi="仿宋" w:cs="仿宋" w:hint="eastAsia"/>
                <w:sz w:val="24"/>
                <w:szCs w:val="24"/>
              </w:rPr>
              <w:t>92</w:t>
            </w:r>
            <w:r>
              <w:rPr>
                <w:rFonts w:ascii="方正仿宋_GBK" w:eastAsia="方正仿宋_GBK" w:hAnsi="仿宋" w:cs="仿宋" w:hint="eastAsia"/>
                <w:sz w:val="24"/>
                <w:szCs w:val="24"/>
              </w:rPr>
              <w:t>座、配套饮水管网</w:t>
            </w:r>
            <w:r>
              <w:rPr>
                <w:rFonts w:ascii="方正仿宋_GBK" w:eastAsia="方正仿宋_GBK" w:hAnsi="仿宋" w:cs="仿宋" w:hint="eastAsia"/>
                <w:sz w:val="24"/>
                <w:szCs w:val="24"/>
              </w:rPr>
              <w:t>897</w:t>
            </w:r>
            <w:r>
              <w:rPr>
                <w:rFonts w:ascii="方正仿宋_GBK" w:eastAsia="方正仿宋_GBK" w:hAnsi="仿宋" w:cs="仿宋" w:hint="eastAsia"/>
                <w:sz w:val="24"/>
                <w:szCs w:val="24"/>
              </w:rPr>
              <w:t>公里；配套建设办公、管理库房、监控、水质监测合计</w:t>
            </w:r>
            <w:r>
              <w:rPr>
                <w:rFonts w:ascii="方正仿宋_GBK" w:eastAsia="方正仿宋_GBK" w:hAnsi="仿宋" w:cs="仿宋" w:hint="eastAsia"/>
                <w:sz w:val="24"/>
                <w:szCs w:val="24"/>
              </w:rPr>
              <w:t>3</w:t>
            </w:r>
            <w:r>
              <w:rPr>
                <w:rFonts w:ascii="方正仿宋_GBK" w:eastAsia="方正仿宋_GBK" w:hAnsi="仿宋" w:cs="仿宋" w:hint="eastAsia"/>
                <w:sz w:val="24"/>
                <w:szCs w:val="24"/>
              </w:rPr>
              <w:t>万平方米及厂区水、电、路、绿化、亮化等附属设施，日供水总量</w:t>
            </w:r>
            <w:r>
              <w:rPr>
                <w:rFonts w:ascii="方正仿宋_GBK" w:eastAsia="方正仿宋_GBK" w:hAnsi="仿宋" w:cs="仿宋" w:hint="eastAsia"/>
                <w:sz w:val="24"/>
                <w:szCs w:val="24"/>
              </w:rPr>
              <w:t>3.9</w:t>
            </w:r>
            <w:r>
              <w:rPr>
                <w:rFonts w:ascii="方正仿宋_GBK" w:eastAsia="方正仿宋_GBK" w:hAnsi="仿宋" w:cs="仿宋" w:hint="eastAsia"/>
                <w:sz w:val="24"/>
                <w:szCs w:val="24"/>
              </w:rPr>
              <w:t>万立方米，巩固提升</w:t>
            </w:r>
            <w:r>
              <w:rPr>
                <w:rFonts w:ascii="方正仿宋_GBK" w:eastAsia="方正仿宋_GBK" w:hAnsi="仿宋" w:cs="仿宋" w:hint="eastAsia"/>
                <w:sz w:val="24"/>
                <w:szCs w:val="24"/>
              </w:rPr>
              <w:t>22.3</w:t>
            </w:r>
            <w:r>
              <w:rPr>
                <w:rFonts w:ascii="方正仿宋_GBK" w:eastAsia="方正仿宋_GBK" w:hAnsi="仿宋" w:cs="仿宋" w:hint="eastAsia"/>
                <w:sz w:val="24"/>
                <w:szCs w:val="24"/>
              </w:rPr>
              <w:t>万人农村饮水安全问题。收益来源为水费收取，工程年净收益</w:t>
            </w:r>
            <w:r>
              <w:rPr>
                <w:rFonts w:ascii="方正仿宋_GBK" w:eastAsia="方正仿宋_GBK" w:hAnsi="仿宋" w:cs="仿宋" w:hint="eastAsia"/>
                <w:sz w:val="24"/>
                <w:szCs w:val="24"/>
              </w:rPr>
              <w:t>5126</w:t>
            </w:r>
            <w:r>
              <w:rPr>
                <w:rFonts w:ascii="方正仿宋_GBK" w:eastAsia="方正仿宋_GBK" w:hAnsi="仿宋" w:cs="仿宋" w:hint="eastAsia"/>
                <w:sz w:val="24"/>
                <w:szCs w:val="24"/>
              </w:rPr>
              <w:t>万元。</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55000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水务局</w:t>
            </w:r>
          </w:p>
        </w:tc>
      </w:tr>
      <w:tr w:rsidR="00147214">
        <w:trPr>
          <w:trHeight w:val="3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（四）</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其它</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80000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r>
      <w:tr w:rsidR="00147214">
        <w:trPr>
          <w:trHeight w:val="988"/>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36</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罗平县山洪灾害防治及信息系统建设工程</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拟对干河九龙街道集镇段、桃源小河、马街歹麦小河、阿岗革宜小河等</w:t>
            </w:r>
            <w:r>
              <w:rPr>
                <w:rFonts w:ascii="方正仿宋_GBK" w:eastAsia="方正仿宋_GBK" w:hAnsi="仿宋" w:cs="仿宋" w:hint="eastAsia"/>
                <w:sz w:val="24"/>
                <w:szCs w:val="24"/>
              </w:rPr>
              <w:t>10</w:t>
            </w:r>
            <w:r>
              <w:rPr>
                <w:rFonts w:ascii="方正仿宋_GBK" w:eastAsia="方正仿宋_GBK" w:hAnsi="仿宋" w:cs="仿宋" w:hint="eastAsia"/>
                <w:sz w:val="24"/>
                <w:szCs w:val="24"/>
              </w:rPr>
              <w:t>条小河的山洪沟进行治理。大力开展水土保持治理工程，植树造林、疏通沟道堵塞</w:t>
            </w:r>
            <w:r>
              <w:rPr>
                <w:rFonts w:ascii="方正仿宋_GBK" w:eastAsia="方正仿宋_GBK" w:hAnsi="仿宋" w:cs="仿宋" w:hint="eastAsia"/>
                <w:sz w:val="24"/>
                <w:szCs w:val="24"/>
              </w:rPr>
              <w:t>;</w:t>
            </w:r>
            <w:r>
              <w:rPr>
                <w:rFonts w:ascii="方正仿宋_GBK" w:eastAsia="方正仿宋_GBK" w:hAnsi="仿宋" w:cs="仿宋" w:hint="eastAsia"/>
                <w:sz w:val="24"/>
                <w:szCs w:val="24"/>
              </w:rPr>
              <w:t>重点地段建设</w:t>
            </w:r>
            <w:r>
              <w:rPr>
                <w:rFonts w:ascii="方正仿宋_GBK" w:eastAsia="方正仿宋_GBK" w:hAnsi="仿宋" w:cs="仿宋" w:hint="eastAsia"/>
                <w:sz w:val="24"/>
                <w:szCs w:val="24"/>
              </w:rPr>
              <w:t>5</w:t>
            </w:r>
            <w:r>
              <w:rPr>
                <w:rFonts w:ascii="方正仿宋_GBK" w:eastAsia="方正仿宋_GBK" w:hAnsi="仿宋" w:cs="仿宋" w:hint="eastAsia"/>
                <w:sz w:val="24"/>
                <w:szCs w:val="24"/>
              </w:rPr>
              <w:t>座拦洪拦砂坝，加固堤防</w:t>
            </w:r>
            <w:r>
              <w:rPr>
                <w:rFonts w:ascii="方正仿宋_GBK" w:eastAsia="方正仿宋_GBK" w:hAnsi="仿宋" w:cs="仿宋" w:hint="eastAsia"/>
                <w:sz w:val="24"/>
                <w:szCs w:val="24"/>
              </w:rPr>
              <w:t>,</w:t>
            </w:r>
            <w:r>
              <w:rPr>
                <w:rFonts w:ascii="方正仿宋_GBK" w:eastAsia="方正仿宋_GBK" w:hAnsi="仿宋" w:cs="仿宋" w:hint="eastAsia"/>
                <w:sz w:val="24"/>
                <w:szCs w:val="24"/>
              </w:rPr>
              <w:t>建设生态材料岸坡</w:t>
            </w:r>
            <w:r>
              <w:rPr>
                <w:rFonts w:ascii="方正仿宋_GBK" w:eastAsia="方正仿宋_GBK" w:hAnsi="仿宋" w:cs="仿宋" w:hint="eastAsia"/>
                <w:sz w:val="24"/>
                <w:szCs w:val="24"/>
              </w:rPr>
              <w:t>;</w:t>
            </w:r>
            <w:r>
              <w:rPr>
                <w:rFonts w:ascii="方正仿宋_GBK" w:eastAsia="方正仿宋_GBK" w:hAnsi="仿宋" w:cs="仿宋" w:hint="eastAsia"/>
                <w:sz w:val="24"/>
                <w:szCs w:val="24"/>
              </w:rPr>
              <w:t>继续完善发展现有山洪灾害预警系统，增加预报值种类和接收预警人员的范围，不断提升信息系统自动化。</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40000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水务局</w:t>
            </w:r>
          </w:p>
        </w:tc>
      </w:tr>
      <w:tr w:rsidR="00147214">
        <w:trPr>
          <w:trHeight w:val="9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37</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罗平县重点饮用水源点保护工程</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所有乡镇</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对全县</w:t>
            </w:r>
            <w:r>
              <w:rPr>
                <w:rFonts w:ascii="方正仿宋_GBK" w:eastAsia="方正仿宋_GBK" w:hAnsi="仿宋" w:cs="仿宋" w:hint="eastAsia"/>
                <w:sz w:val="24"/>
                <w:szCs w:val="24"/>
              </w:rPr>
              <w:t>12</w:t>
            </w:r>
            <w:r>
              <w:rPr>
                <w:rFonts w:ascii="方正仿宋_GBK" w:eastAsia="方正仿宋_GBK" w:hAnsi="仿宋" w:cs="仿宋" w:hint="eastAsia"/>
                <w:sz w:val="24"/>
                <w:szCs w:val="24"/>
              </w:rPr>
              <w:t>座重点饮用水水源地水库进行截污、封禁等工程措施进行综合整治保护。优先实施两座中型水库</w:t>
            </w:r>
            <w:r>
              <w:rPr>
                <w:rFonts w:ascii="方正仿宋_GBK" w:eastAsia="方正仿宋_GBK" w:hAnsi="仿宋" w:cs="仿宋" w:hint="eastAsia"/>
                <w:sz w:val="24"/>
                <w:szCs w:val="24"/>
              </w:rPr>
              <w:t>:</w:t>
            </w:r>
            <w:r>
              <w:rPr>
                <w:rFonts w:ascii="方正仿宋_GBK" w:eastAsia="方正仿宋_GBK" w:hAnsi="仿宋" w:cs="仿宋" w:hint="eastAsia"/>
                <w:sz w:val="24"/>
                <w:szCs w:val="24"/>
              </w:rPr>
              <w:t>龙王庙水库和湾子水库的保护工程。重点实施湾子水库至罗平县自来水厂应急供水管道工程。</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35000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水务局</w:t>
            </w:r>
          </w:p>
        </w:tc>
      </w:tr>
      <w:tr w:rsidR="00147214">
        <w:trPr>
          <w:trHeight w:val="49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lastRenderedPageBreak/>
              <w:t>38</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罗平县水利工程运行维护及管理工程</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县城</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水利工程维修养护、智能化监测系统建设等。</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5000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水务局</w:t>
            </w:r>
          </w:p>
        </w:tc>
      </w:tr>
      <w:tr w:rsidR="00147214">
        <w:trPr>
          <w:trHeight w:val="3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三</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能源</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537991</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r>
      <w:tr w:rsidR="00147214">
        <w:trPr>
          <w:trHeight w:val="3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（一）</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煤炭</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55854</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r>
      <w:tr w:rsidR="00147214">
        <w:trPr>
          <w:trHeight w:val="52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39</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罗平阿岗挖玉冲村煤产业提质改造工程</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阿岗镇</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改建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2021-2022</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主要建设内容有井巷工程、机械设备购买及安装，规模为</w:t>
            </w:r>
            <w:r>
              <w:rPr>
                <w:rFonts w:ascii="方正仿宋_GBK" w:eastAsia="方正仿宋_GBK" w:hAnsi="仿宋" w:cs="仿宋" w:hint="eastAsia"/>
                <w:sz w:val="24"/>
                <w:szCs w:val="24"/>
              </w:rPr>
              <w:t>30</w:t>
            </w:r>
            <w:r>
              <w:rPr>
                <w:rFonts w:ascii="方正仿宋_GBK" w:eastAsia="方正仿宋_GBK" w:hAnsi="仿宋" w:cs="仿宋" w:hint="eastAsia"/>
                <w:sz w:val="24"/>
                <w:szCs w:val="24"/>
              </w:rPr>
              <w:t>万吨</w:t>
            </w:r>
            <w:r>
              <w:rPr>
                <w:rFonts w:ascii="方正仿宋_GBK" w:eastAsia="方正仿宋_GBK" w:hAnsi="仿宋" w:cs="仿宋" w:hint="eastAsia"/>
                <w:sz w:val="24"/>
                <w:szCs w:val="24"/>
              </w:rPr>
              <w:t>/</w:t>
            </w:r>
            <w:r>
              <w:rPr>
                <w:rFonts w:ascii="方正仿宋_GBK" w:eastAsia="方正仿宋_GBK" w:hAnsi="仿宋" w:cs="仿宋" w:hint="eastAsia"/>
                <w:sz w:val="24"/>
                <w:szCs w:val="24"/>
              </w:rPr>
              <w:t>年。</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20854</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煤炭局</w:t>
            </w:r>
          </w:p>
        </w:tc>
      </w:tr>
      <w:tr w:rsidR="00147214">
        <w:trPr>
          <w:trHeight w:val="52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40</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罗平阿岗木冲格村煤产业提质改造工程</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阿岗镇</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改建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2021-2023</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主要建设内容有井巷工程、机械设备购买及安装，规模为</w:t>
            </w:r>
            <w:r>
              <w:rPr>
                <w:rFonts w:ascii="方正仿宋_GBK" w:eastAsia="方正仿宋_GBK" w:hAnsi="仿宋" w:cs="仿宋" w:hint="eastAsia"/>
                <w:sz w:val="24"/>
                <w:szCs w:val="24"/>
              </w:rPr>
              <w:t>60</w:t>
            </w:r>
            <w:r>
              <w:rPr>
                <w:rFonts w:ascii="方正仿宋_GBK" w:eastAsia="方正仿宋_GBK" w:hAnsi="仿宋" w:cs="仿宋" w:hint="eastAsia"/>
                <w:sz w:val="24"/>
                <w:szCs w:val="24"/>
              </w:rPr>
              <w:t>万吨</w:t>
            </w:r>
            <w:r>
              <w:rPr>
                <w:rFonts w:ascii="方正仿宋_GBK" w:eastAsia="方正仿宋_GBK" w:hAnsi="仿宋" w:cs="仿宋" w:hint="eastAsia"/>
                <w:sz w:val="24"/>
                <w:szCs w:val="24"/>
              </w:rPr>
              <w:t>/</w:t>
            </w:r>
            <w:r>
              <w:rPr>
                <w:rFonts w:ascii="方正仿宋_GBK" w:eastAsia="方正仿宋_GBK" w:hAnsi="仿宋" w:cs="仿宋" w:hint="eastAsia"/>
                <w:sz w:val="24"/>
                <w:szCs w:val="24"/>
              </w:rPr>
              <w:t>年。</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35000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煤炭局</w:t>
            </w:r>
          </w:p>
        </w:tc>
      </w:tr>
      <w:tr w:rsidR="00147214">
        <w:trPr>
          <w:trHeight w:val="3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（二）</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风电</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320000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r>
      <w:tr w:rsidR="00147214">
        <w:trPr>
          <w:trHeight w:val="3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41</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罗平西风电场建设项目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规划总装机</w:t>
            </w:r>
            <w:r>
              <w:rPr>
                <w:rFonts w:ascii="方正仿宋_GBK" w:eastAsia="方正仿宋_GBK" w:hAnsi="仿宋" w:cs="仿宋" w:hint="eastAsia"/>
                <w:sz w:val="24"/>
                <w:szCs w:val="24"/>
              </w:rPr>
              <w:t>43</w:t>
            </w:r>
            <w:r>
              <w:rPr>
                <w:rFonts w:ascii="方正仿宋_GBK" w:eastAsia="方正仿宋_GBK" w:hAnsi="仿宋" w:cs="仿宋" w:hint="eastAsia"/>
                <w:sz w:val="24"/>
                <w:szCs w:val="24"/>
              </w:rPr>
              <w:t>万千瓦（罗平、陆良、麒麟）。</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320000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工信</w:t>
            </w:r>
            <w:r>
              <w:rPr>
                <w:rFonts w:ascii="方正仿宋_GBK" w:eastAsia="方正仿宋_GBK" w:hAnsi="仿宋" w:cs="仿宋" w:hint="eastAsia"/>
                <w:sz w:val="24"/>
                <w:szCs w:val="24"/>
              </w:rPr>
              <w:t>商科</w:t>
            </w:r>
            <w:r>
              <w:rPr>
                <w:rFonts w:ascii="方正仿宋_GBK" w:eastAsia="方正仿宋_GBK" w:hAnsi="仿宋" w:cs="仿宋" w:hint="eastAsia"/>
                <w:sz w:val="24"/>
                <w:szCs w:val="24"/>
              </w:rPr>
              <w:t>局</w:t>
            </w:r>
          </w:p>
        </w:tc>
      </w:tr>
      <w:tr w:rsidR="00147214">
        <w:trPr>
          <w:trHeight w:val="3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（三）</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光伏利用</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85000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r>
      <w:tr w:rsidR="00147214">
        <w:trPr>
          <w:trHeight w:val="52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42</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罗平县光伏发电建设项目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阿岗镇、马街镇、富乐镇、九龙街道、罗雄街道、老厂乡等区域，总装机</w:t>
            </w:r>
            <w:r>
              <w:rPr>
                <w:rFonts w:ascii="方正仿宋_GBK" w:eastAsia="方正仿宋_GBK" w:hAnsi="仿宋" w:cs="仿宋" w:hint="eastAsia"/>
                <w:sz w:val="24"/>
                <w:szCs w:val="24"/>
              </w:rPr>
              <w:t>20</w:t>
            </w:r>
            <w:r>
              <w:rPr>
                <w:rFonts w:ascii="方正仿宋_GBK" w:eastAsia="方正仿宋_GBK" w:hAnsi="仿宋" w:cs="仿宋" w:hint="eastAsia"/>
                <w:sz w:val="24"/>
                <w:szCs w:val="24"/>
              </w:rPr>
              <w:t>万千瓦。</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85000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县工信商科局</w:t>
            </w:r>
          </w:p>
        </w:tc>
      </w:tr>
      <w:tr w:rsidR="00147214">
        <w:trPr>
          <w:trHeight w:val="60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（四）</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电网</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62137</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r>
      <w:tr w:rsidR="00147214">
        <w:trPr>
          <w:trHeight w:val="45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43</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曲靖</w:t>
            </w:r>
            <w:r>
              <w:rPr>
                <w:rFonts w:ascii="方正仿宋_GBK" w:eastAsia="方正仿宋_GBK" w:hAnsi="仿宋" w:cs="仿宋" w:hint="eastAsia"/>
                <w:sz w:val="24"/>
                <w:szCs w:val="24"/>
              </w:rPr>
              <w:t>220kV</w:t>
            </w:r>
            <w:r>
              <w:rPr>
                <w:rFonts w:ascii="方正仿宋_GBK" w:eastAsia="方正仿宋_GBK" w:hAnsi="仿宋" w:cs="仿宋" w:hint="eastAsia"/>
                <w:sz w:val="24"/>
                <w:szCs w:val="24"/>
              </w:rPr>
              <w:t>罗平电网增容工程</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阿岗镇</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2021-2024</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新建一座</w:t>
            </w:r>
            <w:r>
              <w:rPr>
                <w:rFonts w:ascii="方正仿宋_GBK" w:eastAsia="方正仿宋_GBK" w:hAnsi="仿宋" w:cs="仿宋" w:hint="eastAsia"/>
                <w:sz w:val="24"/>
                <w:szCs w:val="24"/>
              </w:rPr>
              <w:t>220kV</w:t>
            </w:r>
            <w:r>
              <w:rPr>
                <w:rFonts w:ascii="方正仿宋_GBK" w:eastAsia="方正仿宋_GBK" w:hAnsi="仿宋" w:cs="仿宋" w:hint="eastAsia"/>
                <w:sz w:val="24"/>
                <w:szCs w:val="24"/>
              </w:rPr>
              <w:t>变电站，主变终期规模按</w:t>
            </w:r>
            <w:r>
              <w:rPr>
                <w:rFonts w:ascii="方正仿宋_GBK" w:eastAsia="方正仿宋_GBK" w:hAnsi="仿宋" w:cs="仿宋" w:hint="eastAsia"/>
                <w:sz w:val="24"/>
                <w:szCs w:val="24"/>
              </w:rPr>
              <w:t>3</w:t>
            </w:r>
            <w:r>
              <w:rPr>
                <w:rFonts w:ascii="方正仿宋_GBK" w:eastAsia="方正仿宋_GBK" w:hAnsi="仿宋" w:cs="仿宋" w:hint="eastAsia"/>
                <w:sz w:val="24"/>
                <w:szCs w:val="24"/>
              </w:rPr>
              <w:t>×</w:t>
            </w:r>
            <w:r>
              <w:rPr>
                <w:rFonts w:ascii="方正仿宋_GBK" w:eastAsia="方正仿宋_GBK" w:hAnsi="仿宋" w:cs="仿宋" w:hint="eastAsia"/>
                <w:sz w:val="24"/>
                <w:szCs w:val="24"/>
              </w:rPr>
              <w:t>180MVA</w:t>
            </w:r>
            <w:r>
              <w:rPr>
                <w:rFonts w:ascii="方正仿宋_GBK" w:eastAsia="方正仿宋_GBK" w:hAnsi="仿宋" w:cs="仿宋" w:hint="eastAsia"/>
                <w:sz w:val="24"/>
                <w:szCs w:val="24"/>
              </w:rPr>
              <w:t>考虑，本期新建</w:t>
            </w:r>
            <w:r>
              <w:rPr>
                <w:rFonts w:ascii="方正仿宋_GBK" w:eastAsia="方正仿宋_GBK" w:hAnsi="仿宋" w:cs="仿宋" w:hint="eastAsia"/>
                <w:sz w:val="24"/>
                <w:szCs w:val="24"/>
              </w:rPr>
              <w:t>2</w:t>
            </w:r>
            <w:r>
              <w:rPr>
                <w:rFonts w:ascii="方正仿宋_GBK" w:eastAsia="方正仿宋_GBK" w:hAnsi="仿宋" w:cs="仿宋" w:hint="eastAsia"/>
                <w:sz w:val="24"/>
                <w:szCs w:val="24"/>
              </w:rPr>
              <w:t>×</w:t>
            </w:r>
            <w:r>
              <w:rPr>
                <w:rFonts w:ascii="方正仿宋_GBK" w:eastAsia="方正仿宋_GBK" w:hAnsi="仿宋" w:cs="仿宋" w:hint="eastAsia"/>
                <w:sz w:val="24"/>
                <w:szCs w:val="24"/>
              </w:rPr>
              <w:t>180MVA</w:t>
            </w:r>
            <w:r>
              <w:rPr>
                <w:rFonts w:ascii="方正仿宋_GBK" w:eastAsia="方正仿宋_GBK" w:hAnsi="仿宋" w:cs="仿宋" w:hint="eastAsia"/>
                <w:sz w:val="24"/>
                <w:szCs w:val="24"/>
              </w:rPr>
              <w:t>主变，新建</w:t>
            </w:r>
            <w:r>
              <w:rPr>
                <w:rFonts w:ascii="方正仿宋_GBK" w:eastAsia="方正仿宋_GBK" w:hAnsi="仿宋" w:cs="仿宋" w:hint="eastAsia"/>
                <w:sz w:val="24"/>
                <w:szCs w:val="24"/>
              </w:rPr>
              <w:t>3</w:t>
            </w:r>
            <w:r>
              <w:rPr>
                <w:rFonts w:ascii="方正仿宋_GBK" w:eastAsia="方正仿宋_GBK" w:hAnsi="仿宋" w:cs="仿宋" w:hint="eastAsia"/>
                <w:sz w:val="24"/>
                <w:szCs w:val="24"/>
              </w:rPr>
              <w:t>回</w:t>
            </w:r>
            <w:r>
              <w:rPr>
                <w:rFonts w:ascii="方正仿宋_GBK" w:eastAsia="方正仿宋_GBK" w:hAnsi="仿宋" w:cs="仿宋" w:hint="eastAsia"/>
                <w:sz w:val="24"/>
                <w:szCs w:val="24"/>
              </w:rPr>
              <w:t>220kV</w:t>
            </w:r>
            <w:r>
              <w:rPr>
                <w:rFonts w:ascii="方正仿宋_GBK" w:eastAsia="方正仿宋_GBK" w:hAnsi="仿宋" w:cs="仿宋" w:hint="eastAsia"/>
                <w:sz w:val="24"/>
                <w:szCs w:val="24"/>
              </w:rPr>
              <w:t>线路，新建</w:t>
            </w:r>
            <w:r>
              <w:rPr>
                <w:rFonts w:ascii="方正仿宋_GBK" w:eastAsia="方正仿宋_GBK" w:hAnsi="仿宋" w:cs="仿宋" w:hint="eastAsia"/>
                <w:sz w:val="24"/>
                <w:szCs w:val="24"/>
              </w:rPr>
              <w:t>5</w:t>
            </w:r>
            <w:r>
              <w:rPr>
                <w:rFonts w:ascii="方正仿宋_GBK" w:eastAsia="方正仿宋_GBK" w:hAnsi="仿宋" w:cs="仿宋" w:hint="eastAsia"/>
                <w:sz w:val="24"/>
                <w:szCs w:val="24"/>
              </w:rPr>
              <w:t>回</w:t>
            </w:r>
            <w:r>
              <w:rPr>
                <w:rFonts w:ascii="方正仿宋_GBK" w:eastAsia="方正仿宋_GBK" w:hAnsi="仿宋" w:cs="仿宋" w:hint="eastAsia"/>
                <w:sz w:val="24"/>
                <w:szCs w:val="24"/>
              </w:rPr>
              <w:t>110kV</w:t>
            </w:r>
            <w:r>
              <w:rPr>
                <w:rFonts w:ascii="方正仿宋_GBK" w:eastAsia="方正仿宋_GBK" w:hAnsi="仿宋" w:cs="仿宋" w:hint="eastAsia"/>
                <w:sz w:val="24"/>
                <w:szCs w:val="24"/>
              </w:rPr>
              <w:t>线路。</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19324</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县工信商科局</w:t>
            </w:r>
          </w:p>
        </w:tc>
      </w:tr>
      <w:tr w:rsidR="00147214">
        <w:trPr>
          <w:trHeight w:val="202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lastRenderedPageBreak/>
              <w:t>44</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10</w:t>
            </w:r>
            <w:r>
              <w:rPr>
                <w:rFonts w:ascii="方正仿宋_GBK" w:eastAsia="方正仿宋_GBK" w:hAnsi="仿宋" w:cs="仿宋" w:hint="eastAsia"/>
                <w:sz w:val="24"/>
                <w:szCs w:val="24"/>
              </w:rPr>
              <w:t>个乡镇</w:t>
            </w:r>
            <w:r>
              <w:rPr>
                <w:rFonts w:ascii="方正仿宋_GBK" w:eastAsia="方正仿宋_GBK" w:hAnsi="仿宋" w:cs="仿宋" w:hint="eastAsia"/>
                <w:sz w:val="24"/>
                <w:szCs w:val="24"/>
              </w:rPr>
              <w:t>35kV</w:t>
            </w:r>
            <w:r>
              <w:rPr>
                <w:rFonts w:ascii="方正仿宋_GBK" w:eastAsia="方正仿宋_GBK" w:hAnsi="仿宋" w:cs="仿宋" w:hint="eastAsia"/>
                <w:sz w:val="24"/>
                <w:szCs w:val="24"/>
              </w:rPr>
              <w:t>变电站增容，扩建，接线完善工程</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w:t>
            </w:r>
            <w:r>
              <w:rPr>
                <w:rFonts w:ascii="方正仿宋_GBK" w:eastAsia="方正仿宋_GBK" w:hAnsi="仿宋" w:cs="仿宋" w:hint="eastAsia"/>
                <w:sz w:val="24"/>
                <w:szCs w:val="24"/>
              </w:rPr>
              <w:t>—</w:t>
            </w:r>
            <w:r>
              <w:rPr>
                <w:rFonts w:ascii="方正仿宋_GBK" w:eastAsia="方正仿宋_GBK" w:hAnsi="仿宋" w:cs="仿宋" w:hint="eastAsia"/>
                <w:sz w:val="24"/>
                <w:szCs w:val="24"/>
              </w:rPr>
              <w:t>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110kV</w:t>
            </w:r>
            <w:r>
              <w:rPr>
                <w:rFonts w:ascii="方正仿宋_GBK" w:eastAsia="方正仿宋_GBK" w:hAnsi="仿宋" w:cs="仿宋" w:hint="eastAsia"/>
                <w:sz w:val="24"/>
                <w:szCs w:val="24"/>
              </w:rPr>
              <w:t>阿岗变电站新增一台容量</w:t>
            </w:r>
            <w:r>
              <w:rPr>
                <w:rFonts w:ascii="方正仿宋_GBK" w:eastAsia="方正仿宋_GBK" w:hAnsi="仿宋" w:cs="仿宋" w:hint="eastAsia"/>
                <w:sz w:val="24"/>
                <w:szCs w:val="24"/>
              </w:rPr>
              <w:t>50MVA</w:t>
            </w:r>
            <w:r>
              <w:rPr>
                <w:rFonts w:ascii="方正仿宋_GBK" w:eastAsia="方正仿宋_GBK" w:hAnsi="仿宋" w:cs="仿宋" w:hint="eastAsia"/>
                <w:sz w:val="24"/>
                <w:szCs w:val="24"/>
              </w:rPr>
              <w:t>的主变，扩建</w:t>
            </w:r>
            <w:r>
              <w:rPr>
                <w:rFonts w:ascii="方正仿宋_GBK" w:eastAsia="方正仿宋_GBK" w:hAnsi="仿宋" w:cs="仿宋" w:hint="eastAsia"/>
                <w:sz w:val="24"/>
                <w:szCs w:val="24"/>
              </w:rPr>
              <w:t>10kV</w:t>
            </w:r>
            <w:r>
              <w:rPr>
                <w:rFonts w:ascii="方正仿宋_GBK" w:eastAsia="方正仿宋_GBK" w:hAnsi="仿宋" w:cs="仿宋" w:hint="eastAsia"/>
                <w:sz w:val="24"/>
                <w:szCs w:val="24"/>
              </w:rPr>
              <w:t>及</w:t>
            </w:r>
            <w:r>
              <w:rPr>
                <w:rFonts w:ascii="方正仿宋_GBK" w:eastAsia="方正仿宋_GBK" w:hAnsi="仿宋" w:cs="仿宋" w:hint="eastAsia"/>
                <w:sz w:val="24"/>
                <w:szCs w:val="24"/>
              </w:rPr>
              <w:t>35kV</w:t>
            </w:r>
            <w:r>
              <w:rPr>
                <w:rFonts w:ascii="方正仿宋_GBK" w:eastAsia="方正仿宋_GBK" w:hAnsi="仿宋" w:cs="仿宋" w:hint="eastAsia"/>
                <w:sz w:val="24"/>
                <w:szCs w:val="24"/>
              </w:rPr>
              <w:t>变电站出现间隔；</w:t>
            </w:r>
            <w:r>
              <w:rPr>
                <w:rFonts w:ascii="方正仿宋_GBK" w:eastAsia="方正仿宋_GBK" w:hAnsi="仿宋" w:cs="仿宋" w:hint="eastAsia"/>
                <w:sz w:val="24"/>
                <w:szCs w:val="24"/>
              </w:rPr>
              <w:t>35kV</w:t>
            </w:r>
            <w:r>
              <w:rPr>
                <w:rFonts w:ascii="方正仿宋_GBK" w:eastAsia="方正仿宋_GBK" w:hAnsi="仿宋" w:cs="仿宋" w:hint="eastAsia"/>
                <w:sz w:val="24"/>
                <w:szCs w:val="24"/>
              </w:rPr>
              <w:t>牛街变电站升压改造为</w:t>
            </w:r>
            <w:r>
              <w:rPr>
                <w:rFonts w:ascii="方正仿宋_GBK" w:eastAsia="方正仿宋_GBK" w:hAnsi="仿宋" w:cs="仿宋" w:hint="eastAsia"/>
                <w:sz w:val="24"/>
                <w:szCs w:val="24"/>
              </w:rPr>
              <w:t>110kV</w:t>
            </w:r>
            <w:r>
              <w:rPr>
                <w:rFonts w:ascii="方正仿宋_GBK" w:eastAsia="方正仿宋_GBK" w:hAnsi="仿宋" w:cs="仿宋" w:hint="eastAsia"/>
                <w:sz w:val="24"/>
                <w:szCs w:val="24"/>
              </w:rPr>
              <w:t>变电站，新建一台容量</w:t>
            </w:r>
            <w:r>
              <w:rPr>
                <w:rFonts w:ascii="方正仿宋_GBK" w:eastAsia="方正仿宋_GBK" w:hAnsi="仿宋" w:cs="仿宋" w:hint="eastAsia"/>
                <w:sz w:val="24"/>
                <w:szCs w:val="24"/>
              </w:rPr>
              <w:t>40MVA</w:t>
            </w:r>
            <w:r>
              <w:rPr>
                <w:rFonts w:ascii="方正仿宋_GBK" w:eastAsia="方正仿宋_GBK" w:hAnsi="仿宋" w:cs="仿宋" w:hint="eastAsia"/>
                <w:sz w:val="24"/>
                <w:szCs w:val="24"/>
              </w:rPr>
              <w:t>的变压器；</w:t>
            </w:r>
            <w:r>
              <w:rPr>
                <w:rFonts w:ascii="方正仿宋_GBK" w:eastAsia="方正仿宋_GBK" w:hAnsi="仿宋" w:cs="仿宋" w:hint="eastAsia"/>
                <w:sz w:val="24"/>
                <w:szCs w:val="24"/>
              </w:rPr>
              <w:t>110kV</w:t>
            </w:r>
            <w:r>
              <w:rPr>
                <w:rFonts w:ascii="方正仿宋_GBK" w:eastAsia="方正仿宋_GBK" w:hAnsi="仿宋" w:cs="仿宋" w:hint="eastAsia"/>
                <w:sz w:val="24"/>
                <w:szCs w:val="24"/>
              </w:rPr>
              <w:t>得米变电站新增一台容量</w:t>
            </w:r>
            <w:r>
              <w:rPr>
                <w:rFonts w:ascii="方正仿宋_GBK" w:eastAsia="方正仿宋_GBK" w:hAnsi="仿宋" w:cs="仿宋" w:hint="eastAsia"/>
                <w:sz w:val="24"/>
                <w:szCs w:val="24"/>
              </w:rPr>
              <w:t>40MVA</w:t>
            </w:r>
            <w:r>
              <w:rPr>
                <w:rFonts w:ascii="方正仿宋_GBK" w:eastAsia="方正仿宋_GBK" w:hAnsi="仿宋" w:cs="仿宋" w:hint="eastAsia"/>
                <w:sz w:val="24"/>
                <w:szCs w:val="24"/>
              </w:rPr>
              <w:t>的变压器</w:t>
            </w:r>
            <w:r>
              <w:rPr>
                <w:rFonts w:ascii="方正仿宋_GBK" w:eastAsia="方正仿宋_GBK" w:hAnsi="仿宋" w:cs="仿宋" w:hint="eastAsia"/>
                <w:sz w:val="24"/>
                <w:szCs w:val="24"/>
              </w:rPr>
              <w:t xml:space="preserve"> </w:t>
            </w:r>
            <w:r>
              <w:rPr>
                <w:rFonts w:ascii="方正仿宋_GBK" w:eastAsia="方正仿宋_GBK" w:hAnsi="仿宋" w:cs="仿宋" w:hint="eastAsia"/>
                <w:sz w:val="24"/>
                <w:szCs w:val="24"/>
              </w:rPr>
              <w:t>；</w:t>
            </w:r>
            <w:r>
              <w:rPr>
                <w:rFonts w:ascii="方正仿宋_GBK" w:eastAsia="方正仿宋_GBK" w:hAnsi="仿宋" w:cs="仿宋" w:hint="eastAsia"/>
                <w:sz w:val="24"/>
                <w:szCs w:val="24"/>
              </w:rPr>
              <w:t>35kV</w:t>
            </w:r>
            <w:r>
              <w:rPr>
                <w:rFonts w:ascii="方正仿宋_GBK" w:eastAsia="方正仿宋_GBK" w:hAnsi="仿宋" w:cs="仿宋" w:hint="eastAsia"/>
                <w:sz w:val="24"/>
                <w:szCs w:val="24"/>
              </w:rPr>
              <w:t>金山变电站新增一台容量</w:t>
            </w:r>
            <w:r>
              <w:rPr>
                <w:rFonts w:ascii="方正仿宋_GBK" w:eastAsia="方正仿宋_GBK" w:hAnsi="仿宋" w:cs="仿宋" w:hint="eastAsia"/>
                <w:sz w:val="24"/>
                <w:szCs w:val="24"/>
              </w:rPr>
              <w:t>8MVA</w:t>
            </w:r>
            <w:r>
              <w:rPr>
                <w:rFonts w:ascii="方正仿宋_GBK" w:eastAsia="方正仿宋_GBK" w:hAnsi="仿宋" w:cs="仿宋" w:hint="eastAsia"/>
                <w:sz w:val="24"/>
                <w:szCs w:val="24"/>
              </w:rPr>
              <w:t>的变压器；新建</w:t>
            </w:r>
            <w:r>
              <w:rPr>
                <w:rFonts w:ascii="方正仿宋_GBK" w:eastAsia="方正仿宋_GBK" w:hAnsi="仿宋" w:cs="仿宋" w:hint="eastAsia"/>
                <w:sz w:val="24"/>
                <w:szCs w:val="24"/>
              </w:rPr>
              <w:t>110kV</w:t>
            </w:r>
            <w:r>
              <w:rPr>
                <w:rFonts w:ascii="方正仿宋_GBK" w:eastAsia="方正仿宋_GBK" w:hAnsi="仿宋" w:cs="仿宋" w:hint="eastAsia"/>
                <w:sz w:val="24"/>
                <w:szCs w:val="24"/>
              </w:rPr>
              <w:t>红学变电站至</w:t>
            </w:r>
            <w:r>
              <w:rPr>
                <w:rFonts w:ascii="方正仿宋_GBK" w:eastAsia="方正仿宋_GBK" w:hAnsi="仿宋" w:cs="仿宋" w:hint="eastAsia"/>
                <w:sz w:val="24"/>
                <w:szCs w:val="24"/>
              </w:rPr>
              <w:t>35kV</w:t>
            </w:r>
            <w:r>
              <w:rPr>
                <w:rFonts w:ascii="方正仿宋_GBK" w:eastAsia="方正仿宋_GBK" w:hAnsi="仿宋" w:cs="仿宋" w:hint="eastAsia"/>
                <w:sz w:val="24"/>
                <w:szCs w:val="24"/>
              </w:rPr>
              <w:t>大水井变电站的</w:t>
            </w:r>
            <w:r>
              <w:rPr>
                <w:rFonts w:ascii="方正仿宋_GBK" w:eastAsia="方正仿宋_GBK" w:hAnsi="仿宋" w:cs="仿宋" w:hint="eastAsia"/>
                <w:sz w:val="24"/>
                <w:szCs w:val="24"/>
              </w:rPr>
              <w:t>35kV</w:t>
            </w:r>
            <w:r>
              <w:rPr>
                <w:rFonts w:ascii="方正仿宋_GBK" w:eastAsia="方正仿宋_GBK" w:hAnsi="仿宋" w:cs="仿宋" w:hint="eastAsia"/>
                <w:sz w:val="24"/>
                <w:szCs w:val="24"/>
              </w:rPr>
              <w:t>输电线路</w:t>
            </w:r>
            <w:r>
              <w:rPr>
                <w:rFonts w:ascii="方正仿宋_GBK" w:eastAsia="方正仿宋_GBK" w:hAnsi="仿宋" w:cs="仿宋" w:hint="eastAsia"/>
                <w:sz w:val="24"/>
                <w:szCs w:val="24"/>
              </w:rPr>
              <w:t>30kM</w:t>
            </w:r>
            <w:r>
              <w:rPr>
                <w:rFonts w:ascii="方正仿宋_GBK" w:eastAsia="方正仿宋_GBK" w:hAnsi="仿宋" w:cs="仿宋" w:hint="eastAsia"/>
                <w:sz w:val="24"/>
                <w:szCs w:val="24"/>
              </w:rPr>
              <w:t>；</w:t>
            </w:r>
            <w:r>
              <w:rPr>
                <w:rFonts w:ascii="方正仿宋_GBK" w:eastAsia="方正仿宋_GBK" w:hAnsi="仿宋" w:cs="仿宋" w:hint="eastAsia"/>
                <w:sz w:val="24"/>
                <w:szCs w:val="24"/>
              </w:rPr>
              <w:t>35kV</w:t>
            </w:r>
            <w:r>
              <w:rPr>
                <w:rFonts w:ascii="方正仿宋_GBK" w:eastAsia="方正仿宋_GBK" w:hAnsi="仿宋" w:cs="仿宋" w:hint="eastAsia"/>
                <w:sz w:val="24"/>
                <w:szCs w:val="24"/>
              </w:rPr>
              <w:t>大水井变电站新增一台容量</w:t>
            </w:r>
            <w:r>
              <w:rPr>
                <w:rFonts w:ascii="方正仿宋_GBK" w:eastAsia="方正仿宋_GBK" w:hAnsi="仿宋" w:cs="仿宋" w:hint="eastAsia"/>
                <w:sz w:val="24"/>
                <w:szCs w:val="24"/>
              </w:rPr>
              <w:t>10MVA</w:t>
            </w:r>
            <w:r>
              <w:rPr>
                <w:rFonts w:ascii="方正仿宋_GBK" w:eastAsia="方正仿宋_GBK" w:hAnsi="仿宋" w:cs="仿宋" w:hint="eastAsia"/>
                <w:sz w:val="24"/>
                <w:szCs w:val="24"/>
              </w:rPr>
              <w:t>的变压器；</w:t>
            </w:r>
            <w:r>
              <w:rPr>
                <w:rFonts w:ascii="方正仿宋_GBK" w:eastAsia="方正仿宋_GBK" w:hAnsi="仿宋" w:cs="仿宋" w:hint="eastAsia"/>
                <w:sz w:val="24"/>
                <w:szCs w:val="24"/>
              </w:rPr>
              <w:t>35kV</w:t>
            </w:r>
            <w:r>
              <w:rPr>
                <w:rFonts w:ascii="方正仿宋_GBK" w:eastAsia="方正仿宋_GBK" w:hAnsi="仿宋" w:cs="仿宋" w:hint="eastAsia"/>
                <w:sz w:val="24"/>
                <w:szCs w:val="24"/>
              </w:rPr>
              <w:t>钟山变电站新增一台容量</w:t>
            </w:r>
            <w:r>
              <w:rPr>
                <w:rFonts w:ascii="方正仿宋_GBK" w:eastAsia="方正仿宋_GBK" w:hAnsi="仿宋" w:cs="仿宋" w:hint="eastAsia"/>
                <w:sz w:val="24"/>
                <w:szCs w:val="24"/>
              </w:rPr>
              <w:t>5MVA</w:t>
            </w:r>
            <w:r>
              <w:rPr>
                <w:rFonts w:ascii="方正仿宋_GBK" w:eastAsia="方正仿宋_GBK" w:hAnsi="仿宋" w:cs="仿宋" w:hint="eastAsia"/>
                <w:sz w:val="24"/>
                <w:szCs w:val="24"/>
              </w:rPr>
              <w:t>的变压器；</w:t>
            </w:r>
            <w:r>
              <w:rPr>
                <w:rFonts w:ascii="方正仿宋_GBK" w:eastAsia="方正仿宋_GBK" w:hAnsi="仿宋" w:cs="仿宋" w:hint="eastAsia"/>
                <w:sz w:val="24"/>
                <w:szCs w:val="24"/>
              </w:rPr>
              <w:t>35kV</w:t>
            </w:r>
            <w:r>
              <w:rPr>
                <w:rFonts w:ascii="方正仿宋_GBK" w:eastAsia="方正仿宋_GBK" w:hAnsi="仿宋" w:cs="仿宋" w:hint="eastAsia"/>
                <w:sz w:val="24"/>
                <w:szCs w:val="24"/>
              </w:rPr>
              <w:t>阿鲁变电站新增一台容量</w:t>
            </w:r>
            <w:r>
              <w:rPr>
                <w:rFonts w:ascii="方正仿宋_GBK" w:eastAsia="方正仿宋_GBK" w:hAnsi="仿宋" w:cs="仿宋" w:hint="eastAsia"/>
                <w:sz w:val="24"/>
                <w:szCs w:val="24"/>
              </w:rPr>
              <w:t>5MVA</w:t>
            </w:r>
            <w:r>
              <w:rPr>
                <w:rFonts w:ascii="方正仿宋_GBK" w:eastAsia="方正仿宋_GBK" w:hAnsi="仿宋" w:cs="仿宋" w:hint="eastAsia"/>
                <w:sz w:val="24"/>
                <w:szCs w:val="24"/>
              </w:rPr>
              <w:t>的变压器；新建</w:t>
            </w:r>
            <w:r>
              <w:rPr>
                <w:rFonts w:ascii="方正仿宋_GBK" w:eastAsia="方正仿宋_GBK" w:hAnsi="仿宋" w:cs="仿宋" w:hint="eastAsia"/>
                <w:sz w:val="24"/>
                <w:szCs w:val="24"/>
              </w:rPr>
              <w:t>35kV</w:t>
            </w:r>
            <w:r>
              <w:rPr>
                <w:rFonts w:ascii="方正仿宋_GBK" w:eastAsia="方正仿宋_GBK" w:hAnsi="仿宋" w:cs="仿宋" w:hint="eastAsia"/>
                <w:sz w:val="24"/>
                <w:szCs w:val="24"/>
              </w:rPr>
              <w:t>钟山变电站至</w:t>
            </w:r>
            <w:r>
              <w:rPr>
                <w:rFonts w:ascii="方正仿宋_GBK" w:eastAsia="方正仿宋_GBK" w:hAnsi="仿宋" w:cs="仿宋" w:hint="eastAsia"/>
                <w:sz w:val="24"/>
                <w:szCs w:val="24"/>
              </w:rPr>
              <w:t>35kV</w:t>
            </w:r>
            <w:r>
              <w:rPr>
                <w:rFonts w:ascii="方正仿宋_GBK" w:eastAsia="方正仿宋_GBK" w:hAnsi="仿宋" w:cs="仿宋" w:hint="eastAsia"/>
                <w:sz w:val="24"/>
                <w:szCs w:val="24"/>
              </w:rPr>
              <w:t>旧屋基变电站输电线路</w:t>
            </w:r>
            <w:r>
              <w:rPr>
                <w:rFonts w:ascii="方正仿宋_GBK" w:eastAsia="方正仿宋_GBK" w:hAnsi="仿宋" w:cs="仿宋" w:hint="eastAsia"/>
                <w:sz w:val="24"/>
                <w:szCs w:val="24"/>
              </w:rPr>
              <w:t>13kM</w:t>
            </w:r>
            <w:r>
              <w:rPr>
                <w:rFonts w:ascii="方正仿宋_GBK" w:eastAsia="方正仿宋_GBK" w:hAnsi="仿宋" w:cs="仿宋" w:hint="eastAsia"/>
                <w:sz w:val="24"/>
                <w:szCs w:val="24"/>
              </w:rPr>
              <w:t>；新建</w:t>
            </w:r>
            <w:r>
              <w:rPr>
                <w:rFonts w:ascii="方正仿宋_GBK" w:eastAsia="方正仿宋_GBK" w:hAnsi="仿宋" w:cs="仿宋" w:hint="eastAsia"/>
                <w:sz w:val="24"/>
                <w:szCs w:val="24"/>
              </w:rPr>
              <w:t>35kV</w:t>
            </w:r>
            <w:r>
              <w:rPr>
                <w:rFonts w:ascii="方正仿宋_GBK" w:eastAsia="方正仿宋_GBK" w:hAnsi="仿宋" w:cs="仿宋" w:hint="eastAsia"/>
                <w:sz w:val="24"/>
                <w:szCs w:val="24"/>
              </w:rPr>
              <w:t>富乐变电站至</w:t>
            </w:r>
            <w:r>
              <w:rPr>
                <w:rFonts w:ascii="方正仿宋_GBK" w:eastAsia="方正仿宋_GBK" w:hAnsi="仿宋" w:cs="仿宋" w:hint="eastAsia"/>
                <w:sz w:val="24"/>
                <w:szCs w:val="24"/>
              </w:rPr>
              <w:t>35kV</w:t>
            </w:r>
            <w:r>
              <w:rPr>
                <w:rFonts w:ascii="方正仿宋_GBK" w:eastAsia="方正仿宋_GBK" w:hAnsi="仿宋" w:cs="仿宋" w:hint="eastAsia"/>
                <w:sz w:val="24"/>
                <w:szCs w:val="24"/>
              </w:rPr>
              <w:t>茂兰变电站输电线路</w:t>
            </w:r>
            <w:r>
              <w:rPr>
                <w:rFonts w:ascii="方正仿宋_GBK" w:eastAsia="方正仿宋_GBK" w:hAnsi="仿宋" w:cs="仿宋" w:hint="eastAsia"/>
                <w:sz w:val="24"/>
                <w:szCs w:val="24"/>
              </w:rPr>
              <w:t>11kM</w:t>
            </w:r>
            <w:r>
              <w:rPr>
                <w:rFonts w:ascii="方正仿宋_GBK" w:eastAsia="方正仿宋_GBK" w:hAnsi="仿宋" w:cs="仿宋" w:hint="eastAsia"/>
                <w:sz w:val="24"/>
                <w:szCs w:val="24"/>
              </w:rPr>
              <w:t>。</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10260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县工信商科局</w:t>
            </w:r>
          </w:p>
        </w:tc>
      </w:tr>
      <w:tr w:rsidR="00147214">
        <w:trPr>
          <w:trHeight w:val="49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45</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罗平中低压配电新建及台区改造工程</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w:t>
            </w:r>
            <w:r>
              <w:rPr>
                <w:rFonts w:ascii="方正仿宋_GBK" w:eastAsia="方正仿宋_GBK" w:hAnsi="仿宋" w:cs="仿宋" w:hint="eastAsia"/>
                <w:sz w:val="24"/>
                <w:szCs w:val="24"/>
              </w:rPr>
              <w:t>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新建及改造</w:t>
            </w:r>
            <w:r>
              <w:rPr>
                <w:rFonts w:ascii="方正仿宋_GBK" w:eastAsia="方正仿宋_GBK" w:hAnsi="仿宋" w:cs="仿宋" w:hint="eastAsia"/>
                <w:sz w:val="24"/>
                <w:szCs w:val="24"/>
              </w:rPr>
              <w:t>10kV</w:t>
            </w:r>
            <w:r>
              <w:rPr>
                <w:rFonts w:ascii="方正仿宋_GBK" w:eastAsia="方正仿宋_GBK" w:hAnsi="仿宋" w:cs="仿宋" w:hint="eastAsia"/>
                <w:sz w:val="24"/>
                <w:szCs w:val="24"/>
              </w:rPr>
              <w:t>中压配电网线路</w:t>
            </w:r>
            <w:r>
              <w:rPr>
                <w:rFonts w:ascii="方正仿宋_GBK" w:eastAsia="方正仿宋_GBK" w:hAnsi="仿宋" w:cs="仿宋" w:hint="eastAsia"/>
                <w:sz w:val="24"/>
                <w:szCs w:val="24"/>
              </w:rPr>
              <w:t>740kM</w:t>
            </w:r>
            <w:r>
              <w:rPr>
                <w:rFonts w:ascii="方正仿宋_GBK" w:eastAsia="方正仿宋_GBK" w:hAnsi="仿宋" w:cs="仿宋" w:hint="eastAsia"/>
                <w:sz w:val="24"/>
                <w:szCs w:val="24"/>
              </w:rPr>
              <w:t>，新建及改造配电变压器</w:t>
            </w:r>
            <w:r>
              <w:rPr>
                <w:rFonts w:ascii="方正仿宋_GBK" w:eastAsia="方正仿宋_GBK" w:hAnsi="仿宋" w:cs="仿宋" w:hint="eastAsia"/>
                <w:sz w:val="24"/>
                <w:szCs w:val="24"/>
              </w:rPr>
              <w:t>130</w:t>
            </w:r>
            <w:r>
              <w:rPr>
                <w:rFonts w:ascii="方正仿宋_GBK" w:eastAsia="方正仿宋_GBK" w:hAnsi="仿宋" w:cs="仿宋" w:hint="eastAsia"/>
                <w:sz w:val="24"/>
                <w:szCs w:val="24"/>
              </w:rPr>
              <w:t>台。</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32553</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县工信商科局</w:t>
            </w:r>
          </w:p>
        </w:tc>
      </w:tr>
      <w:tr w:rsidR="00147214">
        <w:trPr>
          <w:trHeight w:val="3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（五）</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其它</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15000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r>
      <w:tr w:rsidR="00147214">
        <w:trPr>
          <w:trHeight w:val="66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46</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r>
              <w:rPr>
                <w:rFonts w:ascii="方正仿宋_GBK" w:eastAsia="方正仿宋_GBK" w:hAnsi="仿宋" w:cs="仿宋" w:hint="eastAsia"/>
                <w:sz w:val="24"/>
                <w:szCs w:val="24"/>
              </w:rPr>
              <w:t>10</w:t>
            </w:r>
            <w:r>
              <w:rPr>
                <w:rFonts w:ascii="方正仿宋_GBK" w:eastAsia="方正仿宋_GBK" w:hAnsi="仿宋" w:cs="仿宋" w:hint="eastAsia"/>
                <w:sz w:val="24"/>
                <w:szCs w:val="24"/>
              </w:rPr>
              <w:t>万吨</w:t>
            </w:r>
            <w:r>
              <w:rPr>
                <w:rFonts w:ascii="方正仿宋_GBK" w:eastAsia="方正仿宋_GBK" w:hAnsi="仿宋" w:cs="仿宋" w:hint="eastAsia"/>
                <w:sz w:val="24"/>
                <w:szCs w:val="24"/>
              </w:rPr>
              <w:t>/</w:t>
            </w:r>
            <w:r>
              <w:rPr>
                <w:rFonts w:ascii="方正仿宋_GBK" w:eastAsia="方正仿宋_GBK" w:hAnsi="仿宋" w:cs="仿宋" w:hint="eastAsia"/>
                <w:sz w:val="24"/>
                <w:szCs w:val="24"/>
              </w:rPr>
              <w:t>年清洁燃料生产项目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工业园区</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2021-2023</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拟建规模为年产</w:t>
            </w:r>
            <w:r>
              <w:rPr>
                <w:rFonts w:ascii="方正仿宋_GBK" w:eastAsia="方正仿宋_GBK" w:hAnsi="仿宋" w:cs="仿宋" w:hint="eastAsia"/>
                <w:sz w:val="24"/>
                <w:szCs w:val="24"/>
              </w:rPr>
              <w:t>10</w:t>
            </w:r>
            <w:r>
              <w:rPr>
                <w:rFonts w:ascii="方正仿宋_GBK" w:eastAsia="方正仿宋_GBK" w:hAnsi="仿宋" w:cs="仿宋" w:hint="eastAsia"/>
                <w:sz w:val="24"/>
                <w:szCs w:val="24"/>
              </w:rPr>
              <w:t>万吨清洁燃料，其中：一期建设调配车间</w:t>
            </w:r>
            <w:r>
              <w:rPr>
                <w:rFonts w:ascii="方正仿宋_GBK" w:eastAsia="方正仿宋_GBK" w:hAnsi="仿宋" w:cs="仿宋" w:hint="eastAsia"/>
                <w:sz w:val="24"/>
                <w:szCs w:val="24"/>
              </w:rPr>
              <w:t>4000</w:t>
            </w:r>
            <w:r>
              <w:rPr>
                <w:rFonts w:ascii="方正仿宋_GBK" w:eastAsia="方正仿宋_GBK" w:hAnsi="仿宋" w:cs="仿宋" w:hint="eastAsia"/>
                <w:sz w:val="24"/>
                <w:szCs w:val="24"/>
              </w:rPr>
              <w:t>㎡、原料区</w:t>
            </w:r>
            <w:r>
              <w:rPr>
                <w:rFonts w:ascii="方正仿宋_GBK" w:eastAsia="方正仿宋_GBK" w:hAnsi="仿宋" w:cs="仿宋" w:hint="eastAsia"/>
                <w:sz w:val="24"/>
                <w:szCs w:val="24"/>
              </w:rPr>
              <w:t>1000</w:t>
            </w:r>
            <w:r>
              <w:rPr>
                <w:rFonts w:ascii="方正仿宋_GBK" w:eastAsia="方正仿宋_GBK" w:hAnsi="仿宋" w:cs="仿宋" w:hint="eastAsia"/>
                <w:sz w:val="24"/>
                <w:szCs w:val="24"/>
              </w:rPr>
              <w:t>㎡等；二期建设为仓储（含原料及产品）</w:t>
            </w:r>
            <w:r>
              <w:rPr>
                <w:rFonts w:ascii="方正仿宋_GBK" w:eastAsia="方正仿宋_GBK" w:hAnsi="仿宋" w:cs="仿宋" w:hint="eastAsia"/>
                <w:sz w:val="24"/>
                <w:szCs w:val="24"/>
              </w:rPr>
              <w:t>7000</w:t>
            </w:r>
            <w:r>
              <w:rPr>
                <w:rFonts w:ascii="方正仿宋_GBK" w:eastAsia="方正仿宋_GBK" w:hAnsi="仿宋" w:cs="仿宋" w:hint="eastAsia"/>
                <w:sz w:val="24"/>
                <w:szCs w:val="24"/>
              </w:rPr>
              <w:t>㎡、运输中转区。</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15000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县工信商科局</w:t>
            </w:r>
          </w:p>
        </w:tc>
      </w:tr>
      <w:tr w:rsidR="00147214">
        <w:trPr>
          <w:trHeight w:val="3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四</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新型基础设施</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277400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r>
      <w:tr w:rsidR="00147214">
        <w:trPr>
          <w:trHeight w:val="3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lastRenderedPageBreak/>
              <w:t>（一）</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信息基础设施</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170000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r>
      <w:tr w:rsidR="00147214">
        <w:trPr>
          <w:trHeight w:val="3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47</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r>
              <w:rPr>
                <w:rFonts w:ascii="方正仿宋_GBK" w:eastAsia="方正仿宋_GBK" w:hAnsi="仿宋" w:cs="仿宋" w:hint="eastAsia"/>
                <w:sz w:val="24"/>
                <w:szCs w:val="24"/>
              </w:rPr>
              <w:t>5G</w:t>
            </w:r>
            <w:r>
              <w:rPr>
                <w:rFonts w:ascii="方正仿宋_GBK" w:eastAsia="方正仿宋_GBK" w:hAnsi="仿宋" w:cs="仿宋" w:hint="eastAsia"/>
                <w:sz w:val="24"/>
                <w:szCs w:val="24"/>
              </w:rPr>
              <w:t>网络建设项目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建设覆盖全县的</w:t>
            </w:r>
            <w:r>
              <w:rPr>
                <w:rFonts w:ascii="方正仿宋_GBK" w:eastAsia="方正仿宋_GBK" w:hAnsi="仿宋" w:cs="仿宋" w:hint="eastAsia"/>
                <w:sz w:val="24"/>
                <w:szCs w:val="24"/>
              </w:rPr>
              <w:t>5G</w:t>
            </w:r>
            <w:r>
              <w:rPr>
                <w:rFonts w:ascii="方正仿宋_GBK" w:eastAsia="方正仿宋_GBK" w:hAnsi="仿宋" w:cs="仿宋" w:hint="eastAsia"/>
                <w:sz w:val="24"/>
                <w:szCs w:val="24"/>
              </w:rPr>
              <w:t>网络。</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90000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县工信商科局</w:t>
            </w:r>
          </w:p>
        </w:tc>
      </w:tr>
      <w:tr w:rsidR="00147214">
        <w:trPr>
          <w:trHeight w:val="58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48</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曲靖市大数据中心罗平分中心建设项目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建设</w:t>
            </w:r>
            <w:r>
              <w:rPr>
                <w:rFonts w:ascii="方正仿宋_GBK" w:eastAsia="方正仿宋_GBK" w:hAnsi="仿宋" w:cs="仿宋" w:hint="eastAsia"/>
                <w:sz w:val="24"/>
                <w:szCs w:val="24"/>
              </w:rPr>
              <w:t>12000</w:t>
            </w:r>
            <w:r>
              <w:rPr>
                <w:rFonts w:ascii="方正仿宋_GBK" w:eastAsia="方正仿宋_GBK" w:hAnsi="仿宋" w:cs="仿宋" w:hint="eastAsia"/>
                <w:sz w:val="24"/>
                <w:szCs w:val="24"/>
              </w:rPr>
              <w:t>平方米大数据中心，配套供配电、给排水、消防工程。</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县工信商科局</w:t>
            </w:r>
          </w:p>
        </w:tc>
      </w:tr>
      <w:tr w:rsidR="00147214">
        <w:trPr>
          <w:trHeight w:val="3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49</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r>
              <w:rPr>
                <w:rFonts w:ascii="方正仿宋_GBK" w:eastAsia="方正仿宋_GBK" w:hAnsi="仿宋" w:cs="仿宋" w:hint="eastAsia"/>
                <w:sz w:val="24"/>
                <w:szCs w:val="24"/>
              </w:rPr>
              <w:t>4G</w:t>
            </w:r>
            <w:r>
              <w:rPr>
                <w:rFonts w:ascii="方正仿宋_GBK" w:eastAsia="方正仿宋_GBK" w:hAnsi="仿宋" w:cs="仿宋" w:hint="eastAsia"/>
                <w:sz w:val="24"/>
                <w:szCs w:val="24"/>
              </w:rPr>
              <w:t>网络建设项目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补齐偏远山区</w:t>
            </w:r>
            <w:r>
              <w:rPr>
                <w:rFonts w:ascii="方正仿宋_GBK" w:eastAsia="方正仿宋_GBK" w:hAnsi="仿宋" w:cs="仿宋" w:hint="eastAsia"/>
                <w:sz w:val="24"/>
                <w:szCs w:val="24"/>
              </w:rPr>
              <w:t>4G</w:t>
            </w:r>
            <w:r>
              <w:rPr>
                <w:rFonts w:ascii="方正仿宋_GBK" w:eastAsia="方正仿宋_GBK" w:hAnsi="仿宋" w:cs="仿宋" w:hint="eastAsia"/>
                <w:sz w:val="24"/>
                <w:szCs w:val="24"/>
              </w:rPr>
              <w:t>网络短板。</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县工信商科局</w:t>
            </w:r>
          </w:p>
        </w:tc>
      </w:tr>
      <w:tr w:rsidR="00147214">
        <w:trPr>
          <w:trHeight w:val="57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50</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罗平县广电数字电视及数据网完善覆盖工程</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完善广电数字电视及数据网络，实现全县覆盖。</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县工信商科局</w:t>
            </w:r>
          </w:p>
        </w:tc>
      </w:tr>
      <w:tr w:rsidR="00147214">
        <w:trPr>
          <w:trHeight w:val="3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（二）</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融合基础设施</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94400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r>
      <w:tr w:rsidR="00147214">
        <w:trPr>
          <w:trHeight w:val="67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51</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罗平县“雪亮工程”建设项目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建设县级大数据中心平台，全县所有公共区域安装建设高清公共安全视频监控探头，重点部位安装建设人脸抓拍识别系统，相关平台、联网建设。</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5500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公安局</w:t>
            </w:r>
          </w:p>
        </w:tc>
      </w:tr>
      <w:tr w:rsidR="00147214">
        <w:trPr>
          <w:trHeight w:val="174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52</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罗平县城自来水厂“智慧水务”信息系统工程</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县城区建设</w:t>
            </w:r>
            <w:r>
              <w:rPr>
                <w:rFonts w:ascii="方正仿宋_GBK" w:eastAsia="方正仿宋_GBK" w:hAnsi="仿宋" w:cs="仿宋" w:hint="eastAsia"/>
                <w:sz w:val="24"/>
                <w:szCs w:val="24"/>
              </w:rPr>
              <w:t>GIS</w:t>
            </w:r>
            <w:r>
              <w:rPr>
                <w:rFonts w:ascii="方正仿宋_GBK" w:eastAsia="方正仿宋_GBK" w:hAnsi="仿宋" w:cs="仿宋" w:hint="eastAsia"/>
                <w:sz w:val="24"/>
                <w:szCs w:val="24"/>
              </w:rPr>
              <w:t>和</w:t>
            </w:r>
            <w:r>
              <w:rPr>
                <w:rFonts w:ascii="方正仿宋_GBK" w:eastAsia="方正仿宋_GBK" w:hAnsi="仿宋" w:cs="仿宋" w:hint="eastAsia"/>
                <w:sz w:val="24"/>
                <w:szCs w:val="24"/>
              </w:rPr>
              <w:t>IT</w:t>
            </w:r>
            <w:r>
              <w:rPr>
                <w:rFonts w:ascii="方正仿宋_GBK" w:eastAsia="方正仿宋_GBK" w:hAnsi="仿宋" w:cs="仿宋" w:hint="eastAsia"/>
                <w:sz w:val="24"/>
                <w:szCs w:val="24"/>
              </w:rPr>
              <w:t>平台技术。</w:t>
            </w:r>
            <w:r>
              <w:rPr>
                <w:rFonts w:ascii="方正仿宋_GBK" w:eastAsia="方正仿宋_GBK" w:hAnsi="仿宋" w:cs="仿宋" w:hint="eastAsia"/>
                <w:sz w:val="24"/>
                <w:szCs w:val="24"/>
              </w:rPr>
              <w:t>建设</w:t>
            </w:r>
            <w:r>
              <w:rPr>
                <w:rFonts w:ascii="方正仿宋_GBK" w:eastAsia="方正仿宋_GBK" w:hAnsi="仿宋" w:cs="仿宋" w:hint="eastAsia"/>
                <w:sz w:val="24"/>
                <w:szCs w:val="24"/>
              </w:rPr>
              <w:t>线上营业厅</w:t>
            </w:r>
            <w:r>
              <w:rPr>
                <w:rFonts w:ascii="方正仿宋_GBK" w:eastAsia="方正仿宋_GBK" w:hAnsi="仿宋" w:cs="仿宋" w:hint="eastAsia"/>
                <w:sz w:val="24"/>
                <w:szCs w:val="24"/>
              </w:rPr>
              <w:t>。</w:t>
            </w:r>
            <w:r>
              <w:rPr>
                <w:rFonts w:ascii="方正仿宋_GBK" w:eastAsia="方正仿宋_GBK" w:hAnsi="仿宋" w:cs="仿宋" w:hint="eastAsia"/>
                <w:sz w:val="24"/>
                <w:szCs w:val="24"/>
              </w:rPr>
              <w:t>建立调试控制室，依托二水厂综合楼办公。乡（镇）</w:t>
            </w:r>
            <w:r>
              <w:rPr>
                <w:rFonts w:ascii="方正仿宋_GBK" w:eastAsia="方正仿宋_GBK" w:hAnsi="仿宋" w:cs="仿宋" w:hint="eastAsia"/>
                <w:sz w:val="24"/>
                <w:szCs w:val="24"/>
              </w:rPr>
              <w:t>智慧水务</w:t>
            </w:r>
            <w:r>
              <w:rPr>
                <w:rFonts w:ascii="方正仿宋_GBK" w:eastAsia="方正仿宋_GBK" w:hAnsi="仿宋" w:cs="仿宋" w:hint="eastAsia"/>
                <w:sz w:val="24"/>
                <w:szCs w:val="24"/>
              </w:rPr>
              <w:t>。</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水务局</w:t>
            </w:r>
          </w:p>
        </w:tc>
      </w:tr>
      <w:tr w:rsidR="00147214">
        <w:trPr>
          <w:trHeight w:val="5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53</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罗平县水资源“天地一体</w:t>
            </w:r>
            <w:r>
              <w:rPr>
                <w:rFonts w:ascii="方正仿宋_GBK" w:eastAsia="方正仿宋_GBK" w:hAnsi="仿宋" w:cs="仿宋" w:hint="eastAsia"/>
                <w:sz w:val="24"/>
                <w:szCs w:val="24"/>
              </w:rPr>
              <w:lastRenderedPageBreak/>
              <w:t>化”动态监测工程</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lastRenderedPageBreak/>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水土保持监测网络和信息系统建设，水土流失监测。重要</w:t>
            </w:r>
            <w:r>
              <w:rPr>
                <w:rFonts w:ascii="方正仿宋_GBK" w:eastAsia="方正仿宋_GBK" w:hAnsi="仿宋" w:cs="仿宋" w:hint="eastAsia"/>
                <w:sz w:val="24"/>
                <w:szCs w:val="24"/>
              </w:rPr>
              <w:lastRenderedPageBreak/>
              <w:t>水源地等重点区域“天地一体化”动态监测。南盘江流域治理，“天地一体化”监管全覆盖。流域生态监测能力建设，水环境监测数字化、智能化，水环境质量监测预警体系。河湖库渠跨界断面、主要交汇处和重要水功能区、入河湖库渠排污口等重点水域水量水质水环境监测。</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lastRenderedPageBreak/>
              <w:t>10000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水务局</w:t>
            </w:r>
          </w:p>
        </w:tc>
      </w:tr>
      <w:tr w:rsidR="00147214">
        <w:trPr>
          <w:trHeight w:val="33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lastRenderedPageBreak/>
              <w:t>54</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罗平县智慧环保网络建设项目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加强监测及环保网络能力建设，提高全县环境监管能力水平。</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6500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市生态环境局罗平分局</w:t>
            </w:r>
          </w:p>
        </w:tc>
      </w:tr>
      <w:tr w:rsidR="00147214">
        <w:trPr>
          <w:trHeight w:val="57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55</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罗平县电子商务产业园区建设项目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拟建农村流通基础设施、农村电商服务体系、农村电商培训、农村电商供应链、后续产品开发</w:t>
            </w:r>
            <w:r>
              <w:rPr>
                <w:rFonts w:ascii="方正仿宋_GBK" w:eastAsia="方正仿宋_GBK" w:hAnsi="仿宋" w:cs="仿宋" w:hint="eastAsia"/>
                <w:sz w:val="24"/>
                <w:szCs w:val="24"/>
              </w:rPr>
              <w:t>等</w:t>
            </w:r>
            <w:r>
              <w:rPr>
                <w:rFonts w:ascii="方正仿宋_GBK" w:eastAsia="方正仿宋_GBK" w:hAnsi="仿宋" w:cs="仿宋" w:hint="eastAsia"/>
                <w:sz w:val="24"/>
                <w:szCs w:val="24"/>
              </w:rPr>
              <w:t>，促进农产品上行。</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6000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县工信商科局</w:t>
            </w:r>
          </w:p>
        </w:tc>
      </w:tr>
      <w:tr w:rsidR="00147214">
        <w:trPr>
          <w:trHeight w:val="9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56</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鲁布革布依风情小镇数字化建设项目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鲁布革乡</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2020-2022</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拟建网络系统，中心机房，指挥中心，综合管理服务平台，小镇管理、服务、营销数据系统，搭建门户网站，小程序和特色应用。</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1900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鲁布革乡</w:t>
            </w:r>
            <w:r>
              <w:rPr>
                <w:rFonts w:ascii="方正仿宋_GBK" w:eastAsia="方正仿宋_GBK" w:hAnsi="仿宋" w:cs="仿宋" w:hint="eastAsia"/>
                <w:sz w:val="24"/>
                <w:szCs w:val="24"/>
              </w:rPr>
              <w:t>人民政府</w:t>
            </w:r>
          </w:p>
        </w:tc>
      </w:tr>
      <w:tr w:rsidR="00147214">
        <w:trPr>
          <w:trHeight w:val="123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57</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罗平县智慧城市建设项目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县城</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数字化城市管理平台，城市管理面积</w:t>
            </w:r>
            <w:r>
              <w:rPr>
                <w:rFonts w:ascii="方正仿宋_GBK" w:eastAsia="方正仿宋_GBK" w:hAnsi="仿宋" w:cs="仿宋" w:hint="eastAsia"/>
                <w:sz w:val="24"/>
                <w:szCs w:val="24"/>
              </w:rPr>
              <w:t>15</w:t>
            </w:r>
            <w:r>
              <w:rPr>
                <w:rFonts w:ascii="方正仿宋_GBK" w:eastAsia="方正仿宋_GBK" w:hAnsi="仿宋" w:cs="仿宋" w:hint="eastAsia"/>
                <w:sz w:val="24"/>
                <w:szCs w:val="24"/>
              </w:rPr>
              <w:t>平方公里，建立一级监督中心</w:t>
            </w:r>
            <w:r>
              <w:rPr>
                <w:rFonts w:ascii="方正仿宋_GBK" w:eastAsia="方正仿宋_GBK" w:hAnsi="仿宋" w:cs="仿宋" w:hint="eastAsia"/>
                <w:sz w:val="24"/>
                <w:szCs w:val="24"/>
              </w:rPr>
              <w:t>1000</w:t>
            </w:r>
            <w:r>
              <w:rPr>
                <w:rFonts w:ascii="方正仿宋_GBK" w:eastAsia="方正仿宋_GBK" w:hAnsi="仿宋" w:cs="仿宋" w:hint="eastAsia"/>
                <w:sz w:val="24"/>
                <w:szCs w:val="24"/>
              </w:rPr>
              <w:t>平方米，后端中心控制机房</w:t>
            </w:r>
            <w:r>
              <w:rPr>
                <w:rFonts w:ascii="方正仿宋_GBK" w:eastAsia="方正仿宋_GBK" w:hAnsi="仿宋" w:cs="仿宋" w:hint="eastAsia"/>
                <w:sz w:val="24"/>
                <w:szCs w:val="24"/>
              </w:rPr>
              <w:t>50</w:t>
            </w:r>
            <w:r>
              <w:rPr>
                <w:rFonts w:ascii="方正仿宋_GBK" w:eastAsia="方正仿宋_GBK" w:hAnsi="仿宋" w:cs="仿宋" w:hint="eastAsia"/>
                <w:sz w:val="24"/>
                <w:szCs w:val="24"/>
              </w:rPr>
              <w:t>个，显示屏</w:t>
            </w:r>
            <w:r>
              <w:rPr>
                <w:rFonts w:ascii="方正仿宋_GBK" w:eastAsia="方正仿宋_GBK" w:hAnsi="仿宋" w:cs="仿宋" w:hint="eastAsia"/>
                <w:sz w:val="24"/>
                <w:szCs w:val="24"/>
              </w:rPr>
              <w:t>45</w:t>
            </w:r>
            <w:r>
              <w:rPr>
                <w:rFonts w:ascii="方正仿宋_GBK" w:eastAsia="方正仿宋_GBK" w:hAnsi="仿宋" w:cs="仿宋" w:hint="eastAsia"/>
                <w:sz w:val="24"/>
                <w:szCs w:val="24"/>
              </w:rPr>
              <w:t>平方米，数字化城管软件一套，现场执法记录系统</w:t>
            </w:r>
            <w:r>
              <w:rPr>
                <w:rFonts w:ascii="方正仿宋_GBK" w:eastAsia="方正仿宋_GBK" w:hAnsi="仿宋" w:cs="仿宋" w:hint="eastAsia"/>
                <w:sz w:val="24"/>
                <w:szCs w:val="24"/>
              </w:rPr>
              <w:t>、</w:t>
            </w:r>
            <w:r>
              <w:rPr>
                <w:rFonts w:ascii="方正仿宋_GBK" w:eastAsia="方正仿宋_GBK" w:hAnsi="仿宋" w:cs="仿宋" w:hint="eastAsia"/>
                <w:sz w:val="24"/>
                <w:szCs w:val="24"/>
              </w:rPr>
              <w:t>车载执法取证系统</w:t>
            </w:r>
            <w:r>
              <w:rPr>
                <w:rFonts w:ascii="方正仿宋_GBK" w:eastAsia="方正仿宋_GBK" w:hAnsi="仿宋" w:cs="仿宋" w:hint="eastAsia"/>
                <w:sz w:val="24"/>
                <w:szCs w:val="24"/>
              </w:rPr>
              <w:t>、</w:t>
            </w:r>
            <w:r>
              <w:rPr>
                <w:rFonts w:ascii="方正仿宋_GBK" w:eastAsia="方正仿宋_GBK" w:hAnsi="仿宋" w:cs="仿宋" w:hint="eastAsia"/>
                <w:sz w:val="24"/>
                <w:szCs w:val="24"/>
              </w:rPr>
              <w:t>前端高清摄像头</w:t>
            </w:r>
            <w:r>
              <w:rPr>
                <w:rFonts w:ascii="方正仿宋_GBK" w:eastAsia="方正仿宋_GBK" w:hAnsi="仿宋" w:cs="仿宋" w:hint="eastAsia"/>
                <w:sz w:val="24"/>
                <w:szCs w:val="24"/>
              </w:rPr>
              <w:t>、</w:t>
            </w:r>
            <w:r>
              <w:rPr>
                <w:rFonts w:ascii="方正仿宋_GBK" w:eastAsia="方正仿宋_GBK" w:hAnsi="仿宋" w:cs="仿宋" w:hint="eastAsia"/>
                <w:sz w:val="24"/>
                <w:szCs w:val="24"/>
              </w:rPr>
              <w:t>智能电力控制器</w:t>
            </w:r>
            <w:r>
              <w:rPr>
                <w:rFonts w:ascii="方正仿宋_GBK" w:eastAsia="方正仿宋_GBK" w:hAnsi="仿宋" w:cs="仿宋" w:hint="eastAsia"/>
                <w:sz w:val="24"/>
                <w:szCs w:val="24"/>
              </w:rPr>
              <w:t>、</w:t>
            </w:r>
            <w:r>
              <w:rPr>
                <w:rFonts w:ascii="方正仿宋_GBK" w:eastAsia="方正仿宋_GBK" w:hAnsi="仿宋" w:cs="仿宋" w:hint="eastAsia"/>
                <w:sz w:val="24"/>
                <w:szCs w:val="24"/>
              </w:rPr>
              <w:t>数字交换机</w:t>
            </w:r>
            <w:r>
              <w:rPr>
                <w:rFonts w:ascii="方正仿宋_GBK" w:eastAsia="方正仿宋_GBK" w:hAnsi="仿宋" w:cs="仿宋" w:hint="eastAsia"/>
                <w:sz w:val="24"/>
                <w:szCs w:val="24"/>
              </w:rPr>
              <w:t>、</w:t>
            </w:r>
            <w:r>
              <w:rPr>
                <w:rFonts w:ascii="方正仿宋_GBK" w:eastAsia="方正仿宋_GBK" w:hAnsi="仿宋" w:cs="仿宋" w:hint="eastAsia"/>
                <w:sz w:val="24"/>
                <w:szCs w:val="24"/>
              </w:rPr>
              <w:t>GPS</w:t>
            </w:r>
            <w:r>
              <w:rPr>
                <w:rFonts w:ascii="方正仿宋_GBK" w:eastAsia="方正仿宋_GBK" w:hAnsi="仿宋" w:cs="仿宋" w:hint="eastAsia"/>
                <w:sz w:val="24"/>
                <w:szCs w:val="24"/>
              </w:rPr>
              <w:t>车辆定位系统</w:t>
            </w:r>
            <w:r>
              <w:rPr>
                <w:rFonts w:ascii="方正仿宋_GBK" w:eastAsia="方正仿宋_GBK" w:hAnsi="仿宋" w:cs="仿宋" w:hint="eastAsia"/>
                <w:sz w:val="24"/>
                <w:szCs w:val="24"/>
              </w:rPr>
              <w:t>等</w:t>
            </w:r>
            <w:r>
              <w:rPr>
                <w:rFonts w:ascii="方正仿宋_GBK" w:eastAsia="方正仿宋_GBK" w:hAnsi="仿宋" w:cs="仿宋" w:hint="eastAsia"/>
                <w:sz w:val="24"/>
                <w:szCs w:val="24"/>
              </w:rPr>
              <w:t>。</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7000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县城管</w:t>
            </w:r>
            <w:r>
              <w:rPr>
                <w:rFonts w:ascii="方正仿宋_GBK" w:eastAsia="方正仿宋_GBK" w:hAnsi="仿宋" w:cs="仿宋" w:hint="eastAsia"/>
                <w:sz w:val="24"/>
                <w:szCs w:val="24"/>
              </w:rPr>
              <w:t>局</w:t>
            </w:r>
          </w:p>
        </w:tc>
      </w:tr>
      <w:tr w:rsidR="00147214">
        <w:trPr>
          <w:trHeight w:val="79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lastRenderedPageBreak/>
              <w:t>58</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罗平县特色农业物联网应用项目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智能油菜花户外种植监测、水肥一体化、智能蜂业养殖、水产渔业监测；农事服务平台、现代农业产业园区管理服务平台、农产品安全质量追溯平台、农业大数据平台等。</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5000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农业</w:t>
            </w:r>
            <w:r>
              <w:rPr>
                <w:rFonts w:ascii="方正仿宋_GBK" w:eastAsia="方正仿宋_GBK" w:hAnsi="仿宋" w:cs="仿宋" w:hint="eastAsia"/>
                <w:sz w:val="24"/>
                <w:szCs w:val="24"/>
              </w:rPr>
              <w:t>农村</w:t>
            </w:r>
            <w:r>
              <w:rPr>
                <w:rFonts w:ascii="方正仿宋_GBK" w:eastAsia="方正仿宋_GBK" w:hAnsi="仿宋" w:cs="仿宋" w:hint="eastAsia"/>
                <w:sz w:val="24"/>
                <w:szCs w:val="24"/>
              </w:rPr>
              <w:t>局</w:t>
            </w:r>
          </w:p>
        </w:tc>
      </w:tr>
      <w:tr w:rsidR="00147214">
        <w:trPr>
          <w:trHeight w:val="87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59</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罗平县园区工业互联网建设项目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2021-2023</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数据中心：网络、机房、能源监测、视频监测、物联网采集等；工业互联网平台：设备管理、可视化、协同等；综合服务平台：运营管理、社区服务、产业服务等。</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4000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县工信商科局</w:t>
            </w:r>
          </w:p>
        </w:tc>
      </w:tr>
      <w:tr w:rsidR="00147214">
        <w:trPr>
          <w:trHeight w:val="76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60</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罗平县区块链特色农产品质量追溯平台建设项目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2021-2023</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含安全生产管理、商品流通管理、质量监督管理、区块链大数据追溯等，覆盖全县特色产品包含菜籽油和蜂蜜等重点农产品及生产经营户。</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农业</w:t>
            </w:r>
            <w:r>
              <w:rPr>
                <w:rFonts w:ascii="方正仿宋_GBK" w:eastAsia="方正仿宋_GBK" w:hAnsi="仿宋" w:cs="仿宋" w:hint="eastAsia"/>
                <w:sz w:val="24"/>
                <w:szCs w:val="24"/>
              </w:rPr>
              <w:t>农村</w:t>
            </w:r>
            <w:r>
              <w:rPr>
                <w:rFonts w:ascii="方正仿宋_GBK" w:eastAsia="方正仿宋_GBK" w:hAnsi="仿宋" w:cs="仿宋" w:hint="eastAsia"/>
                <w:sz w:val="24"/>
                <w:szCs w:val="24"/>
              </w:rPr>
              <w:t>局</w:t>
            </w:r>
          </w:p>
        </w:tc>
      </w:tr>
      <w:tr w:rsidR="00147214">
        <w:trPr>
          <w:trHeight w:val="144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61</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罗平县智慧旅游平台建设项目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一中心：汇聚纵向各景区和旅游企业、横向各部门的旅游大数据中心；一系统：整合诚信企业、行业舆情、电子合同、电子发票等常用业务系统，为地方行业部门提供智慧管理；一体系：智慧旅游综合服务体系，出台标准指导全县景区、住宿、餐饮、交通等企业建设智慧服务体系；一矩阵：全域旅游要素线上线下全方位矩阵式营销。</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6000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文旅局</w:t>
            </w:r>
          </w:p>
        </w:tc>
      </w:tr>
      <w:tr w:rsidR="00147214">
        <w:trPr>
          <w:trHeight w:val="846"/>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62</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罗平县智慧交通建设项目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整合全县交通监控摄像头资源，提升信号系统集成智能程度，构建以全息感知、预警预测、评估诊断、规划决策、业务协同、循环优化为核心的“城市交通大脑”。搭建大数</w:t>
            </w:r>
            <w:r>
              <w:rPr>
                <w:rFonts w:ascii="方正仿宋_GBK" w:eastAsia="方正仿宋_GBK" w:hAnsi="仿宋" w:cs="仿宋" w:hint="eastAsia"/>
                <w:sz w:val="24"/>
                <w:szCs w:val="24"/>
              </w:rPr>
              <w:lastRenderedPageBreak/>
              <w:t>据交通研判系统、综合交通态势管理系统、扁平化指挥调度系统、车辆缉查布控系统、交通信息发布系统、智慧停车服务系统等各应用子系统。</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lastRenderedPageBreak/>
              <w:t>6000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公安局</w:t>
            </w:r>
          </w:p>
        </w:tc>
      </w:tr>
      <w:tr w:rsidR="00147214">
        <w:trPr>
          <w:trHeight w:val="144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lastRenderedPageBreak/>
              <w:t>63</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罗平县煤矿安全生产信息化平台建设项目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2021-2023</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对生产煤矿加快智能化改造，在采掘（剥）、供电、供排水、通风、主辅运输、安全监测等生产经营管理环节，推进固定岗位的无人值守和危险岗位的机器人作业，实现传统煤矿的智能化转型升级。推行新建煤矿智能化设计，创新煤矿智能化采掘（剥）新模式，建设智能化生产、安全保障、经营管理等多系统、多功能融合的一体化平台。</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煤炭局</w:t>
            </w:r>
          </w:p>
        </w:tc>
      </w:tr>
      <w:tr w:rsidR="00147214">
        <w:trPr>
          <w:trHeight w:val="103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64</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罗平县智慧物流综合服务平台建设项目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2021-2024</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依托于集疏运网络和物流公共信息网络，通过畅通的信息共享及丰富的物流应用服务，整合供应链物流资源，实现物流全过程的信息化监控和智慧化决策。具体包含订单管理系统、仓储管理系统、运输管理系统、计费管理系统、电子签章、公共服务平台、大数据监测等。</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县工信商科局</w:t>
            </w:r>
          </w:p>
        </w:tc>
      </w:tr>
      <w:tr w:rsidR="00147214">
        <w:trPr>
          <w:trHeight w:val="103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65</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罗平县智慧消防建设项目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2021-2023</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整合全县消防力量和设施设备，利用物联网、人工智能、虚拟现实、移动互联网</w:t>
            </w:r>
            <w:r>
              <w:rPr>
                <w:rFonts w:ascii="方正仿宋_GBK" w:eastAsia="方正仿宋_GBK" w:hAnsi="仿宋" w:cs="仿宋" w:hint="eastAsia"/>
                <w:sz w:val="24"/>
                <w:szCs w:val="24"/>
              </w:rPr>
              <w:t>+</w:t>
            </w:r>
            <w:r>
              <w:rPr>
                <w:rFonts w:ascii="方正仿宋_GBK" w:eastAsia="方正仿宋_GBK" w:hAnsi="仿宋" w:cs="仿宋" w:hint="eastAsia"/>
                <w:sz w:val="24"/>
                <w:szCs w:val="24"/>
              </w:rPr>
              <w:t>等最新技术，配合大数据云计算平台、火警智能研判等专业应用，实现城市消防智能化。包含智慧防控、智慧管理、智慧作战、智慧指挥等内容。</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2500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县消防救援大队</w:t>
            </w:r>
          </w:p>
        </w:tc>
      </w:tr>
      <w:tr w:rsidR="00147214">
        <w:trPr>
          <w:trHeight w:val="9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lastRenderedPageBreak/>
              <w:t>66</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罗平县远程医疗服务能力建设项目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4</w:t>
            </w:r>
            <w:r>
              <w:rPr>
                <w:rFonts w:ascii="方正仿宋_GBK" w:eastAsia="方正仿宋_GBK" w:hAnsi="仿宋" w:cs="仿宋" w:hint="eastAsia"/>
                <w:sz w:val="24"/>
                <w:szCs w:val="24"/>
              </w:rPr>
              <w:t>年</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建立起以县医院为远程会诊中心、以乡镇基层医疗机构为数据采集点的远程医疗服务网络，利用互联网与数据中心进行数据通信，完成采集病例和诊断结果的双向传输，促进优质医疗资源下沉。</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4000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卫健局</w:t>
            </w:r>
          </w:p>
        </w:tc>
      </w:tr>
      <w:tr w:rsidR="00147214">
        <w:trPr>
          <w:trHeight w:val="157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67</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罗平县智慧校园建设项目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前期试点并逐渐覆盖全县重点学校，实现学校各方面管理，依托基础平台，开放应用接口，以提升教学质量为基础，以信息技术的广泛应用为主导，以办公、教务、教研应用系统建设为重点，解决统一身份认证和一站式登录，建立互联网</w:t>
            </w:r>
            <w:r>
              <w:rPr>
                <w:rFonts w:ascii="方正仿宋_GBK" w:eastAsia="方正仿宋_GBK" w:hAnsi="仿宋" w:cs="仿宋" w:hint="eastAsia"/>
                <w:sz w:val="24"/>
                <w:szCs w:val="24"/>
              </w:rPr>
              <w:t>+</w:t>
            </w:r>
            <w:r>
              <w:rPr>
                <w:rFonts w:ascii="方正仿宋_GBK" w:eastAsia="方正仿宋_GBK" w:hAnsi="仿宋" w:cs="仿宋" w:hint="eastAsia"/>
                <w:sz w:val="24"/>
                <w:szCs w:val="24"/>
              </w:rPr>
              <w:t>教育的学校智慧校园应用集群。包含教学质量监测、智能选排课、校本选课、考务管理、资源文档管理、教师研修、精准教与学、德育管理、招生管理、智慧办公、人工智能预警等内容。</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5000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教体局</w:t>
            </w:r>
          </w:p>
        </w:tc>
      </w:tr>
      <w:tr w:rsidR="00147214">
        <w:trPr>
          <w:trHeight w:val="124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68</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罗平县智慧养老服务平台建设项目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2021-2024</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“实施“互联网</w:t>
            </w:r>
            <w:r>
              <w:rPr>
                <w:rFonts w:ascii="方正仿宋_GBK" w:eastAsia="方正仿宋_GBK" w:hAnsi="仿宋" w:cs="仿宋" w:hint="eastAsia"/>
                <w:sz w:val="24"/>
                <w:szCs w:val="24"/>
              </w:rPr>
              <w:t>+</w:t>
            </w:r>
            <w:r>
              <w:rPr>
                <w:rFonts w:ascii="方正仿宋_GBK" w:eastAsia="方正仿宋_GBK" w:hAnsi="仿宋" w:cs="仿宋" w:hint="eastAsia"/>
                <w:sz w:val="24"/>
                <w:szCs w:val="24"/>
              </w:rPr>
              <w:t>”养老工程。支持社区、养老服务机构、社会组织和企业利用物联网、移动互联网和云计算、大数据等信息技术，开发应用智能终端和居家社区养老服务智慧平台、信息系统、</w:t>
            </w:r>
            <w:r>
              <w:rPr>
                <w:rFonts w:ascii="方正仿宋_GBK" w:eastAsia="方正仿宋_GBK" w:hAnsi="仿宋" w:cs="仿宋" w:hint="eastAsia"/>
                <w:sz w:val="24"/>
                <w:szCs w:val="24"/>
              </w:rPr>
              <w:t>APP</w:t>
            </w:r>
            <w:r>
              <w:rPr>
                <w:rFonts w:ascii="方正仿宋_GBK" w:eastAsia="方正仿宋_GBK" w:hAnsi="仿宋" w:cs="仿宋" w:hint="eastAsia"/>
                <w:sz w:val="24"/>
                <w:szCs w:val="24"/>
              </w:rPr>
              <w:t>应用、微信公众号等，重点拓展远程提醒和控制、自动报警和处置、动态监测和记录等功能，规范数据接口，建设虚拟养老院。</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4500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民政局</w:t>
            </w:r>
          </w:p>
        </w:tc>
      </w:tr>
      <w:tr w:rsidR="00147214">
        <w:trPr>
          <w:trHeight w:val="145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lastRenderedPageBreak/>
              <w:t>69</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罗平县智慧林业管理平台建设项目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2021-2024</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以统一的林业资源空间分布信息为基础，将林业数据落实到山头地块，提供从宏观到微观多级林业资源分布信息，建立起森林资源监测管理系统，提高监测效率，满足林业决策和生态建设对森林资源宏观信息的需求。具体包含森林资源管理、森林防火、森林调查、天然林保护、防风治沙和森林病虫害防治等业务子系统。</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林草局</w:t>
            </w:r>
          </w:p>
        </w:tc>
      </w:tr>
      <w:tr w:rsidR="00147214">
        <w:trPr>
          <w:trHeight w:val="175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70</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罗平县智慧党建平台建设项目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2021-2024</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通过移动互联网、大数据、云计算及</w:t>
            </w:r>
            <w:r>
              <w:rPr>
                <w:rFonts w:ascii="方正仿宋_GBK" w:eastAsia="方正仿宋_GBK" w:hAnsi="仿宋" w:cs="仿宋" w:hint="eastAsia"/>
                <w:sz w:val="24"/>
                <w:szCs w:val="24"/>
              </w:rPr>
              <w:t>AI</w:t>
            </w:r>
            <w:r>
              <w:rPr>
                <w:rFonts w:ascii="方正仿宋_GBK" w:eastAsia="方正仿宋_GBK" w:hAnsi="仿宋" w:cs="仿宋" w:hint="eastAsia"/>
                <w:sz w:val="24"/>
                <w:szCs w:val="24"/>
              </w:rPr>
              <w:t>等技术，实现党务工作流程信息化、党员服务移动化、党建决策驾驶舱的一站式党建服务平台，即通过一个平台，解决党务工作、党员服务、党员学习、党的宣传、思想建设及党的监督等党建所有问题。</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3500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县委</w:t>
            </w:r>
            <w:r>
              <w:rPr>
                <w:rFonts w:ascii="方正仿宋_GBK" w:eastAsia="方正仿宋_GBK" w:hAnsi="仿宋" w:cs="仿宋" w:hint="eastAsia"/>
                <w:sz w:val="24"/>
                <w:szCs w:val="24"/>
              </w:rPr>
              <w:t>组织部</w:t>
            </w:r>
          </w:p>
        </w:tc>
      </w:tr>
      <w:tr w:rsidR="00147214">
        <w:trPr>
          <w:trHeight w:val="39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71</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罗平县应急管理信息化建设项目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2021-2023</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构建智能协同“一体化”</w:t>
            </w:r>
            <w:r>
              <w:rPr>
                <w:rFonts w:ascii="方正仿宋_GBK" w:eastAsia="方正仿宋_GBK" w:hAnsi="仿宋" w:cs="仿宋" w:hint="eastAsia"/>
                <w:sz w:val="24"/>
                <w:szCs w:val="24"/>
              </w:rPr>
              <w:t>+</w:t>
            </w:r>
            <w:r>
              <w:rPr>
                <w:rFonts w:ascii="方正仿宋_GBK" w:eastAsia="方正仿宋_GBK" w:hAnsi="仿宋" w:cs="仿宋" w:hint="eastAsia"/>
                <w:sz w:val="24"/>
                <w:szCs w:val="24"/>
              </w:rPr>
              <w:t>智慧决策“一张图”</w:t>
            </w:r>
            <w:r>
              <w:rPr>
                <w:rFonts w:ascii="方正仿宋_GBK" w:eastAsia="方正仿宋_GBK" w:hAnsi="仿宋" w:cs="仿宋" w:hint="eastAsia"/>
                <w:sz w:val="24"/>
                <w:szCs w:val="24"/>
              </w:rPr>
              <w:t>+</w:t>
            </w:r>
            <w:r>
              <w:rPr>
                <w:rFonts w:ascii="方正仿宋_GBK" w:eastAsia="方正仿宋_GBK" w:hAnsi="仿宋" w:cs="仿宋" w:hint="eastAsia"/>
                <w:sz w:val="24"/>
                <w:szCs w:val="24"/>
              </w:rPr>
              <w:t>基层联动“一键通”的系统体系，打造数据“全域覆盖、分级汇聚、纵向联通、统一管控”的大数据体系，整合接入全县水利、气象、自然资源、林业、公安、交通、电力、旅游等数十个部门的应急相关系统和数据。建设自然灾害应急指挥系统、危险化学品安全生产风险监测预警系统、安全生产执法信息系统等应用系统。</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应</w:t>
            </w:r>
            <w:r>
              <w:rPr>
                <w:rFonts w:ascii="方正仿宋_GBK" w:eastAsia="方正仿宋_GBK" w:hAnsi="仿宋" w:cs="仿宋" w:hint="eastAsia"/>
                <w:sz w:val="24"/>
                <w:szCs w:val="24"/>
              </w:rPr>
              <w:t>急管理</w:t>
            </w:r>
            <w:r>
              <w:rPr>
                <w:rFonts w:ascii="方正仿宋_GBK" w:eastAsia="方正仿宋_GBK" w:hAnsi="仿宋" w:cs="仿宋" w:hint="eastAsia"/>
                <w:sz w:val="24"/>
                <w:szCs w:val="24"/>
              </w:rPr>
              <w:t>局</w:t>
            </w:r>
          </w:p>
        </w:tc>
      </w:tr>
      <w:tr w:rsidR="00147214">
        <w:trPr>
          <w:trHeight w:val="3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lastRenderedPageBreak/>
              <w:t>（三）</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其它</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13000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r>
      <w:tr w:rsidR="00147214">
        <w:trPr>
          <w:trHeight w:val="3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72</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新能源汽车充电桩建设项目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拟建新能源汽车充电桩</w:t>
            </w:r>
            <w:r>
              <w:rPr>
                <w:rFonts w:ascii="方正仿宋_GBK" w:eastAsia="方正仿宋_GBK" w:hAnsi="仿宋" w:cs="仿宋" w:hint="eastAsia"/>
                <w:sz w:val="24"/>
                <w:szCs w:val="24"/>
              </w:rPr>
              <w:t>5000</w:t>
            </w:r>
            <w:r>
              <w:rPr>
                <w:rFonts w:ascii="方正仿宋_GBK" w:eastAsia="方正仿宋_GBK" w:hAnsi="仿宋" w:cs="仿宋" w:hint="eastAsia"/>
                <w:sz w:val="24"/>
                <w:szCs w:val="24"/>
              </w:rPr>
              <w:t>个。</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13000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县发改局</w:t>
            </w:r>
            <w:r>
              <w:rPr>
                <w:rFonts w:ascii="方正仿宋_GBK" w:eastAsia="方正仿宋_GBK" w:hAnsi="仿宋" w:cs="仿宋" w:hint="eastAsia"/>
                <w:sz w:val="24"/>
                <w:szCs w:val="24"/>
              </w:rPr>
              <w:t xml:space="preserve">　</w:t>
            </w:r>
          </w:p>
        </w:tc>
      </w:tr>
      <w:tr w:rsidR="00147214">
        <w:trPr>
          <w:trHeight w:val="3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五</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生态文明建设</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1124631</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r>
      <w:tr w:rsidR="00147214">
        <w:trPr>
          <w:trHeight w:val="3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（一）</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重点流域治理</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407550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r>
      <w:tr w:rsidR="00147214">
        <w:trPr>
          <w:trHeight w:val="9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73</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罗平县河道治理工程</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各乡镇街道</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改建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南盘江鲁布革段、黄泥河长底段两条大型河道</w:t>
            </w:r>
            <w:r>
              <w:rPr>
                <w:rFonts w:ascii="方正仿宋_GBK" w:eastAsia="方正仿宋_GBK" w:hAnsi="仿宋" w:cs="仿宋" w:hint="eastAsia"/>
                <w:sz w:val="24"/>
                <w:szCs w:val="24"/>
              </w:rPr>
              <w:t>；</w:t>
            </w:r>
            <w:r>
              <w:rPr>
                <w:rFonts w:ascii="方正仿宋_GBK" w:eastAsia="方正仿宋_GBK" w:hAnsi="仿宋" w:cs="仿宋" w:hint="eastAsia"/>
                <w:sz w:val="24"/>
                <w:szCs w:val="24"/>
              </w:rPr>
              <w:t>块泽河阿洪段、多依河革来段、九龙河发达段等</w:t>
            </w:r>
            <w:r>
              <w:rPr>
                <w:rFonts w:ascii="方正仿宋_GBK" w:eastAsia="方正仿宋_GBK" w:hAnsi="仿宋" w:cs="仿宋" w:hint="eastAsia"/>
                <w:sz w:val="24"/>
                <w:szCs w:val="24"/>
              </w:rPr>
              <w:t>25</w:t>
            </w:r>
            <w:r>
              <w:rPr>
                <w:rFonts w:ascii="方正仿宋_GBK" w:eastAsia="方正仿宋_GBK" w:hAnsi="仿宋" w:cs="仿宋" w:hint="eastAsia"/>
                <w:sz w:val="24"/>
                <w:szCs w:val="24"/>
              </w:rPr>
              <w:t>段</w:t>
            </w:r>
            <w:r>
              <w:rPr>
                <w:rFonts w:ascii="方正仿宋_GBK" w:eastAsia="方正仿宋_GBK" w:hAnsi="仿宋" w:cs="仿宋" w:hint="eastAsia"/>
                <w:sz w:val="24"/>
                <w:szCs w:val="24"/>
              </w:rPr>
              <w:t>(</w:t>
            </w:r>
            <w:r>
              <w:rPr>
                <w:rFonts w:ascii="方正仿宋_GBK" w:eastAsia="方正仿宋_GBK" w:hAnsi="仿宋" w:cs="仿宋" w:hint="eastAsia"/>
                <w:sz w:val="24"/>
                <w:szCs w:val="24"/>
              </w:rPr>
              <w:t>条</w:t>
            </w:r>
            <w:r>
              <w:rPr>
                <w:rFonts w:ascii="方正仿宋_GBK" w:eastAsia="方正仿宋_GBK" w:hAnsi="仿宋" w:cs="仿宋" w:hint="eastAsia"/>
                <w:sz w:val="24"/>
                <w:szCs w:val="24"/>
              </w:rPr>
              <w:t>)</w:t>
            </w:r>
            <w:r>
              <w:rPr>
                <w:rFonts w:ascii="方正仿宋_GBK" w:eastAsia="方正仿宋_GBK" w:hAnsi="仿宋" w:cs="仿宋" w:hint="eastAsia"/>
                <w:sz w:val="24"/>
                <w:szCs w:val="24"/>
              </w:rPr>
              <w:t>中小河道的堤岸支护、河床清等工程措施；板桥小河、富乐桃源小河、旧屋基木马甲小河等</w:t>
            </w:r>
            <w:r>
              <w:rPr>
                <w:rFonts w:ascii="方正仿宋_GBK" w:eastAsia="方正仿宋_GBK" w:hAnsi="仿宋" w:cs="仿宋" w:hint="eastAsia"/>
                <w:sz w:val="24"/>
                <w:szCs w:val="24"/>
              </w:rPr>
              <w:t>21</w:t>
            </w:r>
            <w:r>
              <w:rPr>
                <w:rFonts w:ascii="方正仿宋_GBK" w:eastAsia="方正仿宋_GBK" w:hAnsi="仿宋" w:cs="仿宋" w:hint="eastAsia"/>
                <w:sz w:val="24"/>
                <w:szCs w:val="24"/>
              </w:rPr>
              <w:t>条河道进行清淤支护。改建龙王庙水库东西干渠，恢复至设计过流能力。</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150000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水务局</w:t>
            </w:r>
          </w:p>
        </w:tc>
      </w:tr>
      <w:tr w:rsidR="00147214">
        <w:trPr>
          <w:trHeight w:val="52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74</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罗平县水生态修复工程</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各乡镇街道</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改建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西门河、多依河、板桥小河、清水河等</w:t>
            </w:r>
            <w:r>
              <w:rPr>
                <w:rFonts w:ascii="方正仿宋_GBK" w:eastAsia="方正仿宋_GBK" w:hAnsi="仿宋" w:cs="仿宋" w:hint="eastAsia"/>
                <w:sz w:val="24"/>
                <w:szCs w:val="24"/>
              </w:rPr>
              <w:t>8</w:t>
            </w:r>
            <w:r>
              <w:rPr>
                <w:rFonts w:ascii="方正仿宋_GBK" w:eastAsia="方正仿宋_GBK" w:hAnsi="仿宋" w:cs="仿宋" w:hint="eastAsia"/>
                <w:sz w:val="24"/>
                <w:szCs w:val="24"/>
              </w:rPr>
              <w:t>条河流进行生态治理与绿化修复。建设龙王庙水库坝前生态湿地公园。</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125000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水务局</w:t>
            </w:r>
          </w:p>
        </w:tc>
      </w:tr>
      <w:tr w:rsidR="00147214">
        <w:trPr>
          <w:trHeight w:val="773"/>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75</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罗平县千吨万人饮用水水源地综合治理工程</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板桥镇、阿岗镇、老厂乡、马街镇、罗雄街道、富乐镇</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改扩建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2022-2024</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开展板桥镇募补水库、板桥镇小募舍水库、阿岗镇奴革水库、富乐镇老坟冲水库、富乐镇大麦田水库、马街镇五里菁水库、老厂乡老纸厂水库及湾子水库的雨水、农村两污治理工程、水源地保护区标志标识标牌设置、农业面源治理及保护区内生态修复工程。</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9600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市生态环境</w:t>
            </w:r>
            <w:r>
              <w:rPr>
                <w:rFonts w:ascii="方正仿宋_GBK" w:eastAsia="方正仿宋_GBK" w:hAnsi="仿宋" w:cs="仿宋" w:hint="eastAsia"/>
                <w:sz w:val="24"/>
                <w:szCs w:val="24"/>
              </w:rPr>
              <w:t>局</w:t>
            </w:r>
            <w:r>
              <w:rPr>
                <w:rFonts w:ascii="方正仿宋_GBK" w:eastAsia="方正仿宋_GBK" w:hAnsi="仿宋" w:cs="仿宋" w:hint="eastAsia"/>
                <w:sz w:val="24"/>
                <w:szCs w:val="24"/>
              </w:rPr>
              <w:t>罗平分局</w:t>
            </w:r>
          </w:p>
        </w:tc>
      </w:tr>
      <w:tr w:rsidR="00147214">
        <w:trPr>
          <w:trHeight w:val="78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lastRenderedPageBreak/>
              <w:t>76</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罗平多依河大干河段河道修复工程</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多依河流域</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改扩建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2022-2024</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项目区位于罗平县多依河（大干河）流域，涉及罗雄镇、腊山镇和大水井乡，流域面积</w:t>
            </w:r>
            <w:r>
              <w:rPr>
                <w:rFonts w:ascii="方正仿宋_GBK" w:eastAsia="方正仿宋_GBK" w:hAnsi="仿宋" w:cs="仿宋" w:hint="eastAsia"/>
                <w:sz w:val="24"/>
                <w:szCs w:val="24"/>
              </w:rPr>
              <w:t>288.5km2</w:t>
            </w:r>
            <w:r>
              <w:rPr>
                <w:rFonts w:ascii="方正仿宋_GBK" w:eastAsia="方正仿宋_GBK" w:hAnsi="仿宋" w:cs="仿宋" w:hint="eastAsia"/>
                <w:sz w:val="24"/>
                <w:szCs w:val="24"/>
              </w:rPr>
              <w:t>。主要建设内容包括河岸带河堤修复、河道清淤拓宽工程、河岸缓冲带建设工程和三退三还工程。</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17000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市生态环境</w:t>
            </w:r>
            <w:r>
              <w:rPr>
                <w:rFonts w:ascii="方正仿宋_GBK" w:eastAsia="方正仿宋_GBK" w:hAnsi="仿宋" w:cs="仿宋" w:hint="eastAsia"/>
                <w:sz w:val="24"/>
                <w:szCs w:val="24"/>
              </w:rPr>
              <w:t>局</w:t>
            </w:r>
            <w:r>
              <w:rPr>
                <w:rFonts w:ascii="方正仿宋_GBK" w:eastAsia="方正仿宋_GBK" w:hAnsi="仿宋" w:cs="仿宋" w:hint="eastAsia"/>
                <w:sz w:val="24"/>
                <w:szCs w:val="24"/>
              </w:rPr>
              <w:t>罗平分局</w:t>
            </w:r>
          </w:p>
        </w:tc>
      </w:tr>
      <w:tr w:rsidR="00147214">
        <w:trPr>
          <w:trHeight w:val="82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77</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罗平县牛街河沿岸生态修复工程</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牛街河流域</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改扩建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2021-2022</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项目区</w:t>
            </w:r>
            <w:r>
              <w:rPr>
                <w:rFonts w:ascii="方正仿宋_GBK" w:eastAsia="方正仿宋_GBK" w:hAnsi="仿宋" w:cs="仿宋" w:hint="eastAsia"/>
                <w:sz w:val="24"/>
                <w:szCs w:val="24"/>
              </w:rPr>
              <w:t>涉及九龙镇和马街镇，流域面积</w:t>
            </w:r>
            <w:r>
              <w:rPr>
                <w:rFonts w:ascii="方正仿宋_GBK" w:eastAsia="方正仿宋_GBK" w:hAnsi="仿宋" w:cs="仿宋" w:hint="eastAsia"/>
                <w:sz w:val="24"/>
                <w:szCs w:val="24"/>
              </w:rPr>
              <w:t>238 km2</w:t>
            </w:r>
            <w:r>
              <w:rPr>
                <w:rFonts w:ascii="方正仿宋_GBK" w:eastAsia="方正仿宋_GBK" w:hAnsi="仿宋" w:cs="仿宋" w:hint="eastAsia"/>
                <w:sz w:val="24"/>
                <w:szCs w:val="24"/>
              </w:rPr>
              <w:t>，人口</w:t>
            </w:r>
            <w:r>
              <w:rPr>
                <w:rFonts w:ascii="方正仿宋_GBK" w:eastAsia="方正仿宋_GBK" w:hAnsi="仿宋" w:cs="仿宋" w:hint="eastAsia"/>
                <w:sz w:val="24"/>
                <w:szCs w:val="24"/>
              </w:rPr>
              <w:t>5.88</w:t>
            </w:r>
            <w:r>
              <w:rPr>
                <w:rFonts w:ascii="方正仿宋_GBK" w:eastAsia="方正仿宋_GBK" w:hAnsi="仿宋" w:cs="仿宋" w:hint="eastAsia"/>
                <w:sz w:val="24"/>
                <w:szCs w:val="24"/>
              </w:rPr>
              <w:t>万人。项目内容主要包括：河道基底修复工程、河道岸带修复建设工程等。</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11000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市生态环境</w:t>
            </w:r>
            <w:r>
              <w:rPr>
                <w:rFonts w:ascii="方正仿宋_GBK" w:eastAsia="方正仿宋_GBK" w:hAnsi="仿宋" w:cs="仿宋" w:hint="eastAsia"/>
                <w:sz w:val="24"/>
                <w:szCs w:val="24"/>
              </w:rPr>
              <w:t>局</w:t>
            </w:r>
            <w:r>
              <w:rPr>
                <w:rFonts w:ascii="方正仿宋_GBK" w:eastAsia="方正仿宋_GBK" w:hAnsi="仿宋" w:cs="仿宋" w:hint="eastAsia"/>
                <w:sz w:val="24"/>
                <w:szCs w:val="24"/>
              </w:rPr>
              <w:t>罗平分局</w:t>
            </w:r>
          </w:p>
        </w:tc>
      </w:tr>
      <w:tr w:rsidR="00147214">
        <w:trPr>
          <w:trHeight w:val="142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78</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罗平县便柳河生态综合治理项目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罗雄街道</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2020-2022</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计划总投资</w:t>
            </w:r>
            <w:r>
              <w:rPr>
                <w:rFonts w:ascii="方正仿宋_GBK" w:eastAsia="方正仿宋_GBK" w:hAnsi="仿宋" w:cs="仿宋" w:hint="eastAsia"/>
                <w:sz w:val="24"/>
                <w:szCs w:val="24"/>
              </w:rPr>
              <w:t>7000</w:t>
            </w:r>
            <w:r>
              <w:rPr>
                <w:rFonts w:ascii="方正仿宋_GBK" w:eastAsia="方正仿宋_GBK" w:hAnsi="仿宋" w:cs="仿宋" w:hint="eastAsia"/>
                <w:sz w:val="24"/>
                <w:szCs w:val="24"/>
              </w:rPr>
              <w:t>万元，河道生态综合治理总长</w:t>
            </w:r>
            <w:r>
              <w:rPr>
                <w:rFonts w:ascii="方正仿宋_GBK" w:eastAsia="方正仿宋_GBK" w:hAnsi="仿宋" w:cs="仿宋" w:hint="eastAsia"/>
                <w:sz w:val="24"/>
                <w:szCs w:val="24"/>
              </w:rPr>
              <w:t>12km</w:t>
            </w:r>
            <w:r>
              <w:rPr>
                <w:rFonts w:ascii="方正仿宋_GBK" w:eastAsia="方正仿宋_GBK" w:hAnsi="仿宋" w:cs="仿宋" w:hint="eastAsia"/>
                <w:sz w:val="24"/>
                <w:szCs w:val="24"/>
              </w:rPr>
              <w:t>。河床支砌</w:t>
            </w:r>
            <w:r>
              <w:rPr>
                <w:rFonts w:ascii="方正仿宋_GBK" w:eastAsia="方正仿宋_GBK" w:hAnsi="仿宋" w:cs="仿宋" w:hint="eastAsia"/>
                <w:sz w:val="24"/>
                <w:szCs w:val="24"/>
              </w:rPr>
              <w:t>6.8km</w:t>
            </w:r>
            <w:r>
              <w:rPr>
                <w:rFonts w:ascii="方正仿宋_GBK" w:eastAsia="方正仿宋_GBK" w:hAnsi="仿宋" w:cs="仿宋" w:hint="eastAsia"/>
                <w:sz w:val="24"/>
                <w:szCs w:val="24"/>
              </w:rPr>
              <w:t>，支砌墙断面高</w:t>
            </w:r>
            <w:r>
              <w:rPr>
                <w:rFonts w:ascii="方正仿宋_GBK" w:eastAsia="方正仿宋_GBK" w:hAnsi="仿宋" w:cs="仿宋" w:hint="eastAsia"/>
                <w:sz w:val="24"/>
                <w:szCs w:val="24"/>
              </w:rPr>
              <w:t>2.0-2.5m</w:t>
            </w:r>
            <w:r>
              <w:rPr>
                <w:rFonts w:ascii="方正仿宋_GBK" w:eastAsia="方正仿宋_GBK" w:hAnsi="仿宋" w:cs="仿宋" w:hint="eastAsia"/>
                <w:sz w:val="24"/>
                <w:szCs w:val="24"/>
              </w:rPr>
              <w:t>、宽</w:t>
            </w:r>
            <w:r>
              <w:rPr>
                <w:rFonts w:ascii="方正仿宋_GBK" w:eastAsia="方正仿宋_GBK" w:hAnsi="仿宋" w:cs="仿宋" w:hint="eastAsia"/>
                <w:sz w:val="24"/>
                <w:szCs w:val="24"/>
              </w:rPr>
              <w:t>0.7m</w:t>
            </w:r>
            <w:r>
              <w:rPr>
                <w:rFonts w:ascii="方正仿宋_GBK" w:eastAsia="方正仿宋_GBK" w:hAnsi="仿宋" w:cs="仿宋" w:hint="eastAsia"/>
                <w:sz w:val="24"/>
                <w:szCs w:val="24"/>
              </w:rPr>
              <w:t>。沿河安全通道</w:t>
            </w:r>
            <w:r>
              <w:rPr>
                <w:rFonts w:ascii="方正仿宋_GBK" w:eastAsia="方正仿宋_GBK" w:hAnsi="仿宋" w:cs="仿宋" w:hint="eastAsia"/>
                <w:sz w:val="24"/>
                <w:szCs w:val="24"/>
              </w:rPr>
              <w:t>8.5km</w:t>
            </w:r>
            <w:r>
              <w:rPr>
                <w:rFonts w:ascii="方正仿宋_GBK" w:eastAsia="方正仿宋_GBK" w:hAnsi="仿宋" w:cs="仿宋" w:hint="eastAsia"/>
                <w:sz w:val="24"/>
                <w:szCs w:val="24"/>
              </w:rPr>
              <w:t>、宽</w:t>
            </w:r>
            <w:r>
              <w:rPr>
                <w:rFonts w:ascii="方正仿宋_GBK" w:eastAsia="方正仿宋_GBK" w:hAnsi="仿宋" w:cs="仿宋" w:hint="eastAsia"/>
                <w:sz w:val="24"/>
                <w:szCs w:val="24"/>
              </w:rPr>
              <w:t>4.0m</w:t>
            </w:r>
            <w:r>
              <w:rPr>
                <w:rFonts w:ascii="方正仿宋_GBK" w:eastAsia="方正仿宋_GBK" w:hAnsi="仿宋" w:cs="仿宋" w:hint="eastAsia"/>
                <w:sz w:val="24"/>
                <w:szCs w:val="24"/>
              </w:rPr>
              <w:t>。生产生活道路</w:t>
            </w:r>
            <w:r>
              <w:rPr>
                <w:rFonts w:ascii="方正仿宋_GBK" w:eastAsia="方正仿宋_GBK" w:hAnsi="仿宋" w:cs="仿宋" w:hint="eastAsia"/>
                <w:sz w:val="24"/>
                <w:szCs w:val="24"/>
              </w:rPr>
              <w:t>8</w:t>
            </w:r>
            <w:r>
              <w:rPr>
                <w:rFonts w:ascii="方正仿宋_GBK" w:eastAsia="方正仿宋_GBK" w:hAnsi="仿宋" w:cs="仿宋" w:hint="eastAsia"/>
                <w:sz w:val="24"/>
                <w:szCs w:val="24"/>
              </w:rPr>
              <w:t>条总长</w:t>
            </w:r>
            <w:r>
              <w:rPr>
                <w:rFonts w:ascii="方正仿宋_GBK" w:eastAsia="方正仿宋_GBK" w:hAnsi="仿宋" w:cs="仿宋" w:hint="eastAsia"/>
                <w:sz w:val="24"/>
                <w:szCs w:val="24"/>
              </w:rPr>
              <w:t>5.8km</w:t>
            </w:r>
            <w:r>
              <w:rPr>
                <w:rFonts w:ascii="方正仿宋_GBK" w:eastAsia="方正仿宋_GBK" w:hAnsi="仿宋" w:cs="仿宋" w:hint="eastAsia"/>
                <w:sz w:val="24"/>
                <w:szCs w:val="24"/>
              </w:rPr>
              <w:t>、宽</w:t>
            </w:r>
            <w:r>
              <w:rPr>
                <w:rFonts w:ascii="方正仿宋_GBK" w:eastAsia="方正仿宋_GBK" w:hAnsi="仿宋" w:cs="仿宋" w:hint="eastAsia"/>
                <w:sz w:val="24"/>
                <w:szCs w:val="24"/>
              </w:rPr>
              <w:t>5.0m</w:t>
            </w:r>
            <w:r>
              <w:rPr>
                <w:rFonts w:ascii="方正仿宋_GBK" w:eastAsia="方正仿宋_GBK" w:hAnsi="仿宋" w:cs="仿宋" w:hint="eastAsia"/>
                <w:sz w:val="24"/>
                <w:szCs w:val="24"/>
              </w:rPr>
              <w:t>。沿河绿化树</w:t>
            </w:r>
            <w:r>
              <w:rPr>
                <w:rFonts w:ascii="方正仿宋_GBK" w:eastAsia="方正仿宋_GBK" w:hAnsi="仿宋" w:cs="仿宋" w:hint="eastAsia"/>
                <w:sz w:val="24"/>
                <w:szCs w:val="24"/>
              </w:rPr>
              <w:t>4400</w:t>
            </w:r>
            <w:r>
              <w:rPr>
                <w:rFonts w:ascii="方正仿宋_GBK" w:eastAsia="方正仿宋_GBK" w:hAnsi="仿宋" w:cs="仿宋" w:hint="eastAsia"/>
                <w:sz w:val="24"/>
                <w:szCs w:val="24"/>
              </w:rPr>
              <w:t>株，地径</w:t>
            </w:r>
            <w:r>
              <w:rPr>
                <w:rFonts w:ascii="方正仿宋_GBK" w:eastAsia="方正仿宋_GBK" w:hAnsi="仿宋" w:cs="仿宋" w:hint="eastAsia"/>
                <w:sz w:val="24"/>
                <w:szCs w:val="24"/>
              </w:rPr>
              <w:t>5cm</w:t>
            </w:r>
            <w:r>
              <w:rPr>
                <w:rFonts w:ascii="方正仿宋_GBK" w:eastAsia="方正仿宋_GBK" w:hAnsi="仿宋" w:cs="仿宋" w:hint="eastAsia"/>
                <w:sz w:val="24"/>
                <w:szCs w:val="24"/>
              </w:rPr>
              <w:t>以上。土地平整</w:t>
            </w:r>
            <w:r>
              <w:rPr>
                <w:rFonts w:ascii="方正仿宋_GBK" w:eastAsia="方正仿宋_GBK" w:hAnsi="仿宋" w:cs="仿宋" w:hint="eastAsia"/>
                <w:sz w:val="24"/>
                <w:szCs w:val="24"/>
              </w:rPr>
              <w:t>3</w:t>
            </w:r>
            <w:r>
              <w:rPr>
                <w:rFonts w:ascii="方正仿宋_GBK" w:eastAsia="方正仿宋_GBK" w:hAnsi="仿宋" w:cs="仿宋" w:hint="eastAsia"/>
                <w:sz w:val="24"/>
                <w:szCs w:val="24"/>
              </w:rPr>
              <w:t>处</w:t>
            </w:r>
            <w:r>
              <w:rPr>
                <w:rFonts w:ascii="方正仿宋_GBK" w:eastAsia="方正仿宋_GBK" w:hAnsi="仿宋" w:cs="仿宋" w:hint="eastAsia"/>
                <w:sz w:val="24"/>
                <w:szCs w:val="24"/>
              </w:rPr>
              <w:t>1200</w:t>
            </w:r>
            <w:r>
              <w:rPr>
                <w:rFonts w:ascii="方正仿宋_GBK" w:eastAsia="方正仿宋_GBK" w:hAnsi="仿宋" w:cs="仿宋" w:hint="eastAsia"/>
                <w:sz w:val="24"/>
                <w:szCs w:val="24"/>
              </w:rPr>
              <w:t>亩。排灌渠</w:t>
            </w:r>
            <w:r>
              <w:rPr>
                <w:rFonts w:ascii="方正仿宋_GBK" w:eastAsia="方正仿宋_GBK" w:hAnsi="仿宋" w:cs="仿宋" w:hint="eastAsia"/>
                <w:sz w:val="24"/>
                <w:szCs w:val="24"/>
              </w:rPr>
              <w:t>9</w:t>
            </w:r>
            <w:r>
              <w:rPr>
                <w:rFonts w:ascii="方正仿宋_GBK" w:eastAsia="方正仿宋_GBK" w:hAnsi="仿宋" w:cs="仿宋" w:hint="eastAsia"/>
                <w:sz w:val="24"/>
                <w:szCs w:val="24"/>
              </w:rPr>
              <w:t>条</w:t>
            </w:r>
            <w:r>
              <w:rPr>
                <w:rFonts w:ascii="方正仿宋_GBK" w:eastAsia="方正仿宋_GBK" w:hAnsi="仿宋" w:cs="仿宋" w:hint="eastAsia"/>
                <w:sz w:val="24"/>
                <w:szCs w:val="24"/>
              </w:rPr>
              <w:t>3.6km</w:t>
            </w:r>
            <w:r>
              <w:rPr>
                <w:rFonts w:ascii="方正仿宋_GBK" w:eastAsia="方正仿宋_GBK" w:hAnsi="仿宋" w:cs="仿宋" w:hint="eastAsia"/>
                <w:sz w:val="24"/>
                <w:szCs w:val="24"/>
              </w:rPr>
              <w:t>，长</w:t>
            </w:r>
            <w:r>
              <w:rPr>
                <w:rFonts w:ascii="方正仿宋_GBK" w:eastAsia="方正仿宋_GBK" w:hAnsi="仿宋" w:cs="仿宋" w:hint="eastAsia"/>
                <w:sz w:val="24"/>
                <w:szCs w:val="24"/>
              </w:rPr>
              <w:t>3.6km</w:t>
            </w:r>
            <w:r>
              <w:rPr>
                <w:rFonts w:ascii="方正仿宋_GBK" w:eastAsia="方正仿宋_GBK" w:hAnsi="仿宋" w:cs="仿宋" w:hint="eastAsia"/>
                <w:sz w:val="24"/>
                <w:szCs w:val="24"/>
              </w:rPr>
              <w:t>、断面</w:t>
            </w:r>
            <w:r>
              <w:rPr>
                <w:rFonts w:ascii="方正仿宋_GBK" w:eastAsia="方正仿宋_GBK" w:hAnsi="仿宋" w:cs="仿宋" w:hint="eastAsia"/>
                <w:sz w:val="24"/>
                <w:szCs w:val="24"/>
              </w:rPr>
              <w:t>0.8*0.8m</w:t>
            </w:r>
            <w:r>
              <w:rPr>
                <w:rFonts w:ascii="方正仿宋_GBK" w:eastAsia="方正仿宋_GBK" w:hAnsi="仿宋" w:cs="仿宋" w:hint="eastAsia"/>
                <w:sz w:val="24"/>
                <w:szCs w:val="24"/>
              </w:rPr>
              <w:t>。垃圾中转站</w:t>
            </w:r>
            <w:r>
              <w:rPr>
                <w:rFonts w:ascii="方正仿宋_GBK" w:eastAsia="方正仿宋_GBK" w:hAnsi="仿宋" w:cs="仿宋" w:hint="eastAsia"/>
                <w:sz w:val="24"/>
                <w:szCs w:val="24"/>
              </w:rPr>
              <w:t>5</w:t>
            </w:r>
            <w:r>
              <w:rPr>
                <w:rFonts w:ascii="方正仿宋_GBK" w:eastAsia="方正仿宋_GBK" w:hAnsi="仿宋" w:cs="仿宋" w:hint="eastAsia"/>
                <w:sz w:val="24"/>
                <w:szCs w:val="24"/>
              </w:rPr>
              <w:t>个、污水处理厂</w:t>
            </w:r>
            <w:r>
              <w:rPr>
                <w:rFonts w:ascii="方正仿宋_GBK" w:eastAsia="方正仿宋_GBK" w:hAnsi="仿宋" w:cs="仿宋" w:hint="eastAsia"/>
                <w:sz w:val="24"/>
                <w:szCs w:val="24"/>
              </w:rPr>
              <w:t>3</w:t>
            </w:r>
            <w:r>
              <w:rPr>
                <w:rFonts w:ascii="方正仿宋_GBK" w:eastAsia="方正仿宋_GBK" w:hAnsi="仿宋" w:cs="仿宋" w:hint="eastAsia"/>
                <w:sz w:val="24"/>
                <w:szCs w:val="24"/>
              </w:rPr>
              <w:t>个，河道源头湿地生态保护</w:t>
            </w:r>
            <w:r>
              <w:rPr>
                <w:rFonts w:ascii="方正仿宋_GBK" w:eastAsia="方正仿宋_GBK" w:hAnsi="仿宋" w:cs="仿宋" w:hint="eastAsia"/>
                <w:sz w:val="24"/>
                <w:szCs w:val="24"/>
              </w:rPr>
              <w:t>2</w:t>
            </w:r>
            <w:r>
              <w:rPr>
                <w:rFonts w:ascii="方正仿宋_GBK" w:eastAsia="方正仿宋_GBK" w:hAnsi="仿宋" w:cs="仿宋" w:hint="eastAsia"/>
                <w:sz w:val="24"/>
                <w:szCs w:val="24"/>
              </w:rPr>
              <w:t>处，面积</w:t>
            </w:r>
            <w:r>
              <w:rPr>
                <w:rFonts w:ascii="方正仿宋_GBK" w:eastAsia="方正仿宋_GBK" w:hAnsi="仿宋" w:cs="仿宋" w:hint="eastAsia"/>
                <w:sz w:val="24"/>
                <w:szCs w:val="24"/>
              </w:rPr>
              <w:t>300</w:t>
            </w:r>
            <w:r>
              <w:rPr>
                <w:rFonts w:ascii="方正仿宋_GBK" w:eastAsia="方正仿宋_GBK" w:hAnsi="仿宋" w:cs="仿宋" w:hint="eastAsia"/>
                <w:sz w:val="24"/>
                <w:szCs w:val="24"/>
              </w:rPr>
              <w:t>亩。交通桥</w:t>
            </w:r>
            <w:r>
              <w:rPr>
                <w:rFonts w:ascii="方正仿宋_GBK" w:eastAsia="方正仿宋_GBK" w:hAnsi="仿宋" w:cs="仿宋" w:hint="eastAsia"/>
                <w:sz w:val="24"/>
                <w:szCs w:val="24"/>
              </w:rPr>
              <w:t>2</w:t>
            </w:r>
            <w:r>
              <w:rPr>
                <w:rFonts w:ascii="方正仿宋_GBK" w:eastAsia="方正仿宋_GBK" w:hAnsi="仿宋" w:cs="仿宋" w:hint="eastAsia"/>
                <w:sz w:val="24"/>
                <w:szCs w:val="24"/>
              </w:rPr>
              <w:t>座等。</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7000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罗雄街道</w:t>
            </w:r>
            <w:r>
              <w:rPr>
                <w:rFonts w:ascii="方正仿宋_GBK" w:eastAsia="方正仿宋_GBK" w:hAnsi="仿宋" w:cs="仿宋" w:hint="eastAsia"/>
                <w:sz w:val="24"/>
                <w:szCs w:val="24"/>
              </w:rPr>
              <w:t>办事处</w:t>
            </w:r>
          </w:p>
        </w:tc>
      </w:tr>
      <w:tr w:rsidR="00147214">
        <w:trPr>
          <w:trHeight w:val="57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79</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罗平县马街镇歹墨河小流域综合治理工程</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马街镇</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植树造林、生态修复、沟渠、桥梁、坝塘等水利设施建设。</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马街镇</w:t>
            </w:r>
            <w:r>
              <w:rPr>
                <w:rFonts w:ascii="方正仿宋_GBK" w:eastAsia="方正仿宋_GBK" w:hAnsi="仿宋" w:cs="仿宋" w:hint="eastAsia"/>
                <w:sz w:val="24"/>
                <w:szCs w:val="24"/>
              </w:rPr>
              <w:t>人民政府</w:t>
            </w:r>
          </w:p>
        </w:tc>
      </w:tr>
      <w:tr w:rsidR="00147214">
        <w:trPr>
          <w:trHeight w:val="55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80</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罗平县马街镇阿主河小流域综合治理工程</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马街镇</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植树造林、生态修复、沟渠、桥梁、坝塘等水利设施建设。</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马街镇</w:t>
            </w:r>
            <w:r>
              <w:rPr>
                <w:rFonts w:ascii="方正仿宋_GBK" w:eastAsia="方正仿宋_GBK" w:hAnsi="仿宋" w:cs="仿宋" w:hint="eastAsia"/>
                <w:sz w:val="24"/>
                <w:szCs w:val="24"/>
              </w:rPr>
              <w:t>人民政府</w:t>
            </w:r>
          </w:p>
        </w:tc>
      </w:tr>
      <w:tr w:rsidR="00147214">
        <w:trPr>
          <w:trHeight w:val="6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lastRenderedPageBreak/>
              <w:t>81</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罗平县块泽河生态环境综合治理项目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富乐镇</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2024-2025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河道综合治理总长</w:t>
            </w:r>
            <w:r>
              <w:rPr>
                <w:rFonts w:ascii="方正仿宋_GBK" w:eastAsia="方正仿宋_GBK" w:hAnsi="仿宋" w:cs="仿宋" w:hint="eastAsia"/>
                <w:sz w:val="24"/>
                <w:szCs w:val="24"/>
              </w:rPr>
              <w:t>8km</w:t>
            </w:r>
            <w:r>
              <w:rPr>
                <w:rFonts w:ascii="方正仿宋_GBK" w:eastAsia="方正仿宋_GBK" w:hAnsi="仿宋" w:cs="仿宋" w:hint="eastAsia"/>
                <w:sz w:val="24"/>
                <w:szCs w:val="24"/>
              </w:rPr>
              <w:t>，河堤疏浚加高加固及培厚，设计防洪标准</w:t>
            </w:r>
            <w:r>
              <w:rPr>
                <w:rFonts w:ascii="方正仿宋_GBK" w:eastAsia="方正仿宋_GBK" w:hAnsi="仿宋" w:cs="仿宋" w:hint="eastAsia"/>
                <w:sz w:val="24"/>
                <w:szCs w:val="24"/>
              </w:rPr>
              <w:t>20</w:t>
            </w:r>
            <w:r>
              <w:rPr>
                <w:rFonts w:ascii="方正仿宋_GBK" w:eastAsia="方正仿宋_GBK" w:hAnsi="仿宋" w:cs="仿宋" w:hint="eastAsia"/>
                <w:sz w:val="24"/>
                <w:szCs w:val="24"/>
              </w:rPr>
              <w:t>年一遇。</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7000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水务局</w:t>
            </w:r>
          </w:p>
        </w:tc>
      </w:tr>
      <w:tr w:rsidR="00147214">
        <w:trPr>
          <w:trHeight w:val="66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82</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罗平县板桥小河综合治理工程</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板桥镇</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改建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2022-2025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河岸带以下基底修复工程、岸带修复工程（含生态改造及缓冲带建设工程）、洗姜废水治理工程、集镇和周边村庄生活污水收集及处理工程。</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10950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市生态环境</w:t>
            </w:r>
            <w:r>
              <w:rPr>
                <w:rFonts w:ascii="方正仿宋_GBK" w:eastAsia="方正仿宋_GBK" w:hAnsi="仿宋" w:cs="仿宋" w:hint="eastAsia"/>
                <w:sz w:val="24"/>
                <w:szCs w:val="24"/>
              </w:rPr>
              <w:t>局</w:t>
            </w:r>
            <w:r>
              <w:rPr>
                <w:rFonts w:ascii="方正仿宋_GBK" w:eastAsia="方正仿宋_GBK" w:hAnsi="仿宋" w:cs="仿宋" w:hint="eastAsia"/>
                <w:sz w:val="24"/>
                <w:szCs w:val="24"/>
              </w:rPr>
              <w:t>罗平分局</w:t>
            </w:r>
          </w:p>
        </w:tc>
      </w:tr>
      <w:tr w:rsidR="00147214">
        <w:trPr>
          <w:trHeight w:val="63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83</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罗平县黄泥河龙街子段治理工程</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改建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2022-2025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全长</w:t>
            </w:r>
            <w:r>
              <w:rPr>
                <w:rFonts w:ascii="方正仿宋_GBK" w:eastAsia="方正仿宋_GBK" w:hAnsi="仿宋" w:cs="仿宋" w:hint="eastAsia"/>
                <w:sz w:val="24"/>
                <w:szCs w:val="24"/>
              </w:rPr>
              <w:t>48.62</w:t>
            </w:r>
            <w:r>
              <w:rPr>
                <w:rFonts w:ascii="方正仿宋_GBK" w:eastAsia="方正仿宋_GBK" w:hAnsi="仿宋" w:cs="仿宋" w:hint="eastAsia"/>
                <w:sz w:val="24"/>
                <w:szCs w:val="24"/>
              </w:rPr>
              <w:t>公里，其中罗平境内</w:t>
            </w:r>
            <w:r>
              <w:rPr>
                <w:rFonts w:ascii="方正仿宋_GBK" w:eastAsia="方正仿宋_GBK" w:hAnsi="仿宋" w:cs="仿宋" w:hint="eastAsia"/>
                <w:sz w:val="24"/>
                <w:szCs w:val="24"/>
              </w:rPr>
              <w:t>22</w:t>
            </w:r>
            <w:r>
              <w:rPr>
                <w:rFonts w:ascii="方正仿宋_GBK" w:eastAsia="方正仿宋_GBK" w:hAnsi="仿宋" w:cs="仿宋" w:hint="eastAsia"/>
                <w:sz w:val="24"/>
                <w:szCs w:val="24"/>
              </w:rPr>
              <w:t>公里。治理长度</w:t>
            </w:r>
            <w:r>
              <w:rPr>
                <w:rFonts w:ascii="方正仿宋_GBK" w:eastAsia="方正仿宋_GBK" w:hAnsi="仿宋" w:cs="仿宋" w:hint="eastAsia"/>
                <w:sz w:val="24"/>
                <w:szCs w:val="24"/>
              </w:rPr>
              <w:t>4.3</w:t>
            </w:r>
            <w:r>
              <w:rPr>
                <w:rFonts w:ascii="方正仿宋_GBK" w:eastAsia="方正仿宋_GBK" w:hAnsi="仿宋" w:cs="仿宋" w:hint="eastAsia"/>
                <w:sz w:val="24"/>
                <w:szCs w:val="24"/>
              </w:rPr>
              <w:t>公里，河堤疏浚加高加固，设计防洪标准</w:t>
            </w:r>
            <w:r>
              <w:rPr>
                <w:rFonts w:ascii="方正仿宋_GBK" w:eastAsia="方正仿宋_GBK" w:hAnsi="仿宋" w:cs="仿宋" w:hint="eastAsia"/>
                <w:sz w:val="24"/>
                <w:szCs w:val="24"/>
              </w:rPr>
              <w:t>20</w:t>
            </w:r>
            <w:r>
              <w:rPr>
                <w:rFonts w:ascii="方正仿宋_GBK" w:eastAsia="方正仿宋_GBK" w:hAnsi="仿宋" w:cs="仿宋" w:hint="eastAsia"/>
                <w:sz w:val="24"/>
                <w:szCs w:val="24"/>
              </w:rPr>
              <w:t>年一遇。</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4000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水务局</w:t>
            </w:r>
          </w:p>
        </w:tc>
      </w:tr>
      <w:tr w:rsidR="00147214">
        <w:trPr>
          <w:trHeight w:val="66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84</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罗平县南盘江鲁布革段治理工程</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改建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2022-2025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全长</w:t>
            </w:r>
            <w:r>
              <w:rPr>
                <w:rFonts w:ascii="方正仿宋_GBK" w:eastAsia="方正仿宋_GBK" w:hAnsi="仿宋" w:cs="仿宋" w:hint="eastAsia"/>
                <w:sz w:val="24"/>
                <w:szCs w:val="24"/>
              </w:rPr>
              <w:t>651</w:t>
            </w:r>
            <w:r>
              <w:rPr>
                <w:rFonts w:ascii="方正仿宋_GBK" w:eastAsia="方正仿宋_GBK" w:hAnsi="仿宋" w:cs="仿宋" w:hint="eastAsia"/>
                <w:sz w:val="24"/>
                <w:szCs w:val="24"/>
              </w:rPr>
              <w:t>公里，其中罗平境内长</w:t>
            </w:r>
            <w:r>
              <w:rPr>
                <w:rFonts w:ascii="方正仿宋_GBK" w:eastAsia="方正仿宋_GBK" w:hAnsi="仿宋" w:cs="仿宋" w:hint="eastAsia"/>
                <w:sz w:val="24"/>
                <w:szCs w:val="24"/>
              </w:rPr>
              <w:t>25.56</w:t>
            </w:r>
            <w:r>
              <w:rPr>
                <w:rFonts w:ascii="方正仿宋_GBK" w:eastAsia="方正仿宋_GBK" w:hAnsi="仿宋" w:cs="仿宋" w:hint="eastAsia"/>
                <w:sz w:val="24"/>
                <w:szCs w:val="24"/>
              </w:rPr>
              <w:t>公里，治理长度</w:t>
            </w:r>
            <w:r>
              <w:rPr>
                <w:rFonts w:ascii="方正仿宋_GBK" w:eastAsia="方正仿宋_GBK" w:hAnsi="仿宋" w:cs="仿宋" w:hint="eastAsia"/>
                <w:sz w:val="24"/>
                <w:szCs w:val="24"/>
              </w:rPr>
              <w:t>4</w:t>
            </w:r>
            <w:r>
              <w:rPr>
                <w:rFonts w:ascii="方正仿宋_GBK" w:eastAsia="方正仿宋_GBK" w:hAnsi="仿宋" w:cs="仿宋" w:hint="eastAsia"/>
                <w:sz w:val="24"/>
                <w:szCs w:val="24"/>
              </w:rPr>
              <w:t>公里，河堤疏浚加高加固，设计防洪标准</w:t>
            </w:r>
            <w:r>
              <w:rPr>
                <w:rFonts w:ascii="方正仿宋_GBK" w:eastAsia="方正仿宋_GBK" w:hAnsi="仿宋" w:cs="仿宋" w:hint="eastAsia"/>
                <w:sz w:val="24"/>
                <w:szCs w:val="24"/>
              </w:rPr>
              <w:t>20</w:t>
            </w:r>
            <w:r>
              <w:rPr>
                <w:rFonts w:ascii="方正仿宋_GBK" w:eastAsia="方正仿宋_GBK" w:hAnsi="仿宋" w:cs="仿宋" w:hint="eastAsia"/>
                <w:sz w:val="24"/>
                <w:szCs w:val="24"/>
              </w:rPr>
              <w:t>年一遇。</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6000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水务局</w:t>
            </w:r>
          </w:p>
        </w:tc>
      </w:tr>
      <w:tr w:rsidR="00147214">
        <w:trPr>
          <w:trHeight w:val="3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（二）</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资源循环利用与节能减排</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167300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r>
      <w:tr w:rsidR="00147214">
        <w:trPr>
          <w:trHeight w:val="66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85</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罗平县甲醇合成燃料及废机油再生燃料加工项目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工业园区</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2021-2022</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一期投资</w:t>
            </w:r>
            <w:r>
              <w:rPr>
                <w:rFonts w:ascii="方正仿宋_GBK" w:eastAsia="方正仿宋_GBK" w:hAnsi="仿宋" w:cs="仿宋" w:hint="eastAsia"/>
                <w:sz w:val="24"/>
                <w:szCs w:val="24"/>
              </w:rPr>
              <w:t>5500</w:t>
            </w:r>
            <w:r>
              <w:rPr>
                <w:rFonts w:ascii="方正仿宋_GBK" w:eastAsia="方正仿宋_GBK" w:hAnsi="仿宋" w:cs="仿宋" w:hint="eastAsia"/>
                <w:sz w:val="24"/>
                <w:szCs w:val="24"/>
              </w:rPr>
              <w:t>万元，建设年产</w:t>
            </w:r>
            <w:r>
              <w:rPr>
                <w:rFonts w:ascii="方正仿宋_GBK" w:eastAsia="方正仿宋_GBK" w:hAnsi="仿宋" w:cs="仿宋" w:hint="eastAsia"/>
                <w:sz w:val="24"/>
                <w:szCs w:val="24"/>
              </w:rPr>
              <w:t>15</w:t>
            </w:r>
            <w:r>
              <w:rPr>
                <w:rFonts w:ascii="方正仿宋_GBK" w:eastAsia="方正仿宋_GBK" w:hAnsi="仿宋" w:cs="仿宋" w:hint="eastAsia"/>
                <w:sz w:val="24"/>
                <w:szCs w:val="24"/>
              </w:rPr>
              <w:t>万吨甲醇合成燃料生产项目；二期投资</w:t>
            </w:r>
            <w:r>
              <w:rPr>
                <w:rFonts w:ascii="方正仿宋_GBK" w:eastAsia="方正仿宋_GBK" w:hAnsi="仿宋" w:cs="仿宋" w:hint="eastAsia"/>
                <w:sz w:val="24"/>
                <w:szCs w:val="24"/>
              </w:rPr>
              <w:t>1500</w:t>
            </w:r>
            <w:r>
              <w:rPr>
                <w:rFonts w:ascii="方正仿宋_GBK" w:eastAsia="方正仿宋_GBK" w:hAnsi="仿宋" w:cs="仿宋" w:hint="eastAsia"/>
                <w:sz w:val="24"/>
                <w:szCs w:val="24"/>
              </w:rPr>
              <w:t>万元，建设年处理</w:t>
            </w:r>
            <w:r>
              <w:rPr>
                <w:rFonts w:ascii="方正仿宋_GBK" w:eastAsia="方正仿宋_GBK" w:hAnsi="仿宋" w:cs="仿宋" w:hint="eastAsia"/>
                <w:sz w:val="24"/>
                <w:szCs w:val="24"/>
              </w:rPr>
              <w:t>3</w:t>
            </w:r>
            <w:r>
              <w:rPr>
                <w:rFonts w:ascii="方正仿宋_GBK" w:eastAsia="方正仿宋_GBK" w:hAnsi="仿宋" w:cs="仿宋" w:hint="eastAsia"/>
                <w:sz w:val="24"/>
                <w:szCs w:val="24"/>
              </w:rPr>
              <w:t>万吨废机油再生燃料加工项目。</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7000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工业园区</w:t>
            </w:r>
            <w:r>
              <w:rPr>
                <w:rFonts w:ascii="方正仿宋_GBK" w:eastAsia="方正仿宋_GBK" w:hAnsi="仿宋" w:cs="仿宋" w:hint="eastAsia"/>
                <w:sz w:val="24"/>
                <w:szCs w:val="24"/>
              </w:rPr>
              <w:t>管委会</w:t>
            </w:r>
          </w:p>
        </w:tc>
      </w:tr>
      <w:tr w:rsidR="00147214">
        <w:trPr>
          <w:trHeight w:val="112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86</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罗平县环保（循环）经济产业园建设项目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工业园区（低租片区）</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依托建筑垃圾、铅锌矿废料、</w:t>
            </w:r>
            <w:r>
              <w:rPr>
                <w:rFonts w:ascii="方正仿宋_GBK" w:eastAsia="方正仿宋_GBK" w:hAnsi="仿宋" w:cs="仿宋" w:hint="eastAsia"/>
                <w:sz w:val="24"/>
                <w:szCs w:val="24"/>
              </w:rPr>
              <w:t>工业</w:t>
            </w:r>
            <w:r>
              <w:rPr>
                <w:rFonts w:ascii="方正仿宋_GBK" w:eastAsia="方正仿宋_GBK" w:hAnsi="仿宋" w:cs="仿宋" w:hint="eastAsia"/>
                <w:sz w:val="24"/>
                <w:szCs w:val="24"/>
              </w:rPr>
              <w:t>垃圾等原材料，发展循环经济产业。依托固废重点研发环保药剂、有机肥料、环保杯子、汽车用品、化妆品、便利袋等日常生产生活用品；依托医废重点研究生产工业硫酸镁、氯化镁、轻质氧化镁、氯化钠及其他新型环保材料等。</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100000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工业园区</w:t>
            </w:r>
            <w:r>
              <w:rPr>
                <w:rFonts w:ascii="方正仿宋_GBK" w:eastAsia="方正仿宋_GBK" w:hAnsi="仿宋" w:cs="仿宋" w:hint="eastAsia"/>
                <w:sz w:val="24"/>
                <w:szCs w:val="24"/>
              </w:rPr>
              <w:t>管委会</w:t>
            </w:r>
          </w:p>
        </w:tc>
      </w:tr>
      <w:tr w:rsidR="00147214">
        <w:trPr>
          <w:trHeight w:val="57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lastRenderedPageBreak/>
              <w:t>87</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罗平县煤矸石综合利用项目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富乐镇</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改扩建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年处理</w:t>
            </w:r>
            <w:r>
              <w:rPr>
                <w:rFonts w:ascii="方正仿宋_GBK" w:eastAsia="方正仿宋_GBK" w:hAnsi="仿宋" w:cs="仿宋" w:hint="eastAsia"/>
                <w:sz w:val="24"/>
                <w:szCs w:val="24"/>
              </w:rPr>
              <w:t>80</w:t>
            </w:r>
            <w:r>
              <w:rPr>
                <w:rFonts w:ascii="方正仿宋_GBK" w:eastAsia="方正仿宋_GBK" w:hAnsi="仿宋" w:cs="仿宋" w:hint="eastAsia"/>
                <w:sz w:val="24"/>
                <w:szCs w:val="24"/>
              </w:rPr>
              <w:t>万吨煤矸石综合利用厂及配套办公用房、生活设施等，煤矸石通过破碎、筛分及烘焙后用于道路水稳材料及水泥厂原料。</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市生态环境</w:t>
            </w:r>
            <w:r>
              <w:rPr>
                <w:rFonts w:ascii="方正仿宋_GBK" w:eastAsia="方正仿宋_GBK" w:hAnsi="仿宋" w:cs="仿宋" w:hint="eastAsia"/>
                <w:sz w:val="24"/>
                <w:szCs w:val="24"/>
              </w:rPr>
              <w:t>局</w:t>
            </w:r>
            <w:r>
              <w:rPr>
                <w:rFonts w:ascii="方正仿宋_GBK" w:eastAsia="方正仿宋_GBK" w:hAnsi="仿宋" w:cs="仿宋" w:hint="eastAsia"/>
                <w:sz w:val="24"/>
                <w:szCs w:val="24"/>
              </w:rPr>
              <w:t>罗平分局</w:t>
            </w:r>
          </w:p>
        </w:tc>
      </w:tr>
      <w:tr w:rsidR="00147214">
        <w:trPr>
          <w:trHeight w:val="63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88</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罗平县农业秸秆综合利用项目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工业园区</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2023</w:t>
            </w:r>
            <w:r>
              <w:rPr>
                <w:rFonts w:ascii="方正仿宋_GBK" w:eastAsia="方正仿宋_GBK" w:hAnsi="仿宋" w:cs="仿宋" w:hint="eastAsia"/>
                <w:sz w:val="24"/>
                <w:szCs w:val="24"/>
              </w:rPr>
              <w:t>-</w:t>
            </w:r>
            <w:r>
              <w:rPr>
                <w:rFonts w:ascii="方正仿宋_GBK" w:eastAsia="方正仿宋_GBK" w:hAnsi="仿宋" w:cs="仿宋" w:hint="eastAsia"/>
                <w:sz w:val="24"/>
                <w:szCs w:val="24"/>
              </w:rPr>
              <w:t>2024</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购置安装农业秸秆处理设备，通过对农业秸秆进行综合开发利用，达到资源循环利用。</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农业</w:t>
            </w:r>
            <w:r>
              <w:rPr>
                <w:rFonts w:ascii="方正仿宋_GBK" w:eastAsia="方正仿宋_GBK" w:hAnsi="仿宋" w:cs="仿宋" w:hint="eastAsia"/>
                <w:sz w:val="24"/>
                <w:szCs w:val="24"/>
              </w:rPr>
              <w:t>农村</w:t>
            </w:r>
            <w:r>
              <w:rPr>
                <w:rFonts w:ascii="方正仿宋_GBK" w:eastAsia="方正仿宋_GBK" w:hAnsi="仿宋" w:cs="仿宋" w:hint="eastAsia"/>
                <w:sz w:val="24"/>
                <w:szCs w:val="24"/>
              </w:rPr>
              <w:t>局</w:t>
            </w:r>
          </w:p>
        </w:tc>
      </w:tr>
      <w:tr w:rsidR="00147214">
        <w:trPr>
          <w:trHeight w:val="100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89</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工业园区长家湾固体废物回收综合利用项目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工业园区</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建设年处理</w:t>
            </w:r>
            <w:r>
              <w:rPr>
                <w:rFonts w:ascii="方正仿宋_GBK" w:eastAsia="方正仿宋_GBK" w:hAnsi="仿宋" w:cs="仿宋" w:hint="eastAsia"/>
                <w:sz w:val="24"/>
                <w:szCs w:val="24"/>
              </w:rPr>
              <w:t>20</w:t>
            </w:r>
            <w:r>
              <w:rPr>
                <w:rFonts w:ascii="方正仿宋_GBK" w:eastAsia="方正仿宋_GBK" w:hAnsi="仿宋" w:cs="仿宋" w:hint="eastAsia"/>
                <w:sz w:val="24"/>
                <w:szCs w:val="24"/>
              </w:rPr>
              <w:t>万吨的一般工业固废综合利用项目，接收处理消纳长青工业园区企业产生的一类工业固废；项目占地</w:t>
            </w:r>
            <w:r>
              <w:rPr>
                <w:rFonts w:ascii="方正仿宋_GBK" w:eastAsia="方正仿宋_GBK" w:hAnsi="仿宋" w:cs="仿宋" w:hint="eastAsia"/>
                <w:sz w:val="24"/>
                <w:szCs w:val="24"/>
              </w:rPr>
              <w:t>50</w:t>
            </w:r>
            <w:r>
              <w:rPr>
                <w:rFonts w:ascii="方正仿宋_GBK" w:eastAsia="方正仿宋_GBK" w:hAnsi="仿宋" w:cs="仿宋" w:hint="eastAsia"/>
                <w:sz w:val="24"/>
                <w:szCs w:val="24"/>
              </w:rPr>
              <w:t>亩，建设固废液纳生产车间</w:t>
            </w:r>
            <w:r>
              <w:rPr>
                <w:rFonts w:ascii="方正仿宋_GBK" w:eastAsia="方正仿宋_GBK" w:hAnsi="仿宋" w:cs="仿宋" w:hint="eastAsia"/>
                <w:sz w:val="24"/>
                <w:szCs w:val="24"/>
              </w:rPr>
              <w:t>20000</w:t>
            </w:r>
            <w:r>
              <w:rPr>
                <w:rFonts w:ascii="方正仿宋_GBK" w:eastAsia="方正仿宋_GBK" w:hAnsi="仿宋" w:cs="仿宋" w:hint="eastAsia"/>
                <w:sz w:val="24"/>
                <w:szCs w:val="24"/>
              </w:rPr>
              <w:t>平方米，蒸汽综合节能系统</w:t>
            </w:r>
            <w:r>
              <w:rPr>
                <w:rFonts w:ascii="方正仿宋_GBK" w:eastAsia="方正仿宋_GBK" w:hAnsi="仿宋" w:cs="仿宋" w:hint="eastAsia"/>
                <w:sz w:val="24"/>
                <w:szCs w:val="24"/>
              </w:rPr>
              <w:t>1</w:t>
            </w:r>
            <w:r>
              <w:rPr>
                <w:rFonts w:ascii="方正仿宋_GBK" w:eastAsia="方正仿宋_GBK" w:hAnsi="仿宋" w:cs="仿宋" w:hint="eastAsia"/>
                <w:sz w:val="24"/>
                <w:szCs w:val="24"/>
              </w:rPr>
              <w:t>套，回转挥发窑烟气脱白系统</w:t>
            </w:r>
            <w:r>
              <w:rPr>
                <w:rFonts w:ascii="方正仿宋_GBK" w:eastAsia="方正仿宋_GBK" w:hAnsi="仿宋" w:cs="仿宋" w:hint="eastAsia"/>
                <w:sz w:val="24"/>
                <w:szCs w:val="24"/>
              </w:rPr>
              <w:t>1</w:t>
            </w:r>
            <w:r>
              <w:rPr>
                <w:rFonts w:ascii="方正仿宋_GBK" w:eastAsia="方正仿宋_GBK" w:hAnsi="仿宋" w:cs="仿宋" w:hint="eastAsia"/>
                <w:sz w:val="24"/>
                <w:szCs w:val="24"/>
              </w:rPr>
              <w:t>套及相关配套设施。</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12000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工业园区</w:t>
            </w:r>
            <w:r>
              <w:rPr>
                <w:rFonts w:ascii="方正仿宋_GBK" w:eastAsia="方正仿宋_GBK" w:hAnsi="仿宋" w:cs="仿宋" w:hint="eastAsia"/>
                <w:sz w:val="24"/>
                <w:szCs w:val="24"/>
              </w:rPr>
              <w:t>管委会</w:t>
            </w:r>
          </w:p>
        </w:tc>
      </w:tr>
      <w:tr w:rsidR="00147214">
        <w:trPr>
          <w:trHeight w:val="193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90</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罗平县畜禽粪污资源化利用项目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建有机肥厂</w:t>
            </w:r>
            <w:r>
              <w:rPr>
                <w:rFonts w:ascii="方正仿宋_GBK" w:eastAsia="方正仿宋_GBK" w:hAnsi="仿宋" w:cs="仿宋" w:hint="eastAsia"/>
                <w:sz w:val="24"/>
                <w:szCs w:val="24"/>
              </w:rPr>
              <w:t>1</w:t>
            </w:r>
            <w:r>
              <w:rPr>
                <w:rFonts w:ascii="方正仿宋_GBK" w:eastAsia="方正仿宋_GBK" w:hAnsi="仿宋" w:cs="仿宋" w:hint="eastAsia"/>
                <w:sz w:val="24"/>
                <w:szCs w:val="24"/>
              </w:rPr>
              <w:t>个，建加工厂房及配套工程</w:t>
            </w:r>
            <w:r>
              <w:rPr>
                <w:rFonts w:ascii="方正仿宋_GBK" w:eastAsia="方正仿宋_GBK" w:hAnsi="仿宋" w:cs="仿宋" w:hint="eastAsia"/>
                <w:sz w:val="24"/>
                <w:szCs w:val="24"/>
              </w:rPr>
              <w:t>12800</w:t>
            </w:r>
            <w:r>
              <w:rPr>
                <w:rFonts w:ascii="方正仿宋_GBK" w:eastAsia="方正仿宋_GBK" w:hAnsi="仿宋" w:cs="仿宋" w:hint="eastAsia"/>
                <w:sz w:val="24"/>
                <w:szCs w:val="24"/>
              </w:rPr>
              <w:t>㎡，附属设施蓄水池等</w:t>
            </w:r>
            <w:r>
              <w:rPr>
                <w:rFonts w:ascii="方正仿宋_GBK" w:eastAsia="方正仿宋_GBK" w:hAnsi="仿宋" w:cs="仿宋" w:hint="eastAsia"/>
                <w:sz w:val="24"/>
                <w:szCs w:val="24"/>
              </w:rPr>
              <w:t>60550m</w:t>
            </w:r>
            <w:r>
              <w:rPr>
                <w:rFonts w:ascii="方正仿宋_GBK" w:eastAsia="方正仿宋_GBK" w:hAnsi="仿宋" w:cs="仿宋" w:hint="eastAsia"/>
                <w:sz w:val="24"/>
                <w:szCs w:val="24"/>
              </w:rPr>
              <w:t>³，设备购置</w:t>
            </w:r>
            <w:r>
              <w:rPr>
                <w:rFonts w:ascii="方正仿宋_GBK" w:eastAsia="方正仿宋_GBK" w:hAnsi="仿宋" w:cs="仿宋" w:hint="eastAsia"/>
                <w:sz w:val="24"/>
                <w:szCs w:val="24"/>
              </w:rPr>
              <w:t>115</w:t>
            </w:r>
            <w:r>
              <w:rPr>
                <w:rFonts w:ascii="方正仿宋_GBK" w:eastAsia="方正仿宋_GBK" w:hAnsi="仿宋" w:cs="仿宋" w:hint="eastAsia"/>
                <w:sz w:val="24"/>
                <w:szCs w:val="24"/>
              </w:rPr>
              <w:t>台（套），年生产有机肥</w:t>
            </w:r>
            <w:r>
              <w:rPr>
                <w:rFonts w:ascii="方正仿宋_GBK" w:eastAsia="方正仿宋_GBK" w:hAnsi="仿宋" w:cs="仿宋" w:hint="eastAsia"/>
                <w:sz w:val="24"/>
                <w:szCs w:val="24"/>
              </w:rPr>
              <w:t>20</w:t>
            </w:r>
            <w:r>
              <w:rPr>
                <w:rFonts w:ascii="方正仿宋_GBK" w:eastAsia="方正仿宋_GBK" w:hAnsi="仿宋" w:cs="仿宋" w:hint="eastAsia"/>
                <w:sz w:val="24"/>
                <w:szCs w:val="24"/>
              </w:rPr>
              <w:t>万吨以上；</w:t>
            </w:r>
            <w:r>
              <w:rPr>
                <w:rFonts w:ascii="方正仿宋_GBK" w:eastAsia="方正仿宋_GBK" w:hAnsi="仿宋" w:cs="仿宋" w:hint="eastAsia"/>
                <w:sz w:val="24"/>
                <w:szCs w:val="24"/>
              </w:rPr>
              <w:br/>
            </w:r>
            <w:r>
              <w:rPr>
                <w:rFonts w:ascii="方正仿宋_GBK" w:eastAsia="方正仿宋_GBK" w:hAnsi="仿宋" w:cs="仿宋" w:hint="eastAsia"/>
                <w:sz w:val="24"/>
                <w:szCs w:val="24"/>
              </w:rPr>
              <w:t>在全县</w:t>
            </w:r>
            <w:r>
              <w:rPr>
                <w:rFonts w:ascii="方正仿宋_GBK" w:eastAsia="方正仿宋_GBK" w:hAnsi="仿宋" w:cs="仿宋" w:hint="eastAsia"/>
                <w:sz w:val="24"/>
                <w:szCs w:val="24"/>
              </w:rPr>
              <w:t>20</w:t>
            </w:r>
            <w:r>
              <w:rPr>
                <w:rFonts w:ascii="方正仿宋_GBK" w:eastAsia="方正仿宋_GBK" w:hAnsi="仿宋" w:cs="仿宋" w:hint="eastAsia"/>
                <w:sz w:val="24"/>
                <w:szCs w:val="24"/>
              </w:rPr>
              <w:t>个村新建</w:t>
            </w:r>
            <w:r>
              <w:rPr>
                <w:rFonts w:ascii="方正仿宋_GBK" w:eastAsia="方正仿宋_GBK" w:hAnsi="仿宋" w:cs="仿宋" w:hint="eastAsia"/>
                <w:sz w:val="24"/>
                <w:szCs w:val="24"/>
              </w:rPr>
              <w:t>20</w:t>
            </w:r>
            <w:r>
              <w:rPr>
                <w:rFonts w:ascii="方正仿宋_GBK" w:eastAsia="方正仿宋_GBK" w:hAnsi="仿宋" w:cs="仿宋" w:hint="eastAsia"/>
                <w:sz w:val="24"/>
                <w:szCs w:val="24"/>
              </w:rPr>
              <w:t>个区域性畜禽粪污收集点，推行“统一收集</w:t>
            </w:r>
            <w:r>
              <w:rPr>
                <w:rFonts w:ascii="方正仿宋_GBK" w:eastAsia="方正仿宋_GBK" w:hAnsi="仿宋" w:cs="仿宋" w:hint="eastAsia"/>
                <w:sz w:val="24"/>
                <w:szCs w:val="24"/>
              </w:rPr>
              <w:t>+</w:t>
            </w:r>
            <w:r>
              <w:rPr>
                <w:rFonts w:ascii="方正仿宋_GBK" w:eastAsia="方正仿宋_GBK" w:hAnsi="仿宋" w:cs="仿宋" w:hint="eastAsia"/>
                <w:sz w:val="24"/>
                <w:szCs w:val="24"/>
              </w:rPr>
              <w:t>还田利用”模式，新建干粪堆积场</w:t>
            </w:r>
            <w:r>
              <w:rPr>
                <w:rFonts w:ascii="方正仿宋_GBK" w:eastAsia="方正仿宋_GBK" w:hAnsi="仿宋" w:cs="仿宋" w:hint="eastAsia"/>
                <w:sz w:val="24"/>
                <w:szCs w:val="24"/>
              </w:rPr>
              <w:t>13820</w:t>
            </w:r>
            <w:r>
              <w:rPr>
                <w:rFonts w:ascii="方正仿宋_GBK" w:eastAsia="方正仿宋_GBK" w:hAnsi="仿宋" w:cs="仿宋" w:hint="eastAsia"/>
                <w:sz w:val="24"/>
                <w:szCs w:val="24"/>
              </w:rPr>
              <w:t>㎡，污水收集池</w:t>
            </w:r>
            <w:r>
              <w:rPr>
                <w:rFonts w:ascii="方正仿宋_GBK" w:eastAsia="方正仿宋_GBK" w:hAnsi="仿宋" w:cs="仿宋" w:hint="eastAsia"/>
                <w:sz w:val="24"/>
                <w:szCs w:val="24"/>
              </w:rPr>
              <w:t>4020m</w:t>
            </w:r>
            <w:r>
              <w:rPr>
                <w:rFonts w:ascii="方正仿宋_GBK" w:eastAsia="方正仿宋_GBK" w:hAnsi="仿宋" w:cs="仿宋" w:hint="eastAsia"/>
                <w:sz w:val="24"/>
                <w:szCs w:val="24"/>
              </w:rPr>
              <w:t>³，排污暗沟</w:t>
            </w:r>
            <w:r>
              <w:rPr>
                <w:rFonts w:ascii="方正仿宋_GBK" w:eastAsia="方正仿宋_GBK" w:hAnsi="仿宋" w:cs="仿宋" w:hint="eastAsia"/>
                <w:sz w:val="24"/>
                <w:szCs w:val="24"/>
              </w:rPr>
              <w:t>49050m</w:t>
            </w:r>
            <w:r>
              <w:rPr>
                <w:rFonts w:ascii="方正仿宋_GBK" w:eastAsia="方正仿宋_GBK" w:hAnsi="仿宋" w:cs="仿宋" w:hint="eastAsia"/>
                <w:sz w:val="24"/>
                <w:szCs w:val="24"/>
              </w:rPr>
              <w:t>，干湿分离机</w:t>
            </w:r>
            <w:r>
              <w:rPr>
                <w:rFonts w:ascii="方正仿宋_GBK" w:eastAsia="方正仿宋_GBK" w:hAnsi="仿宋" w:cs="仿宋" w:hint="eastAsia"/>
                <w:sz w:val="24"/>
                <w:szCs w:val="24"/>
              </w:rPr>
              <w:t>20</w:t>
            </w:r>
            <w:r>
              <w:rPr>
                <w:rFonts w:ascii="方正仿宋_GBK" w:eastAsia="方正仿宋_GBK" w:hAnsi="仿宋" w:cs="仿宋" w:hint="eastAsia"/>
                <w:sz w:val="24"/>
                <w:szCs w:val="24"/>
              </w:rPr>
              <w:t>台，污水泵</w:t>
            </w:r>
            <w:r>
              <w:rPr>
                <w:rFonts w:ascii="方正仿宋_GBK" w:eastAsia="方正仿宋_GBK" w:hAnsi="仿宋" w:cs="仿宋" w:hint="eastAsia"/>
                <w:sz w:val="24"/>
                <w:szCs w:val="24"/>
              </w:rPr>
              <w:t>20</w:t>
            </w:r>
            <w:r>
              <w:rPr>
                <w:rFonts w:ascii="方正仿宋_GBK" w:eastAsia="方正仿宋_GBK" w:hAnsi="仿宋" w:cs="仿宋" w:hint="eastAsia"/>
                <w:sz w:val="24"/>
                <w:szCs w:val="24"/>
              </w:rPr>
              <w:t>台。</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12000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工业园区</w:t>
            </w:r>
            <w:r>
              <w:rPr>
                <w:rFonts w:ascii="方正仿宋_GBK" w:eastAsia="方正仿宋_GBK" w:hAnsi="仿宋" w:cs="仿宋" w:hint="eastAsia"/>
                <w:sz w:val="24"/>
                <w:szCs w:val="24"/>
              </w:rPr>
              <w:t>管委会</w:t>
            </w:r>
          </w:p>
        </w:tc>
      </w:tr>
      <w:tr w:rsidR="00147214">
        <w:trPr>
          <w:trHeight w:val="85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lastRenderedPageBreak/>
              <w:t>91</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罗平县生活垃圾焚烧发电灰渣资源化利用项目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板桥镇</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2021-2022</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新建年产</w:t>
            </w:r>
            <w:r>
              <w:rPr>
                <w:rFonts w:ascii="方正仿宋_GBK" w:eastAsia="方正仿宋_GBK" w:hAnsi="仿宋" w:cs="仿宋" w:hint="eastAsia"/>
                <w:sz w:val="24"/>
                <w:szCs w:val="24"/>
              </w:rPr>
              <w:t>6000</w:t>
            </w:r>
            <w:r>
              <w:rPr>
                <w:rFonts w:ascii="方正仿宋_GBK" w:eastAsia="方正仿宋_GBK" w:hAnsi="仿宋" w:cs="仿宋" w:hint="eastAsia"/>
                <w:sz w:val="24"/>
                <w:szCs w:val="24"/>
              </w:rPr>
              <w:t>万块免烧砖生产线两条，新建办公楼</w:t>
            </w:r>
            <w:r>
              <w:rPr>
                <w:rFonts w:ascii="方正仿宋_GBK" w:eastAsia="方正仿宋_GBK" w:hAnsi="仿宋" w:cs="仿宋" w:hint="eastAsia"/>
                <w:sz w:val="24"/>
                <w:szCs w:val="24"/>
              </w:rPr>
              <w:t>300</w:t>
            </w:r>
            <w:r>
              <w:rPr>
                <w:rFonts w:ascii="方正仿宋_GBK" w:eastAsia="方正仿宋_GBK" w:hAnsi="仿宋" w:cs="仿宋" w:hint="eastAsia"/>
                <w:sz w:val="24"/>
                <w:szCs w:val="24"/>
              </w:rPr>
              <w:t>平方米，厂房</w:t>
            </w:r>
            <w:r>
              <w:rPr>
                <w:rFonts w:ascii="方正仿宋_GBK" w:eastAsia="方正仿宋_GBK" w:hAnsi="仿宋" w:cs="仿宋" w:hint="eastAsia"/>
                <w:sz w:val="24"/>
                <w:szCs w:val="24"/>
              </w:rPr>
              <w:t>800</w:t>
            </w:r>
            <w:r>
              <w:rPr>
                <w:rFonts w:ascii="方正仿宋_GBK" w:eastAsia="方正仿宋_GBK" w:hAnsi="仿宋" w:cs="仿宋" w:hint="eastAsia"/>
                <w:sz w:val="24"/>
                <w:szCs w:val="24"/>
              </w:rPr>
              <w:t>平方米，制砖车间</w:t>
            </w:r>
            <w:r>
              <w:rPr>
                <w:rFonts w:ascii="方正仿宋_GBK" w:eastAsia="方正仿宋_GBK" w:hAnsi="仿宋" w:cs="仿宋" w:hint="eastAsia"/>
                <w:sz w:val="24"/>
                <w:szCs w:val="24"/>
              </w:rPr>
              <w:t>700</w:t>
            </w:r>
            <w:r>
              <w:rPr>
                <w:rFonts w:ascii="方正仿宋_GBK" w:eastAsia="方正仿宋_GBK" w:hAnsi="仿宋" w:cs="仿宋" w:hint="eastAsia"/>
                <w:sz w:val="24"/>
                <w:szCs w:val="24"/>
              </w:rPr>
              <w:t>平方米，物品堆放区</w:t>
            </w:r>
            <w:r>
              <w:rPr>
                <w:rFonts w:ascii="方正仿宋_GBK" w:eastAsia="方正仿宋_GBK" w:hAnsi="仿宋" w:cs="仿宋" w:hint="eastAsia"/>
                <w:sz w:val="24"/>
                <w:szCs w:val="24"/>
              </w:rPr>
              <w:t>1500</w:t>
            </w:r>
            <w:r>
              <w:rPr>
                <w:rFonts w:ascii="方正仿宋_GBK" w:eastAsia="方正仿宋_GBK" w:hAnsi="仿宋" w:cs="仿宋" w:hint="eastAsia"/>
                <w:sz w:val="24"/>
                <w:szCs w:val="24"/>
              </w:rPr>
              <w:t>平方米，配套建设污水处理等设施设备。</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6300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板桥镇</w:t>
            </w:r>
            <w:r>
              <w:rPr>
                <w:rFonts w:ascii="方正仿宋_GBK" w:eastAsia="方正仿宋_GBK" w:hAnsi="仿宋" w:cs="仿宋" w:hint="eastAsia"/>
                <w:sz w:val="24"/>
                <w:szCs w:val="24"/>
              </w:rPr>
              <w:t>人民政府</w:t>
            </w:r>
          </w:p>
        </w:tc>
      </w:tr>
      <w:tr w:rsidR="00147214">
        <w:trPr>
          <w:trHeight w:val="3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（三）</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生态保护和修复</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193881</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r>
      <w:tr w:rsidR="00147214">
        <w:trPr>
          <w:trHeight w:val="3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92</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罗平县营造林建设项目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退耕还林面积</w:t>
            </w:r>
            <w:r>
              <w:rPr>
                <w:rFonts w:ascii="方正仿宋_GBK" w:eastAsia="方正仿宋_GBK" w:hAnsi="仿宋" w:cs="仿宋" w:hint="eastAsia"/>
                <w:sz w:val="24"/>
                <w:szCs w:val="24"/>
              </w:rPr>
              <w:t>3.5</w:t>
            </w:r>
            <w:r>
              <w:rPr>
                <w:rFonts w:ascii="方正仿宋_GBK" w:eastAsia="方正仿宋_GBK" w:hAnsi="仿宋" w:cs="仿宋" w:hint="eastAsia"/>
                <w:sz w:val="24"/>
                <w:szCs w:val="24"/>
              </w:rPr>
              <w:t>万亩、宜林地人工造林面积</w:t>
            </w:r>
            <w:r>
              <w:rPr>
                <w:rFonts w:ascii="方正仿宋_GBK" w:eastAsia="方正仿宋_GBK" w:hAnsi="仿宋" w:cs="仿宋" w:hint="eastAsia"/>
                <w:sz w:val="24"/>
                <w:szCs w:val="24"/>
              </w:rPr>
              <w:t>7.5</w:t>
            </w:r>
            <w:r>
              <w:rPr>
                <w:rFonts w:ascii="方正仿宋_GBK" w:eastAsia="方正仿宋_GBK" w:hAnsi="仿宋" w:cs="仿宋" w:hint="eastAsia"/>
                <w:sz w:val="24"/>
                <w:szCs w:val="24"/>
              </w:rPr>
              <w:t>万亩。</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15600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林草局</w:t>
            </w:r>
          </w:p>
        </w:tc>
      </w:tr>
      <w:tr w:rsidR="00147214">
        <w:trPr>
          <w:trHeight w:val="3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93</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罗平县草原修复项目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人工种草</w:t>
            </w:r>
            <w:r>
              <w:rPr>
                <w:rFonts w:ascii="方正仿宋_GBK" w:eastAsia="方正仿宋_GBK" w:hAnsi="仿宋" w:cs="仿宋" w:hint="eastAsia"/>
                <w:sz w:val="24"/>
                <w:szCs w:val="24"/>
              </w:rPr>
              <w:t>1.5</w:t>
            </w:r>
            <w:r>
              <w:rPr>
                <w:rFonts w:ascii="方正仿宋_GBK" w:eastAsia="方正仿宋_GBK" w:hAnsi="仿宋" w:cs="仿宋" w:hint="eastAsia"/>
                <w:sz w:val="24"/>
                <w:szCs w:val="24"/>
              </w:rPr>
              <w:t>万亩。</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1500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林草局</w:t>
            </w:r>
          </w:p>
        </w:tc>
      </w:tr>
      <w:tr w:rsidR="00147214">
        <w:trPr>
          <w:trHeight w:val="343"/>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94</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罗平县森林质量提升项目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森林抚育面积</w:t>
            </w:r>
            <w:r>
              <w:rPr>
                <w:rFonts w:ascii="方正仿宋_GBK" w:eastAsia="方正仿宋_GBK" w:hAnsi="仿宋" w:cs="仿宋" w:hint="eastAsia"/>
                <w:sz w:val="24"/>
                <w:szCs w:val="24"/>
              </w:rPr>
              <w:t>5</w:t>
            </w:r>
            <w:r>
              <w:rPr>
                <w:rFonts w:ascii="方正仿宋_GBK" w:eastAsia="方正仿宋_GBK" w:hAnsi="仿宋" w:cs="仿宋" w:hint="eastAsia"/>
                <w:sz w:val="24"/>
                <w:szCs w:val="24"/>
              </w:rPr>
              <w:t>万亩、退化林修复面积</w:t>
            </w:r>
            <w:r>
              <w:rPr>
                <w:rFonts w:ascii="方正仿宋_GBK" w:eastAsia="方正仿宋_GBK" w:hAnsi="仿宋" w:cs="仿宋" w:hint="eastAsia"/>
                <w:sz w:val="24"/>
                <w:szCs w:val="24"/>
              </w:rPr>
              <w:t>5</w:t>
            </w:r>
            <w:r>
              <w:rPr>
                <w:rFonts w:ascii="方正仿宋_GBK" w:eastAsia="方正仿宋_GBK" w:hAnsi="仿宋" w:cs="仿宋" w:hint="eastAsia"/>
                <w:sz w:val="24"/>
                <w:szCs w:val="24"/>
              </w:rPr>
              <w:t>万亩、储备林建设</w:t>
            </w:r>
            <w:r>
              <w:rPr>
                <w:rFonts w:ascii="方正仿宋_GBK" w:eastAsia="方正仿宋_GBK" w:hAnsi="仿宋" w:cs="仿宋" w:hint="eastAsia"/>
                <w:sz w:val="24"/>
                <w:szCs w:val="24"/>
              </w:rPr>
              <w:t>1</w:t>
            </w:r>
            <w:r>
              <w:rPr>
                <w:rFonts w:ascii="方正仿宋_GBK" w:eastAsia="方正仿宋_GBK" w:hAnsi="仿宋" w:cs="仿宋" w:hint="eastAsia"/>
                <w:sz w:val="24"/>
                <w:szCs w:val="24"/>
              </w:rPr>
              <w:t>万亩、有害生物防治</w:t>
            </w:r>
            <w:r>
              <w:rPr>
                <w:rFonts w:ascii="方正仿宋_GBK" w:eastAsia="方正仿宋_GBK" w:hAnsi="仿宋" w:cs="仿宋" w:hint="eastAsia"/>
                <w:sz w:val="24"/>
                <w:szCs w:val="24"/>
              </w:rPr>
              <w:t>33.6</w:t>
            </w:r>
            <w:r>
              <w:rPr>
                <w:rFonts w:ascii="方正仿宋_GBK" w:eastAsia="方正仿宋_GBK" w:hAnsi="仿宋" w:cs="仿宋" w:hint="eastAsia"/>
                <w:sz w:val="24"/>
                <w:szCs w:val="24"/>
              </w:rPr>
              <w:t>万亩、森林防火设施等。</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10920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林草局</w:t>
            </w:r>
          </w:p>
        </w:tc>
      </w:tr>
      <w:tr w:rsidR="00147214">
        <w:trPr>
          <w:trHeight w:val="3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95</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罗平县自然保护项目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改建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自然保护地面积（去叠加）</w:t>
            </w:r>
            <w:r>
              <w:rPr>
                <w:rFonts w:ascii="方正仿宋_GBK" w:eastAsia="方正仿宋_GBK" w:hAnsi="仿宋" w:cs="仿宋" w:hint="eastAsia"/>
                <w:sz w:val="24"/>
                <w:szCs w:val="24"/>
              </w:rPr>
              <w:t>103</w:t>
            </w:r>
            <w:r>
              <w:rPr>
                <w:rFonts w:ascii="方正仿宋_GBK" w:eastAsia="方正仿宋_GBK" w:hAnsi="仿宋" w:cs="仿宋" w:hint="eastAsia"/>
                <w:sz w:val="24"/>
                <w:szCs w:val="24"/>
              </w:rPr>
              <w:t>万亩、湿地保护面积</w:t>
            </w:r>
            <w:r>
              <w:rPr>
                <w:rFonts w:ascii="方正仿宋_GBK" w:eastAsia="方正仿宋_GBK" w:hAnsi="仿宋" w:cs="仿宋" w:hint="eastAsia"/>
                <w:sz w:val="24"/>
                <w:szCs w:val="24"/>
              </w:rPr>
              <w:t>4.2</w:t>
            </w:r>
            <w:r>
              <w:rPr>
                <w:rFonts w:ascii="方正仿宋_GBK" w:eastAsia="方正仿宋_GBK" w:hAnsi="仿宋" w:cs="仿宋" w:hint="eastAsia"/>
                <w:sz w:val="24"/>
                <w:szCs w:val="24"/>
              </w:rPr>
              <w:t>万亩。</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9150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林草局</w:t>
            </w:r>
          </w:p>
        </w:tc>
      </w:tr>
      <w:tr w:rsidR="00147214">
        <w:trPr>
          <w:trHeight w:val="3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96</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罗平县森林城市及乡村建设项目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国家森林乡村</w:t>
            </w:r>
            <w:r>
              <w:rPr>
                <w:rFonts w:ascii="方正仿宋_GBK" w:eastAsia="方正仿宋_GBK" w:hAnsi="仿宋" w:cs="仿宋" w:hint="eastAsia"/>
                <w:sz w:val="24"/>
                <w:szCs w:val="24"/>
              </w:rPr>
              <w:t>39</w:t>
            </w:r>
            <w:r>
              <w:rPr>
                <w:rFonts w:ascii="方正仿宋_GBK" w:eastAsia="方正仿宋_GBK" w:hAnsi="仿宋" w:cs="仿宋" w:hint="eastAsia"/>
                <w:sz w:val="24"/>
                <w:szCs w:val="24"/>
              </w:rPr>
              <w:t>个、省级森林县城（城市）</w:t>
            </w:r>
            <w:r>
              <w:rPr>
                <w:rFonts w:ascii="方正仿宋_GBK" w:eastAsia="方正仿宋_GBK" w:hAnsi="仿宋" w:cs="仿宋" w:hint="eastAsia"/>
                <w:sz w:val="24"/>
                <w:szCs w:val="24"/>
              </w:rPr>
              <w:t>1</w:t>
            </w:r>
            <w:r>
              <w:rPr>
                <w:rFonts w:ascii="方正仿宋_GBK" w:eastAsia="方正仿宋_GBK" w:hAnsi="仿宋" w:cs="仿宋" w:hint="eastAsia"/>
                <w:sz w:val="24"/>
                <w:szCs w:val="24"/>
              </w:rPr>
              <w:t>个、省级森林乡村。</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18715</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林草局</w:t>
            </w:r>
          </w:p>
        </w:tc>
      </w:tr>
      <w:tr w:rsidR="00147214">
        <w:trPr>
          <w:trHeight w:val="96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97</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旧屋基乡石漠化片区综合开发项目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旧屋基乡</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2021-2023</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1000</w:t>
            </w:r>
            <w:r>
              <w:rPr>
                <w:rFonts w:ascii="方正仿宋_GBK" w:eastAsia="方正仿宋_GBK" w:hAnsi="仿宋" w:cs="仿宋" w:hint="eastAsia"/>
                <w:sz w:val="24"/>
                <w:szCs w:val="24"/>
              </w:rPr>
              <w:t>亩林药种植，工程造林</w:t>
            </w:r>
            <w:r>
              <w:rPr>
                <w:rFonts w:ascii="方正仿宋_GBK" w:eastAsia="方正仿宋_GBK" w:hAnsi="仿宋" w:cs="仿宋" w:hint="eastAsia"/>
                <w:sz w:val="24"/>
                <w:szCs w:val="24"/>
              </w:rPr>
              <w:t>10000</w:t>
            </w:r>
            <w:r>
              <w:rPr>
                <w:rFonts w:ascii="方正仿宋_GBK" w:eastAsia="方正仿宋_GBK" w:hAnsi="仿宋" w:cs="仿宋" w:hint="eastAsia"/>
                <w:sz w:val="24"/>
                <w:szCs w:val="24"/>
              </w:rPr>
              <w:t>亩，中药材种植</w:t>
            </w:r>
            <w:r>
              <w:rPr>
                <w:rFonts w:ascii="方正仿宋_GBK" w:eastAsia="方正仿宋_GBK" w:hAnsi="仿宋" w:cs="仿宋" w:hint="eastAsia"/>
                <w:sz w:val="24"/>
                <w:szCs w:val="24"/>
              </w:rPr>
              <w:t>1000</w:t>
            </w:r>
            <w:r>
              <w:rPr>
                <w:rFonts w:ascii="方正仿宋_GBK" w:eastAsia="方正仿宋_GBK" w:hAnsi="仿宋" w:cs="仿宋" w:hint="eastAsia"/>
                <w:sz w:val="24"/>
                <w:szCs w:val="24"/>
              </w:rPr>
              <w:t>亩，刺梨种植</w:t>
            </w:r>
            <w:r>
              <w:rPr>
                <w:rFonts w:ascii="方正仿宋_GBK" w:eastAsia="方正仿宋_GBK" w:hAnsi="仿宋" w:cs="仿宋" w:hint="eastAsia"/>
                <w:sz w:val="24"/>
                <w:szCs w:val="24"/>
              </w:rPr>
              <w:t>500</w:t>
            </w:r>
            <w:r>
              <w:rPr>
                <w:rFonts w:ascii="方正仿宋_GBK" w:eastAsia="方正仿宋_GBK" w:hAnsi="仿宋" w:cs="仿宋" w:hint="eastAsia"/>
                <w:sz w:val="24"/>
                <w:szCs w:val="24"/>
              </w:rPr>
              <w:t>亩；木马甲河道治理；新</w:t>
            </w:r>
            <w:r>
              <w:rPr>
                <w:rFonts w:ascii="方正仿宋_GBK" w:eastAsia="方正仿宋_GBK" w:hAnsi="仿宋" w:cs="仿宋" w:hint="eastAsia"/>
                <w:sz w:val="24"/>
                <w:szCs w:val="24"/>
              </w:rPr>
              <w:t>建改建</w:t>
            </w:r>
            <w:r>
              <w:rPr>
                <w:rFonts w:ascii="方正仿宋_GBK" w:eastAsia="方正仿宋_GBK" w:hAnsi="仿宋" w:cs="仿宋" w:hint="eastAsia"/>
                <w:sz w:val="24"/>
                <w:szCs w:val="24"/>
              </w:rPr>
              <w:t>乡村公路</w:t>
            </w:r>
            <w:r>
              <w:rPr>
                <w:rFonts w:ascii="方正仿宋_GBK" w:eastAsia="方正仿宋_GBK" w:hAnsi="仿宋" w:cs="仿宋" w:hint="eastAsia"/>
                <w:sz w:val="24"/>
                <w:szCs w:val="24"/>
              </w:rPr>
              <w:t>上</w:t>
            </w:r>
            <w:r>
              <w:rPr>
                <w:rFonts w:ascii="方正仿宋_GBK" w:eastAsia="方正仿宋_GBK" w:hAnsi="仿宋" w:cs="仿宋" w:hint="eastAsia"/>
                <w:sz w:val="24"/>
                <w:szCs w:val="24"/>
              </w:rPr>
              <w:t>56</w:t>
            </w:r>
            <w:r>
              <w:rPr>
                <w:rFonts w:ascii="方正仿宋_GBK" w:eastAsia="方正仿宋_GBK" w:hAnsi="仿宋" w:cs="仿宋" w:hint="eastAsia"/>
                <w:sz w:val="24"/>
                <w:szCs w:val="24"/>
              </w:rPr>
              <w:t>千米；</w:t>
            </w:r>
            <w:r>
              <w:rPr>
                <w:rFonts w:ascii="方正仿宋_GBK" w:eastAsia="方正仿宋_GBK" w:hAnsi="仿宋" w:cs="仿宋" w:hint="eastAsia"/>
                <w:sz w:val="24"/>
                <w:szCs w:val="24"/>
              </w:rPr>
              <w:t>22</w:t>
            </w:r>
            <w:r>
              <w:rPr>
                <w:rFonts w:ascii="方正仿宋_GBK" w:eastAsia="方正仿宋_GBK" w:hAnsi="仿宋" w:cs="仿宋" w:hint="eastAsia"/>
                <w:sz w:val="24"/>
                <w:szCs w:val="24"/>
              </w:rPr>
              <w:t>个自然村环境综合整治。</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16900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旧屋基乡</w:t>
            </w:r>
            <w:r>
              <w:rPr>
                <w:rFonts w:ascii="方正仿宋_GBK" w:eastAsia="方正仿宋_GBK" w:hAnsi="仿宋" w:cs="仿宋" w:hint="eastAsia"/>
                <w:sz w:val="24"/>
                <w:szCs w:val="24"/>
              </w:rPr>
              <w:t>人民政府</w:t>
            </w:r>
          </w:p>
        </w:tc>
      </w:tr>
      <w:tr w:rsidR="00147214">
        <w:trPr>
          <w:trHeight w:val="60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98</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罗平县石漠化综合治理项目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综合治理石漠化面积</w:t>
            </w:r>
            <w:r>
              <w:rPr>
                <w:rFonts w:ascii="方正仿宋_GBK" w:eastAsia="方正仿宋_GBK" w:hAnsi="仿宋" w:cs="仿宋" w:hint="eastAsia"/>
                <w:sz w:val="24"/>
                <w:szCs w:val="24"/>
              </w:rPr>
              <w:t>8750</w:t>
            </w:r>
            <w:r>
              <w:rPr>
                <w:rFonts w:ascii="方正仿宋_GBK" w:eastAsia="方正仿宋_GBK" w:hAnsi="仿宋" w:cs="仿宋" w:hint="eastAsia"/>
                <w:sz w:val="24"/>
                <w:szCs w:val="24"/>
              </w:rPr>
              <w:t>公顷，实施人工造林、森林提质、封山育林、退耕还林还草、及土地整治、小型农田水利等工程。</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县发改</w:t>
            </w:r>
            <w:r>
              <w:rPr>
                <w:rFonts w:ascii="方正仿宋_GBK" w:eastAsia="方正仿宋_GBK" w:hAnsi="仿宋" w:cs="仿宋" w:hint="eastAsia"/>
                <w:sz w:val="24"/>
                <w:szCs w:val="24"/>
              </w:rPr>
              <w:t>局</w:t>
            </w:r>
          </w:p>
        </w:tc>
      </w:tr>
      <w:tr w:rsidR="00147214">
        <w:trPr>
          <w:trHeight w:val="54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lastRenderedPageBreak/>
              <w:t>99</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罗平县石山区困难立地条件造林项目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2020-2025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完成石山区困难立地条地区人工造林</w:t>
            </w:r>
            <w:r>
              <w:rPr>
                <w:rFonts w:ascii="方正仿宋_GBK" w:eastAsia="方正仿宋_GBK" w:hAnsi="仿宋" w:cs="仿宋" w:hint="eastAsia"/>
                <w:sz w:val="24"/>
                <w:szCs w:val="24"/>
              </w:rPr>
              <w:t>10</w:t>
            </w:r>
            <w:r>
              <w:rPr>
                <w:rFonts w:ascii="方正仿宋_GBK" w:eastAsia="方正仿宋_GBK" w:hAnsi="仿宋" w:cs="仿宋" w:hint="eastAsia"/>
                <w:sz w:val="24"/>
                <w:szCs w:val="24"/>
              </w:rPr>
              <w:t>万亩。</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林草局</w:t>
            </w:r>
          </w:p>
        </w:tc>
      </w:tr>
      <w:tr w:rsidR="00147214">
        <w:trPr>
          <w:trHeight w:val="6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100</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罗平县林下资源开发与利用项目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2021-2030</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发展林下种植面积</w:t>
            </w:r>
            <w:r>
              <w:rPr>
                <w:rFonts w:ascii="方正仿宋_GBK" w:eastAsia="方正仿宋_GBK" w:hAnsi="仿宋" w:cs="仿宋" w:hint="eastAsia"/>
                <w:sz w:val="24"/>
                <w:szCs w:val="24"/>
              </w:rPr>
              <w:t>5</w:t>
            </w:r>
            <w:r>
              <w:rPr>
                <w:rFonts w:ascii="方正仿宋_GBK" w:eastAsia="方正仿宋_GBK" w:hAnsi="仿宋" w:cs="仿宋" w:hint="eastAsia"/>
                <w:sz w:val="24"/>
                <w:szCs w:val="24"/>
              </w:rPr>
              <w:t>万亩、养殖面积</w:t>
            </w:r>
            <w:r>
              <w:rPr>
                <w:rFonts w:ascii="方正仿宋_GBK" w:eastAsia="方正仿宋_GBK" w:hAnsi="仿宋" w:cs="仿宋" w:hint="eastAsia"/>
                <w:sz w:val="24"/>
                <w:szCs w:val="24"/>
              </w:rPr>
              <w:t>3</w:t>
            </w:r>
            <w:r>
              <w:rPr>
                <w:rFonts w:ascii="方正仿宋_GBK" w:eastAsia="方正仿宋_GBK" w:hAnsi="仿宋" w:cs="仿宋" w:hint="eastAsia"/>
                <w:sz w:val="24"/>
                <w:szCs w:val="24"/>
              </w:rPr>
              <w:t>万亩。</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25000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林草局</w:t>
            </w:r>
          </w:p>
        </w:tc>
      </w:tr>
      <w:tr w:rsidR="00147214">
        <w:trPr>
          <w:trHeight w:val="75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101</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罗平县木本油料基地建设项目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2021-2030</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完成油茶造林</w:t>
            </w:r>
            <w:r>
              <w:rPr>
                <w:rFonts w:ascii="方正仿宋_GBK" w:eastAsia="方正仿宋_GBK" w:hAnsi="仿宋" w:cs="仿宋" w:hint="eastAsia"/>
                <w:sz w:val="24"/>
                <w:szCs w:val="24"/>
              </w:rPr>
              <w:t>3</w:t>
            </w:r>
            <w:r>
              <w:rPr>
                <w:rFonts w:ascii="方正仿宋_GBK" w:eastAsia="方正仿宋_GBK" w:hAnsi="仿宋" w:cs="仿宋" w:hint="eastAsia"/>
                <w:sz w:val="24"/>
                <w:szCs w:val="24"/>
              </w:rPr>
              <w:t>万亩、提质增效面积</w:t>
            </w:r>
            <w:r>
              <w:rPr>
                <w:rFonts w:ascii="方正仿宋_GBK" w:eastAsia="方正仿宋_GBK" w:hAnsi="仿宋" w:cs="仿宋" w:hint="eastAsia"/>
                <w:sz w:val="24"/>
                <w:szCs w:val="24"/>
              </w:rPr>
              <w:t>15</w:t>
            </w:r>
            <w:r>
              <w:rPr>
                <w:rFonts w:ascii="方正仿宋_GBK" w:eastAsia="方正仿宋_GBK" w:hAnsi="仿宋" w:cs="仿宋" w:hint="eastAsia"/>
                <w:sz w:val="24"/>
                <w:szCs w:val="24"/>
              </w:rPr>
              <w:t>万亩。</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8000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林草局</w:t>
            </w:r>
          </w:p>
        </w:tc>
      </w:tr>
      <w:tr w:rsidR="00147214">
        <w:trPr>
          <w:trHeight w:val="55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102</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观赏苗木生产基地及交易中心建设项目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腊山街道</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2021-2030</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建立</w:t>
            </w:r>
            <w:r>
              <w:rPr>
                <w:rFonts w:ascii="方正仿宋_GBK" w:eastAsia="方正仿宋_GBK" w:hAnsi="仿宋" w:cs="仿宋" w:hint="eastAsia"/>
                <w:sz w:val="24"/>
                <w:szCs w:val="24"/>
              </w:rPr>
              <w:t>3000</w:t>
            </w:r>
            <w:r>
              <w:rPr>
                <w:rFonts w:ascii="方正仿宋_GBK" w:eastAsia="方正仿宋_GBK" w:hAnsi="仿宋" w:cs="仿宋" w:hint="eastAsia"/>
                <w:sz w:val="24"/>
                <w:szCs w:val="24"/>
              </w:rPr>
              <w:t>亩观赏苗木生产基地及</w:t>
            </w:r>
            <w:r>
              <w:rPr>
                <w:rFonts w:ascii="方正仿宋_GBK" w:eastAsia="方正仿宋_GBK" w:hAnsi="仿宋" w:cs="仿宋" w:hint="eastAsia"/>
                <w:sz w:val="24"/>
                <w:szCs w:val="24"/>
              </w:rPr>
              <w:t>50000</w:t>
            </w:r>
            <w:r>
              <w:rPr>
                <w:rFonts w:ascii="方正仿宋_GBK" w:eastAsia="方正仿宋_GBK" w:hAnsi="仿宋" w:cs="仿宋" w:hint="eastAsia"/>
                <w:sz w:val="24"/>
                <w:szCs w:val="24"/>
              </w:rPr>
              <w:t>平方米交易中心。</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50000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林草局</w:t>
            </w:r>
          </w:p>
        </w:tc>
      </w:tr>
      <w:tr w:rsidR="00147214">
        <w:trPr>
          <w:trHeight w:val="51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103</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r>
              <w:rPr>
                <w:rFonts w:ascii="方正仿宋_GBK" w:eastAsia="方正仿宋_GBK" w:hAnsi="仿宋" w:cs="仿宋" w:hint="eastAsia"/>
                <w:sz w:val="24"/>
                <w:szCs w:val="24"/>
              </w:rPr>
              <w:t>罗平县森林防火基础设施建设项目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全县</w:t>
            </w:r>
            <w:r>
              <w:rPr>
                <w:rFonts w:ascii="方正仿宋_GBK" w:eastAsia="方正仿宋_GBK" w:hAnsi="仿宋" w:cs="仿宋" w:hint="eastAsia"/>
                <w:sz w:val="24"/>
                <w:szCs w:val="24"/>
              </w:rPr>
              <w:t>13</w:t>
            </w:r>
            <w:r>
              <w:rPr>
                <w:rFonts w:ascii="方正仿宋_GBK" w:eastAsia="方正仿宋_GBK" w:hAnsi="仿宋" w:cs="仿宋" w:hint="eastAsia"/>
                <w:sz w:val="24"/>
                <w:szCs w:val="24"/>
              </w:rPr>
              <w:t>个乡镇</w:t>
            </w:r>
            <w:r>
              <w:rPr>
                <w:rFonts w:ascii="方正仿宋_GBK" w:eastAsia="方正仿宋_GBK" w:hAnsi="仿宋" w:cs="仿宋" w:hint="eastAsia"/>
                <w:sz w:val="24"/>
                <w:szCs w:val="24"/>
              </w:rPr>
              <w:t>(</w:t>
            </w:r>
            <w:r>
              <w:rPr>
                <w:rFonts w:ascii="方正仿宋_GBK" w:eastAsia="方正仿宋_GBK" w:hAnsi="仿宋" w:cs="仿宋" w:hint="eastAsia"/>
                <w:sz w:val="24"/>
                <w:szCs w:val="24"/>
              </w:rPr>
              <w:t>街道</w:t>
            </w:r>
            <w:r>
              <w:rPr>
                <w:rFonts w:ascii="方正仿宋_GBK" w:eastAsia="方正仿宋_GBK" w:hAnsi="仿宋" w:cs="仿宋" w:hint="eastAsia"/>
                <w:sz w:val="24"/>
                <w:szCs w:val="24"/>
              </w:rPr>
              <w:t>)</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2020-2025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建设物资储备库</w:t>
            </w:r>
            <w:r>
              <w:rPr>
                <w:rFonts w:ascii="方正仿宋_GBK" w:eastAsia="方正仿宋_GBK" w:hAnsi="仿宋" w:cs="仿宋" w:hint="eastAsia"/>
                <w:sz w:val="24"/>
                <w:szCs w:val="24"/>
              </w:rPr>
              <w:t>12</w:t>
            </w:r>
            <w:r>
              <w:rPr>
                <w:rFonts w:ascii="方正仿宋_GBK" w:eastAsia="方正仿宋_GBK" w:hAnsi="仿宋" w:cs="仿宋" w:hint="eastAsia"/>
                <w:sz w:val="24"/>
                <w:szCs w:val="24"/>
              </w:rPr>
              <w:t>个、瞭望台</w:t>
            </w:r>
            <w:r>
              <w:rPr>
                <w:rFonts w:ascii="方正仿宋_GBK" w:eastAsia="方正仿宋_GBK" w:hAnsi="仿宋" w:cs="仿宋" w:hint="eastAsia"/>
                <w:sz w:val="24"/>
                <w:szCs w:val="24"/>
              </w:rPr>
              <w:t>10</w:t>
            </w:r>
            <w:r>
              <w:rPr>
                <w:rFonts w:ascii="方正仿宋_GBK" w:eastAsia="方正仿宋_GBK" w:hAnsi="仿宋" w:cs="仿宋" w:hint="eastAsia"/>
                <w:sz w:val="24"/>
                <w:szCs w:val="24"/>
              </w:rPr>
              <w:t>个、水窖</w:t>
            </w:r>
            <w:r>
              <w:rPr>
                <w:rFonts w:ascii="方正仿宋_GBK" w:eastAsia="方正仿宋_GBK" w:hAnsi="仿宋" w:cs="仿宋" w:hint="eastAsia"/>
                <w:sz w:val="24"/>
                <w:szCs w:val="24"/>
              </w:rPr>
              <w:t>400</w:t>
            </w:r>
            <w:r>
              <w:rPr>
                <w:rFonts w:ascii="方正仿宋_GBK" w:eastAsia="方正仿宋_GBK" w:hAnsi="仿宋" w:cs="仿宋" w:hint="eastAsia"/>
                <w:sz w:val="24"/>
                <w:szCs w:val="24"/>
              </w:rPr>
              <w:t>个</w:t>
            </w:r>
            <w:r>
              <w:rPr>
                <w:rFonts w:ascii="方正仿宋_GBK" w:eastAsia="方正仿宋_GBK" w:hAnsi="仿宋" w:cs="仿宋" w:hint="eastAsia"/>
                <w:sz w:val="24"/>
                <w:szCs w:val="24"/>
              </w:rPr>
              <w:t>80</w:t>
            </w:r>
            <w:r>
              <w:rPr>
                <w:rFonts w:ascii="方正仿宋_GBK" w:eastAsia="方正仿宋_GBK" w:hAnsi="仿宋" w:cs="仿宋" w:hint="eastAsia"/>
                <w:sz w:val="24"/>
                <w:szCs w:val="24"/>
              </w:rPr>
              <w:t>个监控系、林区道路</w:t>
            </w:r>
            <w:r>
              <w:rPr>
                <w:rFonts w:ascii="方正仿宋_GBK" w:eastAsia="方正仿宋_GBK" w:hAnsi="仿宋" w:cs="仿宋" w:hint="eastAsia"/>
                <w:sz w:val="24"/>
                <w:szCs w:val="24"/>
              </w:rPr>
              <w:t>300</w:t>
            </w:r>
            <w:r>
              <w:rPr>
                <w:rFonts w:ascii="方正仿宋_GBK" w:eastAsia="方正仿宋_GBK" w:hAnsi="仿宋" w:cs="仿宋" w:hint="eastAsia"/>
                <w:sz w:val="24"/>
                <w:szCs w:val="24"/>
              </w:rPr>
              <w:t>公里、防火隔离带</w:t>
            </w:r>
            <w:r>
              <w:rPr>
                <w:rFonts w:ascii="方正仿宋_GBK" w:eastAsia="方正仿宋_GBK" w:hAnsi="仿宋" w:cs="仿宋" w:hint="eastAsia"/>
                <w:sz w:val="24"/>
                <w:szCs w:val="24"/>
              </w:rPr>
              <w:t>100</w:t>
            </w:r>
            <w:r>
              <w:rPr>
                <w:rFonts w:ascii="方正仿宋_GBK" w:eastAsia="方正仿宋_GBK" w:hAnsi="仿宋" w:cs="仿宋" w:hint="eastAsia"/>
                <w:sz w:val="24"/>
                <w:szCs w:val="24"/>
              </w:rPr>
              <w:t>公里，完成每年保</w:t>
            </w:r>
            <w:r>
              <w:rPr>
                <w:rFonts w:ascii="方正仿宋_GBK" w:eastAsia="方正仿宋_GBK" w:hAnsi="仿宋" w:cs="仿宋" w:hint="eastAsia"/>
                <w:sz w:val="24"/>
                <w:szCs w:val="24"/>
              </w:rPr>
              <w:t>218.87</w:t>
            </w:r>
            <w:r>
              <w:rPr>
                <w:rFonts w:ascii="方正仿宋_GBK" w:eastAsia="方正仿宋_GBK" w:hAnsi="仿宋" w:cs="仿宋" w:hint="eastAsia"/>
                <w:sz w:val="24"/>
                <w:szCs w:val="24"/>
              </w:rPr>
              <w:t>万亩。</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8096</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林草局</w:t>
            </w:r>
          </w:p>
        </w:tc>
      </w:tr>
      <w:tr w:rsidR="00147214">
        <w:trPr>
          <w:trHeight w:val="3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（四）</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其它</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355900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r>
      <w:tr w:rsidR="00147214">
        <w:trPr>
          <w:trHeight w:val="903"/>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104</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罗平县城市污水管网及厂区提标改造工程</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罗平县城</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2020-2025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完善老城区对现状雨污合流管道进行分流。新建西门河截污干管</w:t>
            </w:r>
            <w:r>
              <w:rPr>
                <w:rFonts w:ascii="方正仿宋_GBK" w:eastAsia="方正仿宋_GBK" w:hAnsi="仿宋" w:cs="仿宋" w:hint="eastAsia"/>
                <w:sz w:val="24"/>
                <w:szCs w:val="24"/>
              </w:rPr>
              <w:t>10.2km</w:t>
            </w:r>
            <w:r>
              <w:rPr>
                <w:rFonts w:ascii="方正仿宋_GBK" w:eastAsia="方正仿宋_GBK" w:hAnsi="仿宋" w:cs="仿宋" w:hint="eastAsia"/>
                <w:sz w:val="24"/>
                <w:szCs w:val="24"/>
              </w:rPr>
              <w:t>；防洪沟截污干管</w:t>
            </w:r>
            <w:r>
              <w:rPr>
                <w:rFonts w:ascii="方正仿宋_GBK" w:eastAsia="方正仿宋_GBK" w:hAnsi="仿宋" w:cs="仿宋" w:hint="eastAsia"/>
                <w:sz w:val="24"/>
                <w:szCs w:val="24"/>
              </w:rPr>
              <w:t>7.8km</w:t>
            </w:r>
            <w:r>
              <w:rPr>
                <w:rFonts w:ascii="方正仿宋_GBK" w:eastAsia="方正仿宋_GBK" w:hAnsi="仿宋" w:cs="仿宋" w:hint="eastAsia"/>
                <w:sz w:val="24"/>
                <w:szCs w:val="24"/>
              </w:rPr>
              <w:t>；新建灌溉沟截污干管</w:t>
            </w:r>
            <w:r>
              <w:rPr>
                <w:rFonts w:ascii="方正仿宋_GBK" w:eastAsia="方正仿宋_GBK" w:hAnsi="仿宋" w:cs="仿宋" w:hint="eastAsia"/>
                <w:sz w:val="24"/>
                <w:szCs w:val="24"/>
              </w:rPr>
              <w:t>5.4km</w:t>
            </w:r>
            <w:r>
              <w:rPr>
                <w:rFonts w:ascii="方正仿宋_GBK" w:eastAsia="方正仿宋_GBK" w:hAnsi="仿宋" w:cs="仿宋" w:hint="eastAsia"/>
                <w:sz w:val="24"/>
                <w:szCs w:val="24"/>
              </w:rPr>
              <w:t>。新建市政道路污水管网</w:t>
            </w:r>
            <w:r>
              <w:rPr>
                <w:rFonts w:ascii="方正仿宋_GBK" w:eastAsia="方正仿宋_GBK" w:hAnsi="仿宋" w:cs="仿宋" w:hint="eastAsia"/>
                <w:sz w:val="24"/>
                <w:szCs w:val="24"/>
              </w:rPr>
              <w:t>53.2km</w:t>
            </w:r>
            <w:r>
              <w:rPr>
                <w:rFonts w:ascii="方正仿宋_GBK" w:eastAsia="方正仿宋_GBK" w:hAnsi="仿宋" w:cs="仿宋" w:hint="eastAsia"/>
                <w:sz w:val="24"/>
                <w:szCs w:val="24"/>
              </w:rPr>
              <w:t>，雨水管</w:t>
            </w:r>
            <w:r>
              <w:rPr>
                <w:rFonts w:ascii="方正仿宋_GBK" w:eastAsia="方正仿宋_GBK" w:hAnsi="仿宋" w:cs="仿宋" w:hint="eastAsia"/>
                <w:sz w:val="24"/>
                <w:szCs w:val="24"/>
              </w:rPr>
              <w:t xml:space="preserve"> 1.58km</w:t>
            </w:r>
            <w:r>
              <w:rPr>
                <w:rFonts w:ascii="方正仿宋_GBK" w:eastAsia="方正仿宋_GBK" w:hAnsi="仿宋" w:cs="仿宋" w:hint="eastAsia"/>
                <w:sz w:val="24"/>
                <w:szCs w:val="24"/>
              </w:rPr>
              <w:t>。学田污水处理厂处理规模由</w:t>
            </w:r>
            <w:r>
              <w:rPr>
                <w:rFonts w:ascii="方正仿宋_GBK" w:eastAsia="方正仿宋_GBK" w:hAnsi="仿宋" w:cs="仿宋" w:hint="eastAsia"/>
                <w:sz w:val="24"/>
                <w:szCs w:val="24"/>
              </w:rPr>
              <w:t xml:space="preserve"> 2.5 </w:t>
            </w:r>
            <w:r>
              <w:rPr>
                <w:rFonts w:ascii="方正仿宋_GBK" w:eastAsia="方正仿宋_GBK" w:hAnsi="仿宋" w:cs="仿宋" w:hint="eastAsia"/>
                <w:sz w:val="24"/>
                <w:szCs w:val="24"/>
              </w:rPr>
              <w:t>万</w:t>
            </w:r>
            <w:r>
              <w:rPr>
                <w:rFonts w:ascii="方正仿宋_GBK" w:eastAsia="方正仿宋_GBK" w:hAnsi="仿宋" w:cs="仿宋" w:hint="eastAsia"/>
                <w:sz w:val="24"/>
                <w:szCs w:val="24"/>
              </w:rPr>
              <w:t xml:space="preserve"> m</w:t>
            </w:r>
            <w:r>
              <w:rPr>
                <w:rFonts w:ascii="方正仿宋_GBK" w:eastAsia="方正仿宋_GBK" w:hAnsi="仿宋" w:cs="仿宋" w:hint="eastAsia"/>
                <w:sz w:val="24"/>
                <w:szCs w:val="24"/>
              </w:rPr>
              <w:t>³</w:t>
            </w:r>
            <w:r>
              <w:rPr>
                <w:rFonts w:ascii="方正仿宋_GBK" w:eastAsia="方正仿宋_GBK" w:hAnsi="仿宋" w:cs="仿宋" w:hint="eastAsia"/>
                <w:sz w:val="24"/>
                <w:szCs w:val="24"/>
              </w:rPr>
              <w:t>/d</w:t>
            </w:r>
            <w:r>
              <w:rPr>
                <w:rFonts w:ascii="方正仿宋_GBK" w:eastAsia="方正仿宋_GBK" w:hAnsi="仿宋" w:cs="仿宋" w:hint="eastAsia"/>
                <w:sz w:val="24"/>
                <w:szCs w:val="24"/>
              </w:rPr>
              <w:t>扩容到</w:t>
            </w:r>
            <w:r>
              <w:rPr>
                <w:rFonts w:ascii="方正仿宋_GBK" w:eastAsia="方正仿宋_GBK" w:hAnsi="仿宋" w:cs="仿宋" w:hint="eastAsia"/>
                <w:sz w:val="24"/>
                <w:szCs w:val="24"/>
              </w:rPr>
              <w:t xml:space="preserve"> 5.0 </w:t>
            </w:r>
            <w:r>
              <w:rPr>
                <w:rFonts w:ascii="方正仿宋_GBK" w:eastAsia="方正仿宋_GBK" w:hAnsi="仿宋" w:cs="仿宋" w:hint="eastAsia"/>
                <w:sz w:val="24"/>
                <w:szCs w:val="24"/>
              </w:rPr>
              <w:t>万</w:t>
            </w:r>
            <w:r>
              <w:rPr>
                <w:rFonts w:ascii="方正仿宋_GBK" w:eastAsia="方正仿宋_GBK" w:hAnsi="仿宋" w:cs="仿宋" w:hint="eastAsia"/>
                <w:sz w:val="24"/>
                <w:szCs w:val="24"/>
              </w:rPr>
              <w:t xml:space="preserve"> m</w:t>
            </w:r>
            <w:r>
              <w:rPr>
                <w:rFonts w:ascii="方正仿宋_GBK" w:eastAsia="方正仿宋_GBK" w:hAnsi="仿宋" w:cs="仿宋" w:hint="eastAsia"/>
                <w:sz w:val="24"/>
                <w:szCs w:val="24"/>
              </w:rPr>
              <w:t>³</w:t>
            </w:r>
            <w:r>
              <w:rPr>
                <w:rFonts w:ascii="方正仿宋_GBK" w:eastAsia="方正仿宋_GBK" w:hAnsi="仿宋" w:cs="仿宋" w:hint="eastAsia"/>
                <w:sz w:val="24"/>
                <w:szCs w:val="24"/>
              </w:rPr>
              <w:t>/d</w:t>
            </w:r>
            <w:r>
              <w:rPr>
                <w:rFonts w:ascii="方正仿宋_GBK" w:eastAsia="方正仿宋_GBK" w:hAnsi="仿宋" w:cs="仿宋" w:hint="eastAsia"/>
                <w:sz w:val="24"/>
                <w:szCs w:val="24"/>
              </w:rPr>
              <w:t>，增加深度处理工艺，出水水质达到一级</w:t>
            </w:r>
            <w:r>
              <w:rPr>
                <w:rFonts w:ascii="方正仿宋_GBK" w:eastAsia="方正仿宋_GBK" w:hAnsi="仿宋" w:cs="仿宋" w:hint="eastAsia"/>
                <w:sz w:val="24"/>
                <w:szCs w:val="24"/>
              </w:rPr>
              <w:t xml:space="preserve"> A </w:t>
            </w:r>
            <w:r>
              <w:rPr>
                <w:rFonts w:ascii="方正仿宋_GBK" w:eastAsia="方正仿宋_GBK" w:hAnsi="仿宋" w:cs="仿宋" w:hint="eastAsia"/>
                <w:sz w:val="24"/>
                <w:szCs w:val="24"/>
              </w:rPr>
              <w:t>标。</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37400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住建局</w:t>
            </w:r>
          </w:p>
        </w:tc>
      </w:tr>
      <w:tr w:rsidR="00147214">
        <w:trPr>
          <w:trHeight w:val="9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lastRenderedPageBreak/>
              <w:t>105</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罗平县小城镇污水处理及配套基础设施建设项目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11</w:t>
            </w:r>
            <w:r>
              <w:rPr>
                <w:rFonts w:ascii="方正仿宋_GBK" w:eastAsia="方正仿宋_GBK" w:hAnsi="仿宋" w:cs="仿宋" w:hint="eastAsia"/>
                <w:sz w:val="24"/>
                <w:szCs w:val="24"/>
              </w:rPr>
              <w:t>个乡镇（街道）</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11</w:t>
            </w:r>
            <w:r>
              <w:rPr>
                <w:rFonts w:ascii="方正仿宋_GBK" w:eastAsia="方正仿宋_GBK" w:hAnsi="仿宋" w:cs="仿宋" w:hint="eastAsia"/>
                <w:sz w:val="24"/>
                <w:szCs w:val="24"/>
              </w:rPr>
              <w:t>个乡镇（街道）小城镇污水处理及配套基础设施工程，其中：污水处理厂</w:t>
            </w:r>
            <w:r>
              <w:rPr>
                <w:rFonts w:ascii="方正仿宋_GBK" w:eastAsia="方正仿宋_GBK" w:hAnsi="仿宋" w:cs="仿宋" w:hint="eastAsia"/>
                <w:sz w:val="24"/>
                <w:szCs w:val="24"/>
              </w:rPr>
              <w:t>11</w:t>
            </w:r>
            <w:r>
              <w:rPr>
                <w:rFonts w:ascii="方正仿宋_GBK" w:eastAsia="方正仿宋_GBK" w:hAnsi="仿宋" w:cs="仿宋" w:hint="eastAsia"/>
                <w:sz w:val="24"/>
                <w:szCs w:val="24"/>
              </w:rPr>
              <w:t>座，板桥、九龙、马街、富乐、阿岗日处理污水分别为</w:t>
            </w:r>
            <w:r>
              <w:rPr>
                <w:rFonts w:ascii="方正仿宋_GBK" w:eastAsia="方正仿宋_GBK" w:hAnsi="仿宋" w:cs="仿宋" w:hint="eastAsia"/>
                <w:sz w:val="24"/>
                <w:szCs w:val="24"/>
              </w:rPr>
              <w:t>1</w:t>
            </w:r>
            <w:r>
              <w:rPr>
                <w:rFonts w:ascii="方正仿宋_GBK" w:eastAsia="方正仿宋_GBK" w:hAnsi="仿宋" w:cs="仿宋" w:hint="eastAsia"/>
                <w:sz w:val="24"/>
                <w:szCs w:val="24"/>
              </w:rPr>
              <w:t>万吨，长底、钟山、旧屋基、鲁布革、大水井、老厂日处理污水分别为</w:t>
            </w:r>
            <w:r>
              <w:rPr>
                <w:rFonts w:ascii="方正仿宋_GBK" w:eastAsia="方正仿宋_GBK" w:hAnsi="仿宋" w:cs="仿宋" w:hint="eastAsia"/>
                <w:sz w:val="24"/>
                <w:szCs w:val="24"/>
              </w:rPr>
              <w:t>0.5</w:t>
            </w:r>
            <w:r>
              <w:rPr>
                <w:rFonts w:ascii="方正仿宋_GBK" w:eastAsia="方正仿宋_GBK" w:hAnsi="仿宋" w:cs="仿宋" w:hint="eastAsia"/>
                <w:sz w:val="24"/>
                <w:szCs w:val="24"/>
              </w:rPr>
              <w:t>万吨，分别建设水泵房</w:t>
            </w:r>
            <w:r>
              <w:rPr>
                <w:rFonts w:ascii="方正仿宋_GBK" w:eastAsia="方正仿宋_GBK" w:hAnsi="仿宋" w:cs="仿宋" w:hint="eastAsia"/>
                <w:sz w:val="24"/>
                <w:szCs w:val="24"/>
              </w:rPr>
              <w:t>1</w:t>
            </w:r>
            <w:r>
              <w:rPr>
                <w:rFonts w:ascii="方正仿宋_GBK" w:eastAsia="方正仿宋_GBK" w:hAnsi="仿宋" w:cs="仿宋" w:hint="eastAsia"/>
                <w:sz w:val="24"/>
                <w:szCs w:val="24"/>
              </w:rPr>
              <w:t>座、氧化沟</w:t>
            </w:r>
            <w:r>
              <w:rPr>
                <w:rFonts w:ascii="方正仿宋_GBK" w:eastAsia="方正仿宋_GBK" w:hAnsi="仿宋" w:cs="仿宋" w:hint="eastAsia"/>
                <w:sz w:val="24"/>
                <w:szCs w:val="24"/>
              </w:rPr>
              <w:t>2</w:t>
            </w:r>
            <w:r>
              <w:rPr>
                <w:rFonts w:ascii="方正仿宋_GBK" w:eastAsia="方正仿宋_GBK" w:hAnsi="仿宋" w:cs="仿宋" w:hint="eastAsia"/>
                <w:sz w:val="24"/>
                <w:szCs w:val="24"/>
              </w:rPr>
              <w:t>座、沉砂池</w:t>
            </w:r>
            <w:r>
              <w:rPr>
                <w:rFonts w:ascii="方正仿宋_GBK" w:eastAsia="方正仿宋_GBK" w:hAnsi="仿宋" w:cs="仿宋" w:hint="eastAsia"/>
                <w:sz w:val="24"/>
                <w:szCs w:val="24"/>
              </w:rPr>
              <w:t>2</w:t>
            </w:r>
            <w:r>
              <w:rPr>
                <w:rFonts w:ascii="方正仿宋_GBK" w:eastAsia="方正仿宋_GBK" w:hAnsi="仿宋" w:cs="仿宋" w:hint="eastAsia"/>
                <w:sz w:val="24"/>
                <w:szCs w:val="24"/>
              </w:rPr>
              <w:t>座、污泥泵井</w:t>
            </w:r>
            <w:r>
              <w:rPr>
                <w:rFonts w:ascii="方正仿宋_GBK" w:eastAsia="方正仿宋_GBK" w:hAnsi="仿宋" w:cs="仿宋" w:hint="eastAsia"/>
                <w:sz w:val="24"/>
                <w:szCs w:val="24"/>
              </w:rPr>
              <w:t>1</w:t>
            </w:r>
            <w:r>
              <w:rPr>
                <w:rFonts w:ascii="方正仿宋_GBK" w:eastAsia="方正仿宋_GBK" w:hAnsi="仿宋" w:cs="仿宋" w:hint="eastAsia"/>
                <w:sz w:val="24"/>
                <w:szCs w:val="24"/>
              </w:rPr>
              <w:t>座、污泥浓缩池</w:t>
            </w:r>
            <w:r>
              <w:rPr>
                <w:rFonts w:ascii="方正仿宋_GBK" w:eastAsia="方正仿宋_GBK" w:hAnsi="仿宋" w:cs="仿宋" w:hint="eastAsia"/>
                <w:sz w:val="24"/>
                <w:szCs w:val="24"/>
              </w:rPr>
              <w:t>2</w:t>
            </w:r>
            <w:r>
              <w:rPr>
                <w:rFonts w:ascii="方正仿宋_GBK" w:eastAsia="方正仿宋_GBK" w:hAnsi="仿宋" w:cs="仿宋" w:hint="eastAsia"/>
                <w:sz w:val="24"/>
                <w:szCs w:val="24"/>
              </w:rPr>
              <w:t>座、配电室</w:t>
            </w:r>
            <w:r>
              <w:rPr>
                <w:rFonts w:ascii="方正仿宋_GBK" w:eastAsia="方正仿宋_GBK" w:hAnsi="仿宋" w:cs="仿宋" w:hint="eastAsia"/>
                <w:sz w:val="24"/>
                <w:szCs w:val="24"/>
              </w:rPr>
              <w:t>1</w:t>
            </w:r>
            <w:r>
              <w:rPr>
                <w:rFonts w:ascii="方正仿宋_GBK" w:eastAsia="方正仿宋_GBK" w:hAnsi="仿宋" w:cs="仿宋" w:hint="eastAsia"/>
                <w:sz w:val="24"/>
                <w:szCs w:val="24"/>
              </w:rPr>
              <w:t>座以及厂区道路绿化、亮化等附属工程</w:t>
            </w:r>
            <w:r>
              <w:rPr>
                <w:rFonts w:ascii="方正仿宋_GBK" w:eastAsia="方正仿宋_GBK" w:hAnsi="仿宋" w:cs="仿宋" w:hint="eastAsia"/>
                <w:sz w:val="24"/>
                <w:szCs w:val="24"/>
              </w:rPr>
              <w:t xml:space="preserve"> ,</w:t>
            </w:r>
            <w:r>
              <w:rPr>
                <w:rFonts w:ascii="方正仿宋_GBK" w:eastAsia="方正仿宋_GBK" w:hAnsi="仿宋" w:cs="仿宋" w:hint="eastAsia"/>
                <w:sz w:val="24"/>
                <w:szCs w:val="24"/>
              </w:rPr>
              <w:t>配套截污管网</w:t>
            </w:r>
            <w:r>
              <w:rPr>
                <w:rFonts w:ascii="方正仿宋_GBK" w:eastAsia="方正仿宋_GBK" w:hAnsi="仿宋" w:cs="仿宋" w:hint="eastAsia"/>
                <w:sz w:val="24"/>
                <w:szCs w:val="24"/>
              </w:rPr>
              <w:t>85</w:t>
            </w:r>
            <w:r>
              <w:rPr>
                <w:rFonts w:ascii="方正仿宋_GBK" w:eastAsia="方正仿宋_GBK" w:hAnsi="仿宋" w:cs="仿宋" w:hint="eastAsia"/>
                <w:sz w:val="24"/>
                <w:szCs w:val="24"/>
              </w:rPr>
              <w:t>公里，主管为Φ</w:t>
            </w:r>
            <w:r>
              <w:rPr>
                <w:rFonts w:ascii="方正仿宋_GBK" w:eastAsia="方正仿宋_GBK" w:hAnsi="仿宋" w:cs="仿宋" w:hint="eastAsia"/>
                <w:sz w:val="24"/>
                <w:szCs w:val="24"/>
              </w:rPr>
              <w:t>800</w:t>
            </w:r>
            <w:r>
              <w:rPr>
                <w:rFonts w:ascii="方正仿宋_GBK" w:eastAsia="方正仿宋_GBK" w:hAnsi="仿宋" w:cs="仿宋" w:hint="eastAsia"/>
                <w:sz w:val="24"/>
                <w:szCs w:val="24"/>
              </w:rPr>
              <w:t>，长</w:t>
            </w:r>
            <w:r>
              <w:rPr>
                <w:rFonts w:ascii="方正仿宋_GBK" w:eastAsia="方正仿宋_GBK" w:hAnsi="仿宋" w:cs="仿宋" w:hint="eastAsia"/>
                <w:sz w:val="24"/>
                <w:szCs w:val="24"/>
              </w:rPr>
              <w:t>57</w:t>
            </w:r>
            <w:r>
              <w:rPr>
                <w:rFonts w:ascii="方正仿宋_GBK" w:eastAsia="方正仿宋_GBK" w:hAnsi="仿宋" w:cs="仿宋" w:hint="eastAsia"/>
                <w:sz w:val="24"/>
                <w:szCs w:val="24"/>
              </w:rPr>
              <w:t>公里，支管Φ</w:t>
            </w:r>
            <w:r>
              <w:rPr>
                <w:rFonts w:ascii="方正仿宋_GBK" w:eastAsia="方正仿宋_GBK" w:hAnsi="仿宋" w:cs="仿宋" w:hint="eastAsia"/>
                <w:sz w:val="24"/>
                <w:szCs w:val="24"/>
              </w:rPr>
              <w:t>600</w:t>
            </w:r>
            <w:r>
              <w:rPr>
                <w:rFonts w:ascii="方正仿宋_GBK" w:eastAsia="方正仿宋_GBK" w:hAnsi="仿宋" w:cs="仿宋" w:hint="eastAsia"/>
                <w:sz w:val="24"/>
                <w:szCs w:val="24"/>
              </w:rPr>
              <w:t>，长</w:t>
            </w:r>
            <w:r>
              <w:rPr>
                <w:rFonts w:ascii="方正仿宋_GBK" w:eastAsia="方正仿宋_GBK" w:hAnsi="仿宋" w:cs="仿宋" w:hint="eastAsia"/>
                <w:sz w:val="24"/>
                <w:szCs w:val="24"/>
              </w:rPr>
              <w:t>28</w:t>
            </w:r>
            <w:r>
              <w:rPr>
                <w:rFonts w:ascii="方正仿宋_GBK" w:eastAsia="方正仿宋_GBK" w:hAnsi="仿宋" w:cs="仿宋" w:hint="eastAsia"/>
                <w:sz w:val="24"/>
                <w:szCs w:val="24"/>
              </w:rPr>
              <w:t>公里。</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46000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相关乡镇</w:t>
            </w:r>
            <w:r>
              <w:rPr>
                <w:rFonts w:ascii="方正仿宋_GBK" w:eastAsia="方正仿宋_GBK" w:hAnsi="仿宋" w:cs="仿宋" w:hint="eastAsia"/>
                <w:sz w:val="24"/>
                <w:szCs w:val="24"/>
              </w:rPr>
              <w:t>人民政府</w:t>
            </w:r>
            <w:r>
              <w:rPr>
                <w:rFonts w:ascii="方正仿宋_GBK" w:eastAsia="方正仿宋_GBK" w:hAnsi="仿宋" w:cs="仿宋" w:hint="eastAsia"/>
                <w:sz w:val="24"/>
                <w:szCs w:val="24"/>
              </w:rPr>
              <w:t>（街道</w:t>
            </w:r>
            <w:r>
              <w:rPr>
                <w:rFonts w:ascii="方正仿宋_GBK" w:eastAsia="方正仿宋_GBK" w:hAnsi="仿宋" w:cs="仿宋" w:hint="eastAsia"/>
                <w:sz w:val="24"/>
                <w:szCs w:val="24"/>
              </w:rPr>
              <w:t>办事处</w:t>
            </w:r>
            <w:r>
              <w:rPr>
                <w:rFonts w:ascii="方正仿宋_GBK" w:eastAsia="方正仿宋_GBK" w:hAnsi="仿宋" w:cs="仿宋" w:hint="eastAsia"/>
                <w:sz w:val="24"/>
                <w:szCs w:val="24"/>
              </w:rPr>
              <w:t>）</w:t>
            </w:r>
          </w:p>
        </w:tc>
      </w:tr>
      <w:tr w:rsidR="00147214">
        <w:trPr>
          <w:trHeight w:val="58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106</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罗平县农村无害化卫生厕所建设项目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改建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w:t>
            </w:r>
            <w:r>
              <w:rPr>
                <w:rFonts w:ascii="方正仿宋_GBK" w:eastAsia="方正仿宋_GBK" w:hAnsi="仿宋" w:cs="仿宋" w:hint="eastAsia"/>
                <w:sz w:val="24"/>
                <w:szCs w:val="24"/>
              </w:rPr>
              <w:t>-</w:t>
            </w:r>
            <w:r>
              <w:rPr>
                <w:rFonts w:ascii="方正仿宋_GBK" w:eastAsia="方正仿宋_GBK" w:hAnsi="仿宋" w:cs="仿宋" w:hint="eastAsia"/>
                <w:sz w:val="24"/>
                <w:szCs w:val="24"/>
              </w:rPr>
              <w:t>2022</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改造农村无害化卫生厕所户厕</w:t>
            </w:r>
            <w:r>
              <w:rPr>
                <w:rFonts w:ascii="方正仿宋_GBK" w:eastAsia="方正仿宋_GBK" w:hAnsi="仿宋" w:cs="仿宋" w:hint="eastAsia"/>
                <w:sz w:val="24"/>
                <w:szCs w:val="24"/>
              </w:rPr>
              <w:t>3</w:t>
            </w:r>
            <w:r>
              <w:rPr>
                <w:rFonts w:ascii="方正仿宋_GBK" w:eastAsia="方正仿宋_GBK" w:hAnsi="仿宋" w:cs="仿宋" w:hint="eastAsia"/>
                <w:sz w:val="24"/>
                <w:szCs w:val="24"/>
              </w:rPr>
              <w:t>万座；改造行政村所在地无害化卫生公厕</w:t>
            </w:r>
            <w:r>
              <w:rPr>
                <w:rFonts w:ascii="方正仿宋_GBK" w:eastAsia="方正仿宋_GBK" w:hAnsi="仿宋" w:cs="仿宋" w:hint="eastAsia"/>
                <w:sz w:val="24"/>
                <w:szCs w:val="24"/>
              </w:rPr>
              <w:t>65</w:t>
            </w:r>
            <w:r>
              <w:rPr>
                <w:rFonts w:ascii="方正仿宋_GBK" w:eastAsia="方正仿宋_GBK" w:hAnsi="仿宋" w:cs="仿宋" w:hint="eastAsia"/>
                <w:sz w:val="24"/>
                <w:szCs w:val="24"/>
              </w:rPr>
              <w:t>座、自然村无害化卫生公厕</w:t>
            </w:r>
            <w:r>
              <w:rPr>
                <w:rFonts w:ascii="方正仿宋_GBK" w:eastAsia="方正仿宋_GBK" w:hAnsi="仿宋" w:cs="仿宋" w:hint="eastAsia"/>
                <w:sz w:val="24"/>
                <w:szCs w:val="24"/>
              </w:rPr>
              <w:t>500</w:t>
            </w:r>
            <w:r>
              <w:rPr>
                <w:rFonts w:ascii="方正仿宋_GBK" w:eastAsia="方正仿宋_GBK" w:hAnsi="仿宋" w:cs="仿宋" w:hint="eastAsia"/>
                <w:sz w:val="24"/>
                <w:szCs w:val="24"/>
              </w:rPr>
              <w:t>座。</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11650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农业</w:t>
            </w:r>
            <w:r>
              <w:rPr>
                <w:rFonts w:ascii="方正仿宋_GBK" w:eastAsia="方正仿宋_GBK" w:hAnsi="仿宋" w:cs="仿宋" w:hint="eastAsia"/>
                <w:sz w:val="24"/>
                <w:szCs w:val="24"/>
              </w:rPr>
              <w:t>农村</w:t>
            </w:r>
            <w:r>
              <w:rPr>
                <w:rFonts w:ascii="方正仿宋_GBK" w:eastAsia="方正仿宋_GBK" w:hAnsi="仿宋" w:cs="仿宋" w:hint="eastAsia"/>
                <w:sz w:val="24"/>
                <w:szCs w:val="24"/>
              </w:rPr>
              <w:t>局</w:t>
            </w:r>
          </w:p>
        </w:tc>
      </w:tr>
      <w:tr w:rsidR="00147214">
        <w:trPr>
          <w:trHeight w:val="58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107</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罗平县农村生活污水治理整县推进一期、二期项目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改扩建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2020-2030</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建设污水处理设施、畜禽污染治理及自然村饮用水源点保护。</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150000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市生态环境局罗平分</w:t>
            </w:r>
            <w:r>
              <w:rPr>
                <w:rFonts w:ascii="方正仿宋_GBK" w:eastAsia="方正仿宋_GBK" w:hAnsi="仿宋" w:cs="仿宋" w:hint="eastAsia"/>
                <w:sz w:val="24"/>
                <w:szCs w:val="24"/>
              </w:rPr>
              <w:t>局</w:t>
            </w:r>
          </w:p>
        </w:tc>
      </w:tr>
      <w:tr w:rsidR="00147214">
        <w:trPr>
          <w:trHeight w:val="867"/>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108</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罗平县垃圾分类转运站建设项目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2021-2022</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建设转运能力</w:t>
            </w:r>
            <w:r>
              <w:rPr>
                <w:rFonts w:ascii="方正仿宋_GBK" w:eastAsia="方正仿宋_GBK" w:hAnsi="仿宋" w:cs="仿宋" w:hint="eastAsia"/>
                <w:sz w:val="24"/>
                <w:szCs w:val="24"/>
              </w:rPr>
              <w:t>780t/d</w:t>
            </w:r>
            <w:r>
              <w:rPr>
                <w:rFonts w:ascii="方正仿宋_GBK" w:eastAsia="方正仿宋_GBK" w:hAnsi="仿宋" w:cs="仿宋" w:hint="eastAsia"/>
                <w:sz w:val="24"/>
                <w:szCs w:val="24"/>
              </w:rPr>
              <w:t>城乡垃圾转运体系，垃圾收集分类及转运站</w:t>
            </w:r>
            <w:r>
              <w:rPr>
                <w:rFonts w:ascii="方正仿宋_GBK" w:eastAsia="方正仿宋_GBK" w:hAnsi="仿宋" w:cs="仿宋" w:hint="eastAsia"/>
                <w:sz w:val="24"/>
                <w:szCs w:val="24"/>
              </w:rPr>
              <w:t>35</w:t>
            </w:r>
            <w:r>
              <w:rPr>
                <w:rFonts w:ascii="方正仿宋_GBK" w:eastAsia="方正仿宋_GBK" w:hAnsi="仿宋" w:cs="仿宋" w:hint="eastAsia"/>
                <w:sz w:val="24"/>
                <w:szCs w:val="24"/>
              </w:rPr>
              <w:t>座，其中阿岗、马街、富乐、九龙、老厂、板桥、鲁布革等乡镇各</w:t>
            </w:r>
            <w:r>
              <w:rPr>
                <w:rFonts w:ascii="方正仿宋_GBK" w:eastAsia="方正仿宋_GBK" w:hAnsi="仿宋" w:cs="仿宋" w:hint="eastAsia"/>
                <w:sz w:val="24"/>
                <w:szCs w:val="24"/>
              </w:rPr>
              <w:t>3</w:t>
            </w:r>
            <w:r>
              <w:rPr>
                <w:rFonts w:ascii="方正仿宋_GBK" w:eastAsia="方正仿宋_GBK" w:hAnsi="仿宋" w:cs="仿宋" w:hint="eastAsia"/>
                <w:sz w:val="24"/>
                <w:szCs w:val="24"/>
              </w:rPr>
              <w:t>座，长底、钟山、大水井、旧屋基、罗雄、腊山等乡镇（街道）各</w:t>
            </w:r>
            <w:r>
              <w:rPr>
                <w:rFonts w:ascii="方正仿宋_GBK" w:eastAsia="方正仿宋_GBK" w:hAnsi="仿宋" w:cs="仿宋" w:hint="eastAsia"/>
                <w:sz w:val="24"/>
                <w:szCs w:val="24"/>
              </w:rPr>
              <w:t>2</w:t>
            </w:r>
            <w:r>
              <w:rPr>
                <w:rFonts w:ascii="方正仿宋_GBK" w:eastAsia="方正仿宋_GBK" w:hAnsi="仿宋" w:cs="仿宋" w:hint="eastAsia"/>
                <w:sz w:val="24"/>
                <w:szCs w:val="24"/>
              </w:rPr>
              <w:t>座，县城规划区范围增加</w:t>
            </w:r>
            <w:r>
              <w:rPr>
                <w:rFonts w:ascii="方正仿宋_GBK" w:eastAsia="方正仿宋_GBK" w:hAnsi="仿宋" w:cs="仿宋" w:hint="eastAsia"/>
                <w:sz w:val="24"/>
                <w:szCs w:val="24"/>
              </w:rPr>
              <w:t>2</w:t>
            </w:r>
            <w:r>
              <w:rPr>
                <w:rFonts w:ascii="方正仿宋_GBK" w:eastAsia="方正仿宋_GBK" w:hAnsi="仿宋" w:cs="仿宋" w:hint="eastAsia"/>
                <w:sz w:val="24"/>
                <w:szCs w:val="24"/>
              </w:rPr>
              <w:t>座垃圾中转站；购置垃圾转运车</w:t>
            </w:r>
            <w:r>
              <w:rPr>
                <w:rFonts w:ascii="方正仿宋_GBK" w:eastAsia="方正仿宋_GBK" w:hAnsi="仿宋" w:cs="仿宋" w:hint="eastAsia"/>
                <w:sz w:val="24"/>
                <w:szCs w:val="24"/>
              </w:rPr>
              <w:t>40</w:t>
            </w:r>
            <w:r>
              <w:rPr>
                <w:rFonts w:ascii="方正仿宋_GBK" w:eastAsia="方正仿宋_GBK" w:hAnsi="仿宋" w:cs="仿宋" w:hint="eastAsia"/>
                <w:sz w:val="24"/>
                <w:szCs w:val="24"/>
              </w:rPr>
              <w:t>辆，垃圾收集</w:t>
            </w:r>
            <w:r>
              <w:rPr>
                <w:rFonts w:ascii="方正仿宋_GBK" w:eastAsia="方正仿宋_GBK" w:hAnsi="仿宋" w:cs="仿宋" w:hint="eastAsia"/>
                <w:sz w:val="24"/>
                <w:szCs w:val="24"/>
              </w:rPr>
              <w:t>150</w:t>
            </w:r>
            <w:r>
              <w:rPr>
                <w:rFonts w:ascii="方正仿宋_GBK" w:eastAsia="方正仿宋_GBK" w:hAnsi="仿宋" w:cs="仿宋" w:hint="eastAsia"/>
                <w:sz w:val="24"/>
                <w:szCs w:val="24"/>
              </w:rPr>
              <w:t>辆，垃圾箱</w:t>
            </w:r>
            <w:r>
              <w:rPr>
                <w:rFonts w:ascii="方正仿宋_GBK" w:eastAsia="方正仿宋_GBK" w:hAnsi="仿宋" w:cs="仿宋" w:hint="eastAsia"/>
                <w:sz w:val="24"/>
                <w:szCs w:val="24"/>
              </w:rPr>
              <w:t>6000</w:t>
            </w:r>
            <w:r>
              <w:rPr>
                <w:rFonts w:ascii="方正仿宋_GBK" w:eastAsia="方正仿宋_GBK" w:hAnsi="仿宋" w:cs="仿宋" w:hint="eastAsia"/>
                <w:sz w:val="24"/>
                <w:szCs w:val="24"/>
              </w:rPr>
              <w:t>个及转运站水电配套设施等。</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县城管</w:t>
            </w:r>
            <w:r>
              <w:rPr>
                <w:rFonts w:ascii="方正仿宋_GBK" w:eastAsia="方正仿宋_GBK" w:hAnsi="仿宋" w:cs="仿宋" w:hint="eastAsia"/>
                <w:sz w:val="24"/>
                <w:szCs w:val="24"/>
              </w:rPr>
              <w:t>局</w:t>
            </w:r>
          </w:p>
        </w:tc>
      </w:tr>
      <w:tr w:rsidR="00147214">
        <w:trPr>
          <w:trHeight w:val="58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lastRenderedPageBreak/>
              <w:t>109</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罗平县危险废弃物处置中心及运转体系建设项目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建设日处理</w:t>
            </w:r>
            <w:r>
              <w:rPr>
                <w:rFonts w:ascii="方正仿宋_GBK" w:eastAsia="方正仿宋_GBK" w:hAnsi="仿宋" w:cs="仿宋" w:hint="eastAsia"/>
                <w:sz w:val="24"/>
                <w:szCs w:val="24"/>
              </w:rPr>
              <w:t>15</w:t>
            </w:r>
            <w:r>
              <w:rPr>
                <w:rFonts w:ascii="方正仿宋_GBK" w:eastAsia="方正仿宋_GBK" w:hAnsi="仿宋" w:cs="仿宋" w:hint="eastAsia"/>
                <w:sz w:val="24"/>
                <w:szCs w:val="24"/>
              </w:rPr>
              <w:t>吨危险废弃物处置设施，新建废弃物暂存点</w:t>
            </w:r>
            <w:r>
              <w:rPr>
                <w:rFonts w:ascii="方正仿宋_GBK" w:eastAsia="方正仿宋_GBK" w:hAnsi="仿宋" w:cs="仿宋" w:hint="eastAsia"/>
                <w:sz w:val="24"/>
                <w:szCs w:val="24"/>
              </w:rPr>
              <w:t>13</w:t>
            </w:r>
            <w:r>
              <w:rPr>
                <w:rFonts w:ascii="方正仿宋_GBK" w:eastAsia="方正仿宋_GBK" w:hAnsi="仿宋" w:cs="仿宋" w:hint="eastAsia"/>
                <w:sz w:val="24"/>
                <w:szCs w:val="24"/>
              </w:rPr>
              <w:t>个，购置运转车辆</w:t>
            </w:r>
            <w:r>
              <w:rPr>
                <w:rFonts w:ascii="方正仿宋_GBK" w:eastAsia="方正仿宋_GBK" w:hAnsi="仿宋" w:cs="仿宋" w:hint="eastAsia"/>
                <w:sz w:val="24"/>
                <w:szCs w:val="24"/>
              </w:rPr>
              <w:t>26</w:t>
            </w:r>
            <w:r>
              <w:rPr>
                <w:rFonts w:ascii="方正仿宋_GBK" w:eastAsia="方正仿宋_GBK" w:hAnsi="仿宋" w:cs="仿宋" w:hint="eastAsia"/>
                <w:sz w:val="24"/>
                <w:szCs w:val="24"/>
              </w:rPr>
              <w:t>辆。</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35000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市生态环境局罗平分</w:t>
            </w:r>
            <w:r>
              <w:rPr>
                <w:rFonts w:ascii="方正仿宋_GBK" w:eastAsia="方正仿宋_GBK" w:hAnsi="仿宋" w:cs="仿宋" w:hint="eastAsia"/>
                <w:sz w:val="24"/>
                <w:szCs w:val="24"/>
              </w:rPr>
              <w:t>局</w:t>
            </w:r>
          </w:p>
        </w:tc>
      </w:tr>
      <w:tr w:rsidR="00147214">
        <w:trPr>
          <w:trHeight w:val="9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110</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罗平县区域性废弃医疗物处置中心建设项目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建设辐射周边县（市）的医疗废物处置中心，医疗废物处理能力</w:t>
            </w:r>
            <w:r>
              <w:rPr>
                <w:rFonts w:ascii="方正仿宋_GBK" w:eastAsia="方正仿宋_GBK" w:hAnsi="仿宋" w:cs="仿宋" w:hint="eastAsia"/>
                <w:sz w:val="24"/>
                <w:szCs w:val="24"/>
              </w:rPr>
              <w:t>3</w:t>
            </w:r>
            <w:r>
              <w:rPr>
                <w:rFonts w:ascii="方正仿宋_GBK" w:eastAsia="方正仿宋_GBK" w:hAnsi="仿宋" w:cs="仿宋" w:hint="eastAsia"/>
                <w:sz w:val="24"/>
                <w:szCs w:val="24"/>
              </w:rPr>
              <w:t>吨</w:t>
            </w:r>
            <w:r>
              <w:rPr>
                <w:rFonts w:ascii="方正仿宋_GBK" w:eastAsia="方正仿宋_GBK" w:hAnsi="仿宋" w:cs="仿宋" w:hint="eastAsia"/>
                <w:sz w:val="24"/>
                <w:szCs w:val="24"/>
              </w:rPr>
              <w:t>/</w:t>
            </w:r>
            <w:r>
              <w:rPr>
                <w:rFonts w:ascii="方正仿宋_GBK" w:eastAsia="方正仿宋_GBK" w:hAnsi="仿宋" w:cs="仿宋" w:hint="eastAsia"/>
                <w:sz w:val="24"/>
                <w:szCs w:val="24"/>
              </w:rPr>
              <w:t>日。拟建分拣中心、消毒中心等</w:t>
            </w:r>
            <w:r>
              <w:rPr>
                <w:rFonts w:ascii="方正仿宋_GBK" w:eastAsia="方正仿宋_GBK" w:hAnsi="仿宋" w:cs="仿宋" w:hint="eastAsia"/>
                <w:sz w:val="24"/>
                <w:szCs w:val="24"/>
              </w:rPr>
              <w:t>8000</w:t>
            </w:r>
            <w:r>
              <w:rPr>
                <w:rFonts w:ascii="方正仿宋_GBK" w:eastAsia="方正仿宋_GBK" w:hAnsi="仿宋" w:cs="仿宋" w:hint="eastAsia"/>
                <w:sz w:val="24"/>
                <w:szCs w:val="24"/>
              </w:rPr>
              <w:t>平方米；医疗废物高温蒸汽处理系统及相应的医疗废物清洗设备；收集运输系统。</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16800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卫健局</w:t>
            </w:r>
          </w:p>
        </w:tc>
      </w:tr>
      <w:tr w:rsidR="00147214">
        <w:trPr>
          <w:trHeight w:val="12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111</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罗平县板桥洗姜废水综合整治项目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板桥镇</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2022-2024</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罗平县板桥小河沿岸生态修复工程</w:t>
            </w:r>
            <w:r>
              <w:rPr>
                <w:rFonts w:ascii="方正仿宋_GBK" w:eastAsia="方正仿宋_GBK" w:hAnsi="仿宋" w:cs="仿宋" w:hint="eastAsia"/>
                <w:sz w:val="24"/>
                <w:szCs w:val="24"/>
              </w:rPr>
              <w:t>:</w:t>
            </w:r>
            <w:r>
              <w:rPr>
                <w:rFonts w:ascii="方正仿宋_GBK" w:eastAsia="方正仿宋_GBK" w:hAnsi="仿宋" w:cs="仿宋" w:hint="eastAsia"/>
                <w:sz w:val="24"/>
                <w:szCs w:val="24"/>
              </w:rPr>
              <w:t>河岸带以下基底修复工程、岸带修复工程（含生态改造及缓冲带建设工程）和河道退还工程</w:t>
            </w:r>
            <w:r>
              <w:rPr>
                <w:rFonts w:ascii="方正仿宋_GBK" w:eastAsia="方正仿宋_GBK" w:hAnsi="仿宋" w:cs="仿宋" w:hint="eastAsia"/>
                <w:sz w:val="24"/>
                <w:szCs w:val="24"/>
              </w:rPr>
              <w:t>;</w:t>
            </w:r>
            <w:r>
              <w:rPr>
                <w:rFonts w:ascii="方正仿宋_GBK" w:eastAsia="方正仿宋_GBK" w:hAnsi="仿宋" w:cs="仿宋" w:hint="eastAsia"/>
                <w:sz w:val="24"/>
                <w:szCs w:val="24"/>
              </w:rPr>
              <w:t>板桥小黄姜集中清洗、烘烤污染治理工程</w:t>
            </w:r>
            <w:r>
              <w:rPr>
                <w:rFonts w:ascii="方正仿宋_GBK" w:eastAsia="方正仿宋_GBK" w:hAnsi="仿宋" w:cs="仿宋" w:hint="eastAsia"/>
                <w:sz w:val="24"/>
                <w:szCs w:val="24"/>
              </w:rPr>
              <w:t>:</w:t>
            </w:r>
            <w:r>
              <w:rPr>
                <w:rFonts w:ascii="方正仿宋_GBK" w:eastAsia="方正仿宋_GBK" w:hAnsi="仿宋" w:cs="仿宋" w:hint="eastAsia"/>
                <w:sz w:val="24"/>
                <w:szCs w:val="24"/>
              </w:rPr>
              <w:t>建设清洗车间、配套清洗设备、集中烘烤车间、地磅房及地衡；配套污水、污泥处理建筑物、污泥污水处理、烘烤设备及供电、排水、道路、绿化等工程。</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10950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市生态环境局罗平分</w:t>
            </w:r>
            <w:r>
              <w:rPr>
                <w:rFonts w:ascii="方正仿宋_GBK" w:eastAsia="方正仿宋_GBK" w:hAnsi="仿宋" w:cs="仿宋" w:hint="eastAsia"/>
                <w:sz w:val="24"/>
                <w:szCs w:val="24"/>
              </w:rPr>
              <w:t>局</w:t>
            </w:r>
          </w:p>
        </w:tc>
      </w:tr>
      <w:tr w:rsidR="00147214">
        <w:trPr>
          <w:trHeight w:val="8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112</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罗平县板桥镇年</w:t>
            </w:r>
            <w:r>
              <w:rPr>
                <w:rFonts w:ascii="方正仿宋_GBK" w:eastAsia="方正仿宋_GBK" w:hAnsi="仿宋" w:cs="仿宋" w:hint="eastAsia"/>
                <w:sz w:val="24"/>
                <w:szCs w:val="24"/>
              </w:rPr>
              <w:t>50</w:t>
            </w:r>
            <w:r>
              <w:rPr>
                <w:rFonts w:ascii="方正仿宋_GBK" w:eastAsia="方正仿宋_GBK" w:hAnsi="仿宋" w:cs="仿宋" w:hint="eastAsia"/>
                <w:sz w:val="24"/>
                <w:szCs w:val="24"/>
              </w:rPr>
              <w:t>万吨小黄姜集中清洗污染治理项目</w:t>
            </w:r>
            <w:r>
              <w:rPr>
                <w:rFonts w:ascii="方正仿宋_GBK" w:eastAsia="方正仿宋_GBK" w:hAnsi="仿宋" w:cs="仿宋" w:hint="eastAsia"/>
                <w:sz w:val="24"/>
                <w:szCs w:val="24"/>
              </w:rPr>
              <w:t>(</w:t>
            </w:r>
            <w:r>
              <w:rPr>
                <w:rFonts w:ascii="方正仿宋_GBK" w:eastAsia="方正仿宋_GBK" w:hAnsi="仿宋" w:cs="仿宋" w:hint="eastAsia"/>
                <w:sz w:val="24"/>
                <w:szCs w:val="24"/>
              </w:rPr>
              <w:t>二期</w:t>
            </w:r>
            <w:r>
              <w:rPr>
                <w:rFonts w:ascii="方正仿宋_GBK" w:eastAsia="方正仿宋_GBK" w:hAnsi="仿宋" w:cs="仿宋" w:hint="eastAsia"/>
                <w:sz w:val="24"/>
                <w:szCs w:val="24"/>
              </w:rPr>
              <w:t>)</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板桥镇</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2020-2021</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占地</w:t>
            </w:r>
            <w:r>
              <w:rPr>
                <w:rFonts w:ascii="方正仿宋_GBK" w:eastAsia="方正仿宋_GBK" w:hAnsi="仿宋" w:cs="仿宋" w:hint="eastAsia"/>
                <w:sz w:val="24"/>
                <w:szCs w:val="24"/>
              </w:rPr>
              <w:t>83287</w:t>
            </w:r>
            <w:r>
              <w:rPr>
                <w:rFonts w:ascii="方正仿宋_GBK" w:eastAsia="方正仿宋_GBK" w:hAnsi="仿宋" w:cs="仿宋" w:hint="eastAsia"/>
                <w:sz w:val="24"/>
                <w:szCs w:val="24"/>
              </w:rPr>
              <w:t>平方米，新建清洗车间</w:t>
            </w:r>
            <w:r>
              <w:rPr>
                <w:rFonts w:ascii="方正仿宋_GBK" w:eastAsia="方正仿宋_GBK" w:hAnsi="仿宋" w:cs="仿宋" w:hint="eastAsia"/>
                <w:sz w:val="24"/>
                <w:szCs w:val="24"/>
              </w:rPr>
              <w:t>14563</w:t>
            </w:r>
            <w:r>
              <w:rPr>
                <w:rFonts w:ascii="方正仿宋_GBK" w:eastAsia="方正仿宋_GBK" w:hAnsi="仿宋" w:cs="仿宋" w:hint="eastAsia"/>
                <w:sz w:val="24"/>
                <w:szCs w:val="24"/>
              </w:rPr>
              <w:t>平方米、配套清洗设备</w:t>
            </w:r>
            <w:r>
              <w:rPr>
                <w:rFonts w:ascii="方正仿宋_GBK" w:eastAsia="方正仿宋_GBK" w:hAnsi="仿宋" w:cs="仿宋" w:hint="eastAsia"/>
                <w:sz w:val="24"/>
                <w:szCs w:val="24"/>
              </w:rPr>
              <w:t>20</w:t>
            </w:r>
            <w:r>
              <w:rPr>
                <w:rFonts w:ascii="方正仿宋_GBK" w:eastAsia="方正仿宋_GBK" w:hAnsi="仿宋" w:cs="仿宋" w:hint="eastAsia"/>
                <w:sz w:val="24"/>
                <w:szCs w:val="24"/>
              </w:rPr>
              <w:t>台；地磅房</w:t>
            </w:r>
            <w:r>
              <w:rPr>
                <w:rFonts w:ascii="方正仿宋_GBK" w:eastAsia="方正仿宋_GBK" w:hAnsi="仿宋" w:cs="仿宋" w:hint="eastAsia"/>
                <w:sz w:val="24"/>
                <w:szCs w:val="24"/>
              </w:rPr>
              <w:t>80</w:t>
            </w:r>
            <w:r>
              <w:rPr>
                <w:rFonts w:ascii="方正仿宋_GBK" w:eastAsia="方正仿宋_GBK" w:hAnsi="仿宋" w:cs="仿宋" w:hint="eastAsia"/>
                <w:sz w:val="24"/>
                <w:szCs w:val="24"/>
              </w:rPr>
              <w:t>平方米及地衡</w:t>
            </w:r>
            <w:r>
              <w:rPr>
                <w:rFonts w:ascii="方正仿宋_GBK" w:eastAsia="方正仿宋_GBK" w:hAnsi="仿宋" w:cs="仿宋" w:hint="eastAsia"/>
                <w:sz w:val="24"/>
                <w:szCs w:val="24"/>
              </w:rPr>
              <w:t>1</w:t>
            </w:r>
            <w:r>
              <w:rPr>
                <w:rFonts w:ascii="方正仿宋_GBK" w:eastAsia="方正仿宋_GBK" w:hAnsi="仿宋" w:cs="仿宋" w:hint="eastAsia"/>
                <w:sz w:val="24"/>
                <w:szCs w:val="24"/>
              </w:rPr>
              <w:t>台；办公楼</w:t>
            </w:r>
            <w:r>
              <w:rPr>
                <w:rFonts w:ascii="方正仿宋_GBK" w:eastAsia="方正仿宋_GBK" w:hAnsi="仿宋" w:cs="仿宋" w:hint="eastAsia"/>
                <w:sz w:val="24"/>
                <w:szCs w:val="24"/>
              </w:rPr>
              <w:t>480</w:t>
            </w:r>
            <w:r>
              <w:rPr>
                <w:rFonts w:ascii="方正仿宋_GBK" w:eastAsia="方正仿宋_GBK" w:hAnsi="仿宋" w:cs="仿宋" w:hint="eastAsia"/>
                <w:sz w:val="24"/>
                <w:szCs w:val="24"/>
              </w:rPr>
              <w:t>平方米、食堂</w:t>
            </w:r>
            <w:r>
              <w:rPr>
                <w:rFonts w:ascii="方正仿宋_GBK" w:eastAsia="方正仿宋_GBK" w:hAnsi="仿宋" w:cs="仿宋" w:hint="eastAsia"/>
                <w:sz w:val="24"/>
                <w:szCs w:val="24"/>
              </w:rPr>
              <w:t>100</w:t>
            </w:r>
            <w:r>
              <w:rPr>
                <w:rFonts w:ascii="方正仿宋_GBK" w:eastAsia="方正仿宋_GBK" w:hAnsi="仿宋" w:cs="仿宋" w:hint="eastAsia"/>
                <w:sz w:val="24"/>
                <w:szCs w:val="24"/>
              </w:rPr>
              <w:t>平方米、门卫室</w:t>
            </w:r>
            <w:r>
              <w:rPr>
                <w:rFonts w:ascii="方正仿宋_GBK" w:eastAsia="方正仿宋_GBK" w:hAnsi="仿宋" w:cs="仿宋" w:hint="eastAsia"/>
                <w:sz w:val="24"/>
                <w:szCs w:val="24"/>
              </w:rPr>
              <w:t>30</w:t>
            </w:r>
            <w:r>
              <w:rPr>
                <w:rFonts w:ascii="方正仿宋_GBK" w:eastAsia="方正仿宋_GBK" w:hAnsi="仿宋" w:cs="仿宋" w:hint="eastAsia"/>
                <w:sz w:val="24"/>
                <w:szCs w:val="24"/>
              </w:rPr>
              <w:t>平方米；配套污水、污泥处理建构筑物</w:t>
            </w:r>
            <w:r>
              <w:rPr>
                <w:rFonts w:ascii="方正仿宋_GBK" w:eastAsia="方正仿宋_GBK" w:hAnsi="仿宋" w:cs="仿宋" w:hint="eastAsia"/>
                <w:sz w:val="24"/>
                <w:szCs w:val="24"/>
              </w:rPr>
              <w:t>4987</w:t>
            </w:r>
            <w:r>
              <w:rPr>
                <w:rFonts w:ascii="方正仿宋_GBK" w:eastAsia="方正仿宋_GBK" w:hAnsi="仿宋" w:cs="仿宋" w:hint="eastAsia"/>
                <w:sz w:val="24"/>
                <w:szCs w:val="24"/>
              </w:rPr>
              <w:t>平方米；配套污水、污泥处理设备</w:t>
            </w:r>
            <w:r>
              <w:rPr>
                <w:rFonts w:ascii="方正仿宋_GBK" w:eastAsia="方正仿宋_GBK" w:hAnsi="仿宋" w:cs="仿宋" w:hint="eastAsia"/>
                <w:sz w:val="24"/>
                <w:szCs w:val="24"/>
              </w:rPr>
              <w:t>26</w:t>
            </w:r>
            <w:r>
              <w:rPr>
                <w:rFonts w:ascii="方正仿宋_GBK" w:eastAsia="方正仿宋_GBK" w:hAnsi="仿宋" w:cs="仿宋" w:hint="eastAsia"/>
                <w:sz w:val="24"/>
                <w:szCs w:val="24"/>
              </w:rPr>
              <w:t>台（套）；配套供电、给水、排水、道路场地、绿化等工程。</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5600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板桥镇</w:t>
            </w:r>
            <w:r>
              <w:rPr>
                <w:rFonts w:ascii="方正仿宋_GBK" w:eastAsia="方正仿宋_GBK" w:hAnsi="仿宋" w:cs="仿宋" w:hint="eastAsia"/>
                <w:sz w:val="24"/>
                <w:szCs w:val="24"/>
              </w:rPr>
              <w:t>人民政府</w:t>
            </w:r>
          </w:p>
        </w:tc>
      </w:tr>
      <w:tr w:rsidR="00147214">
        <w:trPr>
          <w:trHeight w:val="67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lastRenderedPageBreak/>
              <w:t>113</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罗平县乡镇级饮用水水源地综合治理工程</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九个乡镇</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2022-2025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开展板桥镇、阿岗镇、富乐镇等</w:t>
            </w:r>
            <w:r>
              <w:rPr>
                <w:rFonts w:ascii="方正仿宋_GBK" w:eastAsia="方正仿宋_GBK" w:hAnsi="仿宋" w:cs="仿宋" w:hint="eastAsia"/>
                <w:sz w:val="24"/>
                <w:szCs w:val="24"/>
              </w:rPr>
              <w:t>"</w:t>
            </w:r>
            <w:r>
              <w:rPr>
                <w:rFonts w:ascii="方正仿宋_GBK" w:eastAsia="方正仿宋_GBK" w:hAnsi="仿宋" w:cs="仿宋" w:hint="eastAsia"/>
                <w:sz w:val="24"/>
                <w:szCs w:val="24"/>
              </w:rPr>
              <w:t>千吨万人”及乡镇级水库农村两污治理工程、水源地保护区标志标识标牌设置、农业面源治理及保护区内生态修复等工程。</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10500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市生态环境局罗平分</w:t>
            </w:r>
            <w:r>
              <w:rPr>
                <w:rFonts w:ascii="方正仿宋_GBK" w:eastAsia="方正仿宋_GBK" w:hAnsi="仿宋" w:cs="仿宋" w:hint="eastAsia"/>
                <w:sz w:val="24"/>
                <w:szCs w:val="24"/>
              </w:rPr>
              <w:t>局</w:t>
            </w:r>
          </w:p>
        </w:tc>
      </w:tr>
      <w:tr w:rsidR="00147214">
        <w:trPr>
          <w:trHeight w:val="6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114</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罗平县涉重金属及有机物污染场地及周边地块风险管控工程</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马街镇、富乐镇及阿岗镇</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2023-2025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对可能受重金属或有机物污染的场地进行土壤详查、项目风险管控、土壤修复治理。</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12000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市生态环境局罗平分</w:t>
            </w:r>
            <w:r>
              <w:rPr>
                <w:rFonts w:ascii="方正仿宋_GBK" w:eastAsia="方正仿宋_GBK" w:hAnsi="仿宋" w:cs="仿宋" w:hint="eastAsia"/>
                <w:sz w:val="24"/>
                <w:szCs w:val="24"/>
              </w:rPr>
              <w:t>局</w:t>
            </w:r>
          </w:p>
        </w:tc>
      </w:tr>
      <w:tr w:rsidR="00147214">
        <w:trPr>
          <w:trHeight w:val="3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六</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社会民生</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699373</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r>
      <w:tr w:rsidR="00147214">
        <w:trPr>
          <w:trHeight w:val="3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（一）</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教育</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173443</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r>
      <w:tr w:rsidR="00147214">
        <w:trPr>
          <w:trHeight w:val="6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115</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罗平县学前教育建设项目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2020-2023</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新建或改建幼儿园，规划总建筑面积</w:t>
            </w:r>
            <w:r>
              <w:rPr>
                <w:rFonts w:ascii="方正仿宋_GBK" w:eastAsia="方正仿宋_GBK" w:hAnsi="仿宋" w:cs="仿宋" w:hint="eastAsia"/>
                <w:sz w:val="24"/>
                <w:szCs w:val="24"/>
              </w:rPr>
              <w:t>44125</w:t>
            </w:r>
            <w:r>
              <w:rPr>
                <w:rFonts w:ascii="方正仿宋_GBK" w:eastAsia="方正仿宋_GBK" w:hAnsi="仿宋" w:cs="仿宋" w:hint="eastAsia"/>
                <w:sz w:val="24"/>
                <w:szCs w:val="24"/>
              </w:rPr>
              <w:t>平方米、场地、围墙、大门等附属设施及玩教具设备购置。</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13747</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教体局</w:t>
            </w:r>
          </w:p>
        </w:tc>
      </w:tr>
      <w:tr w:rsidR="00147214">
        <w:trPr>
          <w:trHeight w:val="90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116</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罗平县城北片区小学建设项目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县城北片区</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2022-2023</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校舍总建筑面积</w:t>
            </w:r>
            <w:r>
              <w:rPr>
                <w:rFonts w:ascii="方正仿宋_GBK" w:eastAsia="方正仿宋_GBK" w:hAnsi="仿宋" w:cs="仿宋" w:hint="eastAsia"/>
                <w:sz w:val="24"/>
                <w:szCs w:val="24"/>
              </w:rPr>
              <w:t>13488</w:t>
            </w:r>
            <w:r>
              <w:rPr>
                <w:rFonts w:ascii="方正仿宋_GBK" w:eastAsia="方正仿宋_GBK" w:hAnsi="仿宋" w:cs="仿宋" w:hint="eastAsia"/>
                <w:sz w:val="24"/>
                <w:szCs w:val="24"/>
              </w:rPr>
              <w:t>平方米，其中教学楼</w:t>
            </w:r>
            <w:r>
              <w:rPr>
                <w:rFonts w:ascii="方正仿宋_GBK" w:eastAsia="方正仿宋_GBK" w:hAnsi="仿宋" w:cs="仿宋" w:hint="eastAsia"/>
                <w:sz w:val="24"/>
                <w:szCs w:val="24"/>
              </w:rPr>
              <w:t>10572</w:t>
            </w:r>
            <w:r>
              <w:rPr>
                <w:rFonts w:ascii="方正仿宋_GBK" w:eastAsia="方正仿宋_GBK" w:hAnsi="仿宋" w:cs="仿宋" w:hint="eastAsia"/>
                <w:sz w:val="24"/>
                <w:szCs w:val="24"/>
              </w:rPr>
              <w:t>平方米，食堂</w:t>
            </w:r>
            <w:r>
              <w:rPr>
                <w:rFonts w:ascii="方正仿宋_GBK" w:eastAsia="方正仿宋_GBK" w:hAnsi="仿宋" w:cs="仿宋" w:hint="eastAsia"/>
                <w:sz w:val="24"/>
                <w:szCs w:val="24"/>
              </w:rPr>
              <w:t>2160</w:t>
            </w:r>
            <w:r>
              <w:rPr>
                <w:rFonts w:ascii="方正仿宋_GBK" w:eastAsia="方正仿宋_GBK" w:hAnsi="仿宋" w:cs="仿宋" w:hint="eastAsia"/>
                <w:sz w:val="24"/>
                <w:szCs w:val="24"/>
              </w:rPr>
              <w:t>平方米、厕所</w:t>
            </w:r>
            <w:r>
              <w:rPr>
                <w:rFonts w:ascii="方正仿宋_GBK" w:eastAsia="方正仿宋_GBK" w:hAnsi="仿宋" w:cs="仿宋" w:hint="eastAsia"/>
                <w:sz w:val="24"/>
                <w:szCs w:val="24"/>
              </w:rPr>
              <w:t>676</w:t>
            </w:r>
            <w:r>
              <w:rPr>
                <w:rFonts w:ascii="方正仿宋_GBK" w:eastAsia="方正仿宋_GBK" w:hAnsi="仿宋" w:cs="仿宋" w:hint="eastAsia"/>
                <w:sz w:val="24"/>
                <w:szCs w:val="24"/>
              </w:rPr>
              <w:t>平方米，开水房</w:t>
            </w:r>
            <w:r>
              <w:rPr>
                <w:rFonts w:ascii="方正仿宋_GBK" w:eastAsia="方正仿宋_GBK" w:hAnsi="仿宋" w:cs="仿宋" w:hint="eastAsia"/>
                <w:sz w:val="24"/>
                <w:szCs w:val="24"/>
              </w:rPr>
              <w:t>80</w:t>
            </w:r>
            <w:r>
              <w:rPr>
                <w:rFonts w:ascii="方正仿宋_GBK" w:eastAsia="方正仿宋_GBK" w:hAnsi="仿宋" w:cs="仿宋" w:hint="eastAsia"/>
                <w:sz w:val="24"/>
                <w:szCs w:val="24"/>
              </w:rPr>
              <w:t>平方米，室外运动场</w:t>
            </w:r>
            <w:r>
              <w:rPr>
                <w:rFonts w:ascii="方正仿宋_GBK" w:eastAsia="方正仿宋_GBK" w:hAnsi="仿宋" w:cs="仿宋" w:hint="eastAsia"/>
                <w:sz w:val="24"/>
                <w:szCs w:val="24"/>
              </w:rPr>
              <w:t>12876</w:t>
            </w:r>
            <w:r>
              <w:rPr>
                <w:rFonts w:ascii="方正仿宋_GBK" w:eastAsia="方正仿宋_GBK" w:hAnsi="仿宋" w:cs="仿宋" w:hint="eastAsia"/>
                <w:sz w:val="24"/>
                <w:szCs w:val="24"/>
              </w:rPr>
              <w:t>平方米，配套建设给排水、供电、通讯、消防、道路、绿化等设施及教学仪器设备购置。</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12000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教体局</w:t>
            </w:r>
          </w:p>
        </w:tc>
      </w:tr>
      <w:tr w:rsidR="00147214">
        <w:trPr>
          <w:trHeight w:val="90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117</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罗平县城南片区小学建设项目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县城南片区</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2024-2025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校舍总建筑面积</w:t>
            </w:r>
            <w:r>
              <w:rPr>
                <w:rFonts w:ascii="方正仿宋_GBK" w:eastAsia="方正仿宋_GBK" w:hAnsi="仿宋" w:cs="仿宋" w:hint="eastAsia"/>
                <w:sz w:val="24"/>
                <w:szCs w:val="24"/>
              </w:rPr>
              <w:t>13488</w:t>
            </w:r>
            <w:r>
              <w:rPr>
                <w:rFonts w:ascii="方正仿宋_GBK" w:eastAsia="方正仿宋_GBK" w:hAnsi="仿宋" w:cs="仿宋" w:hint="eastAsia"/>
                <w:sz w:val="24"/>
                <w:szCs w:val="24"/>
              </w:rPr>
              <w:t>平方米，其中教学楼</w:t>
            </w:r>
            <w:r>
              <w:rPr>
                <w:rFonts w:ascii="方正仿宋_GBK" w:eastAsia="方正仿宋_GBK" w:hAnsi="仿宋" w:cs="仿宋" w:hint="eastAsia"/>
                <w:sz w:val="24"/>
                <w:szCs w:val="24"/>
              </w:rPr>
              <w:t>10572</w:t>
            </w:r>
            <w:r>
              <w:rPr>
                <w:rFonts w:ascii="方正仿宋_GBK" w:eastAsia="方正仿宋_GBK" w:hAnsi="仿宋" w:cs="仿宋" w:hint="eastAsia"/>
                <w:sz w:val="24"/>
                <w:szCs w:val="24"/>
              </w:rPr>
              <w:t>平方米，食堂</w:t>
            </w:r>
            <w:r>
              <w:rPr>
                <w:rFonts w:ascii="方正仿宋_GBK" w:eastAsia="方正仿宋_GBK" w:hAnsi="仿宋" w:cs="仿宋" w:hint="eastAsia"/>
                <w:sz w:val="24"/>
                <w:szCs w:val="24"/>
              </w:rPr>
              <w:t>2160</w:t>
            </w:r>
            <w:r>
              <w:rPr>
                <w:rFonts w:ascii="方正仿宋_GBK" w:eastAsia="方正仿宋_GBK" w:hAnsi="仿宋" w:cs="仿宋" w:hint="eastAsia"/>
                <w:sz w:val="24"/>
                <w:szCs w:val="24"/>
              </w:rPr>
              <w:t>平方米、厕所</w:t>
            </w:r>
            <w:r>
              <w:rPr>
                <w:rFonts w:ascii="方正仿宋_GBK" w:eastAsia="方正仿宋_GBK" w:hAnsi="仿宋" w:cs="仿宋" w:hint="eastAsia"/>
                <w:sz w:val="24"/>
                <w:szCs w:val="24"/>
              </w:rPr>
              <w:t>676</w:t>
            </w:r>
            <w:r>
              <w:rPr>
                <w:rFonts w:ascii="方正仿宋_GBK" w:eastAsia="方正仿宋_GBK" w:hAnsi="仿宋" w:cs="仿宋" w:hint="eastAsia"/>
                <w:sz w:val="24"/>
                <w:szCs w:val="24"/>
              </w:rPr>
              <w:t>平方米，开水房</w:t>
            </w:r>
            <w:r>
              <w:rPr>
                <w:rFonts w:ascii="方正仿宋_GBK" w:eastAsia="方正仿宋_GBK" w:hAnsi="仿宋" w:cs="仿宋" w:hint="eastAsia"/>
                <w:sz w:val="24"/>
                <w:szCs w:val="24"/>
              </w:rPr>
              <w:t>80</w:t>
            </w:r>
            <w:r>
              <w:rPr>
                <w:rFonts w:ascii="方正仿宋_GBK" w:eastAsia="方正仿宋_GBK" w:hAnsi="仿宋" w:cs="仿宋" w:hint="eastAsia"/>
                <w:sz w:val="24"/>
                <w:szCs w:val="24"/>
              </w:rPr>
              <w:t>平方米，室外运动场</w:t>
            </w:r>
            <w:r>
              <w:rPr>
                <w:rFonts w:ascii="方正仿宋_GBK" w:eastAsia="方正仿宋_GBK" w:hAnsi="仿宋" w:cs="仿宋" w:hint="eastAsia"/>
                <w:sz w:val="24"/>
                <w:szCs w:val="24"/>
              </w:rPr>
              <w:t>12876</w:t>
            </w:r>
            <w:r>
              <w:rPr>
                <w:rFonts w:ascii="方正仿宋_GBK" w:eastAsia="方正仿宋_GBK" w:hAnsi="仿宋" w:cs="仿宋" w:hint="eastAsia"/>
                <w:sz w:val="24"/>
                <w:szCs w:val="24"/>
              </w:rPr>
              <w:t>平方米，配套建设给排水、供电、通讯、消防、道路、绿化等设施及教学仪器设备购置。</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12000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教体局</w:t>
            </w:r>
          </w:p>
        </w:tc>
      </w:tr>
      <w:tr w:rsidR="00147214">
        <w:trPr>
          <w:trHeight w:val="9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lastRenderedPageBreak/>
              <w:t>118</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罗平县城北片区初级中学建设项目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县城北片区</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2022-2023</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校舍总建筑面积</w:t>
            </w:r>
            <w:r>
              <w:rPr>
                <w:rFonts w:ascii="方正仿宋_GBK" w:eastAsia="方正仿宋_GBK" w:hAnsi="仿宋" w:cs="仿宋" w:hint="eastAsia"/>
                <w:sz w:val="24"/>
                <w:szCs w:val="24"/>
              </w:rPr>
              <w:t>20106</w:t>
            </w:r>
            <w:r>
              <w:rPr>
                <w:rFonts w:ascii="方正仿宋_GBK" w:eastAsia="方正仿宋_GBK" w:hAnsi="仿宋" w:cs="仿宋" w:hint="eastAsia"/>
                <w:sz w:val="24"/>
                <w:szCs w:val="24"/>
              </w:rPr>
              <w:t>平方米，其中教学楼</w:t>
            </w:r>
            <w:r>
              <w:rPr>
                <w:rFonts w:ascii="方正仿宋_GBK" w:eastAsia="方正仿宋_GBK" w:hAnsi="仿宋" w:cs="仿宋" w:hint="eastAsia"/>
                <w:sz w:val="24"/>
                <w:szCs w:val="24"/>
              </w:rPr>
              <w:t>6816</w:t>
            </w:r>
            <w:r>
              <w:rPr>
                <w:rFonts w:ascii="方正仿宋_GBK" w:eastAsia="方正仿宋_GBK" w:hAnsi="仿宋" w:cs="仿宋" w:hint="eastAsia"/>
                <w:sz w:val="24"/>
                <w:szCs w:val="24"/>
              </w:rPr>
              <w:t>平方米，学生宿舍</w:t>
            </w:r>
            <w:r>
              <w:rPr>
                <w:rFonts w:ascii="方正仿宋_GBK" w:eastAsia="方正仿宋_GBK" w:hAnsi="仿宋" w:cs="仿宋" w:hint="eastAsia"/>
                <w:sz w:val="24"/>
                <w:szCs w:val="24"/>
              </w:rPr>
              <w:t>7500</w:t>
            </w:r>
            <w:r>
              <w:rPr>
                <w:rFonts w:ascii="方正仿宋_GBK" w:eastAsia="方正仿宋_GBK" w:hAnsi="仿宋" w:cs="仿宋" w:hint="eastAsia"/>
                <w:sz w:val="24"/>
                <w:szCs w:val="24"/>
              </w:rPr>
              <w:t>平方米，食堂</w:t>
            </w:r>
            <w:r>
              <w:rPr>
                <w:rFonts w:ascii="方正仿宋_GBK" w:eastAsia="方正仿宋_GBK" w:hAnsi="仿宋" w:cs="仿宋" w:hint="eastAsia"/>
                <w:sz w:val="24"/>
                <w:szCs w:val="24"/>
              </w:rPr>
              <w:t>1500</w:t>
            </w:r>
            <w:r>
              <w:rPr>
                <w:rFonts w:ascii="方正仿宋_GBK" w:eastAsia="方正仿宋_GBK" w:hAnsi="仿宋" w:cs="仿宋" w:hint="eastAsia"/>
                <w:sz w:val="24"/>
                <w:szCs w:val="24"/>
              </w:rPr>
              <w:t>平方米、厕所</w:t>
            </w:r>
            <w:r>
              <w:rPr>
                <w:rFonts w:ascii="方正仿宋_GBK" w:eastAsia="方正仿宋_GBK" w:hAnsi="仿宋" w:cs="仿宋" w:hint="eastAsia"/>
                <w:sz w:val="24"/>
                <w:szCs w:val="24"/>
              </w:rPr>
              <w:t>300</w:t>
            </w:r>
            <w:r>
              <w:rPr>
                <w:rFonts w:ascii="方正仿宋_GBK" w:eastAsia="方正仿宋_GBK" w:hAnsi="仿宋" w:cs="仿宋" w:hint="eastAsia"/>
                <w:sz w:val="24"/>
                <w:szCs w:val="24"/>
              </w:rPr>
              <w:t>平方米，浴室</w:t>
            </w:r>
            <w:r>
              <w:rPr>
                <w:rFonts w:ascii="方正仿宋_GBK" w:eastAsia="方正仿宋_GBK" w:hAnsi="仿宋" w:cs="仿宋" w:hint="eastAsia"/>
                <w:sz w:val="24"/>
                <w:szCs w:val="24"/>
              </w:rPr>
              <w:t>140</w:t>
            </w:r>
            <w:r>
              <w:rPr>
                <w:rFonts w:ascii="方正仿宋_GBK" w:eastAsia="方正仿宋_GBK" w:hAnsi="仿宋" w:cs="仿宋" w:hint="eastAsia"/>
                <w:sz w:val="24"/>
                <w:szCs w:val="24"/>
              </w:rPr>
              <w:t>平方米，教师周转宿舍</w:t>
            </w:r>
            <w:r>
              <w:rPr>
                <w:rFonts w:ascii="方正仿宋_GBK" w:eastAsia="方正仿宋_GBK" w:hAnsi="仿宋" w:cs="仿宋" w:hint="eastAsia"/>
                <w:sz w:val="24"/>
                <w:szCs w:val="24"/>
              </w:rPr>
              <w:t>3850</w:t>
            </w:r>
            <w:r>
              <w:rPr>
                <w:rFonts w:ascii="方正仿宋_GBK" w:eastAsia="方正仿宋_GBK" w:hAnsi="仿宋" w:cs="仿宋" w:hint="eastAsia"/>
                <w:sz w:val="24"/>
                <w:szCs w:val="24"/>
              </w:rPr>
              <w:t>平方米，室外运动场</w:t>
            </w:r>
            <w:r>
              <w:rPr>
                <w:rFonts w:ascii="方正仿宋_GBK" w:eastAsia="方正仿宋_GBK" w:hAnsi="仿宋" w:cs="仿宋" w:hint="eastAsia"/>
                <w:sz w:val="24"/>
                <w:szCs w:val="24"/>
              </w:rPr>
              <w:t>13988</w:t>
            </w:r>
            <w:r>
              <w:rPr>
                <w:rFonts w:ascii="方正仿宋_GBK" w:eastAsia="方正仿宋_GBK" w:hAnsi="仿宋" w:cs="仿宋" w:hint="eastAsia"/>
                <w:sz w:val="24"/>
                <w:szCs w:val="24"/>
              </w:rPr>
              <w:t>平方米，配套建设给排水、供电、通讯、消防、道路、绿化等设施及教学仪器设备购置。</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15000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教体局</w:t>
            </w:r>
          </w:p>
        </w:tc>
      </w:tr>
      <w:tr w:rsidR="00147214">
        <w:trPr>
          <w:trHeight w:val="90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119</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罗平县第五中学建设项目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九龙街道</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2020-2021</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校舍总建筑面积</w:t>
            </w:r>
            <w:r>
              <w:rPr>
                <w:rFonts w:ascii="方正仿宋_GBK" w:eastAsia="方正仿宋_GBK" w:hAnsi="仿宋" w:cs="仿宋" w:hint="eastAsia"/>
                <w:sz w:val="24"/>
                <w:szCs w:val="24"/>
              </w:rPr>
              <w:t xml:space="preserve">  </w:t>
            </w:r>
            <w:r>
              <w:rPr>
                <w:rFonts w:ascii="方正仿宋_GBK" w:eastAsia="方正仿宋_GBK" w:hAnsi="仿宋" w:cs="仿宋" w:hint="eastAsia"/>
                <w:sz w:val="24"/>
                <w:szCs w:val="24"/>
              </w:rPr>
              <w:t>平方米，其中教学楼</w:t>
            </w:r>
            <w:r>
              <w:rPr>
                <w:rFonts w:ascii="方正仿宋_GBK" w:eastAsia="方正仿宋_GBK" w:hAnsi="仿宋" w:cs="仿宋" w:hint="eastAsia"/>
                <w:sz w:val="24"/>
                <w:szCs w:val="24"/>
              </w:rPr>
              <w:t xml:space="preserve">  </w:t>
            </w:r>
            <w:r>
              <w:rPr>
                <w:rFonts w:ascii="方正仿宋_GBK" w:eastAsia="方正仿宋_GBK" w:hAnsi="仿宋" w:cs="仿宋" w:hint="eastAsia"/>
                <w:sz w:val="24"/>
                <w:szCs w:val="24"/>
              </w:rPr>
              <w:t>平方米，学生宿舍</w:t>
            </w:r>
            <w:r>
              <w:rPr>
                <w:rFonts w:ascii="方正仿宋_GBK" w:eastAsia="方正仿宋_GBK" w:hAnsi="仿宋" w:cs="仿宋" w:hint="eastAsia"/>
                <w:sz w:val="24"/>
                <w:szCs w:val="24"/>
              </w:rPr>
              <w:t xml:space="preserve">  </w:t>
            </w:r>
            <w:r>
              <w:rPr>
                <w:rFonts w:ascii="方正仿宋_GBK" w:eastAsia="方正仿宋_GBK" w:hAnsi="仿宋" w:cs="仿宋" w:hint="eastAsia"/>
                <w:sz w:val="24"/>
                <w:szCs w:val="24"/>
              </w:rPr>
              <w:t>平方米，食堂</w:t>
            </w:r>
            <w:r>
              <w:rPr>
                <w:rFonts w:ascii="方正仿宋_GBK" w:eastAsia="方正仿宋_GBK" w:hAnsi="仿宋" w:cs="仿宋" w:hint="eastAsia"/>
                <w:sz w:val="24"/>
                <w:szCs w:val="24"/>
              </w:rPr>
              <w:t xml:space="preserve"> </w:t>
            </w:r>
            <w:r>
              <w:rPr>
                <w:rFonts w:ascii="方正仿宋_GBK" w:eastAsia="方正仿宋_GBK" w:hAnsi="仿宋" w:cs="仿宋" w:hint="eastAsia"/>
                <w:sz w:val="24"/>
                <w:szCs w:val="24"/>
              </w:rPr>
              <w:t>平方米；室外运动场</w:t>
            </w:r>
            <w:r>
              <w:rPr>
                <w:rFonts w:ascii="方正仿宋_GBK" w:eastAsia="方正仿宋_GBK" w:hAnsi="仿宋" w:cs="仿宋" w:hint="eastAsia"/>
                <w:sz w:val="24"/>
                <w:szCs w:val="24"/>
              </w:rPr>
              <w:t xml:space="preserve">  </w:t>
            </w:r>
            <w:r>
              <w:rPr>
                <w:rFonts w:ascii="方正仿宋_GBK" w:eastAsia="方正仿宋_GBK" w:hAnsi="仿宋" w:cs="仿宋" w:hint="eastAsia"/>
                <w:sz w:val="24"/>
                <w:szCs w:val="24"/>
              </w:rPr>
              <w:t>平方米，配套建设校园道路、给排水、供电、通讯、消防、道路、绿化等设施及教学仪器设备购置。</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33459</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教体局</w:t>
            </w:r>
          </w:p>
        </w:tc>
      </w:tr>
      <w:tr w:rsidR="00147214">
        <w:trPr>
          <w:trHeight w:val="85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120</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罗平县职业技术学校汽车驾驶（维修）实训基地建设项目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职业技术学校内</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2020-2021</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新建实训大楼</w:t>
            </w:r>
            <w:r>
              <w:rPr>
                <w:rFonts w:ascii="方正仿宋_GBK" w:eastAsia="方正仿宋_GBK" w:hAnsi="仿宋" w:cs="仿宋" w:hint="eastAsia"/>
                <w:sz w:val="24"/>
                <w:szCs w:val="24"/>
              </w:rPr>
              <w:t>6500</w:t>
            </w:r>
            <w:r>
              <w:rPr>
                <w:rFonts w:ascii="方正仿宋_GBK" w:eastAsia="方正仿宋_GBK" w:hAnsi="仿宋" w:cs="仿宋" w:hint="eastAsia"/>
                <w:sz w:val="24"/>
                <w:szCs w:val="24"/>
              </w:rPr>
              <w:t>平方米、维修厂房</w:t>
            </w:r>
            <w:r>
              <w:rPr>
                <w:rFonts w:ascii="方正仿宋_GBK" w:eastAsia="方正仿宋_GBK" w:hAnsi="仿宋" w:cs="仿宋" w:hint="eastAsia"/>
                <w:sz w:val="24"/>
                <w:szCs w:val="24"/>
              </w:rPr>
              <w:t>4000</w:t>
            </w:r>
            <w:r>
              <w:rPr>
                <w:rFonts w:ascii="方正仿宋_GBK" w:eastAsia="方正仿宋_GBK" w:hAnsi="仿宋" w:cs="仿宋" w:hint="eastAsia"/>
                <w:sz w:val="24"/>
                <w:szCs w:val="24"/>
              </w:rPr>
              <w:t>平方米、业务办公用房</w:t>
            </w:r>
            <w:r>
              <w:rPr>
                <w:rFonts w:ascii="方正仿宋_GBK" w:eastAsia="方正仿宋_GBK" w:hAnsi="仿宋" w:cs="仿宋" w:hint="eastAsia"/>
                <w:sz w:val="24"/>
                <w:szCs w:val="24"/>
              </w:rPr>
              <w:t>1500</w:t>
            </w:r>
            <w:r>
              <w:rPr>
                <w:rFonts w:ascii="方正仿宋_GBK" w:eastAsia="方正仿宋_GBK" w:hAnsi="仿宋" w:cs="仿宋" w:hint="eastAsia"/>
                <w:sz w:val="24"/>
                <w:szCs w:val="24"/>
              </w:rPr>
              <w:t>平方米、仓库</w:t>
            </w:r>
            <w:r>
              <w:rPr>
                <w:rFonts w:ascii="方正仿宋_GBK" w:eastAsia="方正仿宋_GBK" w:hAnsi="仿宋" w:cs="仿宋" w:hint="eastAsia"/>
                <w:sz w:val="24"/>
                <w:szCs w:val="24"/>
              </w:rPr>
              <w:t>3000</w:t>
            </w:r>
            <w:r>
              <w:rPr>
                <w:rFonts w:ascii="方正仿宋_GBK" w:eastAsia="方正仿宋_GBK" w:hAnsi="仿宋" w:cs="仿宋" w:hint="eastAsia"/>
                <w:sz w:val="24"/>
                <w:szCs w:val="24"/>
              </w:rPr>
              <w:t>平方米，购置教练车小车</w:t>
            </w:r>
            <w:r>
              <w:rPr>
                <w:rFonts w:ascii="方正仿宋_GBK" w:eastAsia="方正仿宋_GBK" w:hAnsi="仿宋" w:cs="仿宋" w:hint="eastAsia"/>
                <w:sz w:val="24"/>
                <w:szCs w:val="24"/>
              </w:rPr>
              <w:t>40</w:t>
            </w:r>
            <w:r>
              <w:rPr>
                <w:rFonts w:ascii="方正仿宋_GBK" w:eastAsia="方正仿宋_GBK" w:hAnsi="仿宋" w:cs="仿宋" w:hint="eastAsia"/>
                <w:sz w:val="24"/>
                <w:szCs w:val="24"/>
              </w:rPr>
              <w:t>台（含考试用车）、大车</w:t>
            </w:r>
            <w:r>
              <w:rPr>
                <w:rFonts w:ascii="方正仿宋_GBK" w:eastAsia="方正仿宋_GBK" w:hAnsi="仿宋" w:cs="仿宋" w:hint="eastAsia"/>
                <w:sz w:val="24"/>
                <w:szCs w:val="24"/>
              </w:rPr>
              <w:t>30</w:t>
            </w:r>
            <w:r>
              <w:rPr>
                <w:rFonts w:ascii="方正仿宋_GBK" w:eastAsia="方正仿宋_GBK" w:hAnsi="仿宋" w:cs="仿宋" w:hint="eastAsia"/>
                <w:sz w:val="24"/>
                <w:szCs w:val="24"/>
              </w:rPr>
              <w:t>台</w:t>
            </w:r>
            <w:r>
              <w:rPr>
                <w:rFonts w:ascii="方正仿宋_GBK" w:eastAsia="方正仿宋_GBK" w:hAnsi="仿宋" w:cs="仿宋" w:hint="eastAsia"/>
                <w:sz w:val="24"/>
                <w:szCs w:val="24"/>
              </w:rPr>
              <w:t>(</w:t>
            </w:r>
            <w:r>
              <w:rPr>
                <w:rFonts w:ascii="方正仿宋_GBK" w:eastAsia="方正仿宋_GBK" w:hAnsi="仿宋" w:cs="仿宋" w:hint="eastAsia"/>
                <w:sz w:val="24"/>
                <w:szCs w:val="24"/>
              </w:rPr>
              <w:t>含考试用车）及训练考试场地建设等。</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11250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教体局</w:t>
            </w:r>
          </w:p>
        </w:tc>
      </w:tr>
      <w:tr w:rsidR="00147214">
        <w:trPr>
          <w:trHeight w:val="66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121</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罗平县特殊教育学校</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县城</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2022-2023</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新建校舍</w:t>
            </w:r>
            <w:r>
              <w:rPr>
                <w:rFonts w:ascii="方正仿宋_GBK" w:eastAsia="方正仿宋_GBK" w:hAnsi="仿宋" w:cs="仿宋" w:hint="eastAsia"/>
                <w:sz w:val="24"/>
                <w:szCs w:val="24"/>
              </w:rPr>
              <w:t>6890</w:t>
            </w:r>
            <w:r>
              <w:rPr>
                <w:rFonts w:ascii="方正仿宋_GBK" w:eastAsia="方正仿宋_GBK" w:hAnsi="仿宋" w:cs="仿宋" w:hint="eastAsia"/>
                <w:sz w:val="24"/>
                <w:szCs w:val="24"/>
              </w:rPr>
              <w:t>平方米，体育活动场地</w:t>
            </w:r>
            <w:r>
              <w:rPr>
                <w:rFonts w:ascii="方正仿宋_GBK" w:eastAsia="方正仿宋_GBK" w:hAnsi="仿宋" w:cs="仿宋" w:hint="eastAsia"/>
                <w:sz w:val="24"/>
                <w:szCs w:val="24"/>
              </w:rPr>
              <w:t>7000</w:t>
            </w:r>
            <w:r>
              <w:rPr>
                <w:rFonts w:ascii="方正仿宋_GBK" w:eastAsia="方正仿宋_GBK" w:hAnsi="仿宋" w:cs="仿宋" w:hint="eastAsia"/>
                <w:sz w:val="24"/>
                <w:szCs w:val="24"/>
              </w:rPr>
              <w:t>平方米；购置图书、教学、康复等设备。</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5000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教体局</w:t>
            </w:r>
          </w:p>
        </w:tc>
      </w:tr>
      <w:tr w:rsidR="00147214">
        <w:trPr>
          <w:trHeight w:val="123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122</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中共罗平县委党校迁建项目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县城</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2020-2021</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项目总用地</w:t>
            </w:r>
            <w:r>
              <w:rPr>
                <w:rFonts w:ascii="方正仿宋_GBK" w:eastAsia="方正仿宋_GBK" w:hAnsi="仿宋" w:cs="仿宋" w:hint="eastAsia"/>
                <w:sz w:val="24"/>
                <w:szCs w:val="24"/>
              </w:rPr>
              <w:t>93.8</w:t>
            </w:r>
            <w:r>
              <w:rPr>
                <w:rFonts w:ascii="方正仿宋_GBK" w:eastAsia="方正仿宋_GBK" w:hAnsi="仿宋" w:cs="仿宋" w:hint="eastAsia"/>
                <w:sz w:val="24"/>
                <w:szCs w:val="24"/>
              </w:rPr>
              <w:t>亩，总建筑面积</w:t>
            </w:r>
            <w:r>
              <w:rPr>
                <w:rFonts w:ascii="方正仿宋_GBK" w:eastAsia="方正仿宋_GBK" w:hAnsi="仿宋" w:cs="仿宋" w:hint="eastAsia"/>
                <w:sz w:val="24"/>
                <w:szCs w:val="24"/>
              </w:rPr>
              <w:t xml:space="preserve">34239.75 </w:t>
            </w:r>
            <w:r>
              <w:rPr>
                <w:rFonts w:ascii="方正仿宋_GBK" w:eastAsia="方正仿宋_GBK" w:hAnsi="仿宋" w:cs="仿宋" w:hint="eastAsia"/>
                <w:sz w:val="24"/>
                <w:szCs w:val="24"/>
              </w:rPr>
              <w:t>平方米</w:t>
            </w:r>
            <w:r>
              <w:rPr>
                <w:rFonts w:ascii="方正仿宋_GBK" w:eastAsia="方正仿宋_GBK" w:hAnsi="仿宋" w:cs="仿宋" w:hint="eastAsia"/>
                <w:sz w:val="24"/>
                <w:szCs w:val="24"/>
              </w:rPr>
              <w:t>。其中：新建行政教学楼</w:t>
            </w:r>
            <w:r>
              <w:rPr>
                <w:rFonts w:ascii="方正仿宋_GBK" w:eastAsia="方正仿宋_GBK" w:hAnsi="仿宋" w:cs="仿宋" w:hint="eastAsia"/>
                <w:sz w:val="24"/>
                <w:szCs w:val="24"/>
              </w:rPr>
              <w:t>6180</w:t>
            </w:r>
            <w:r>
              <w:rPr>
                <w:rFonts w:ascii="方正仿宋_GBK" w:eastAsia="方正仿宋_GBK" w:hAnsi="仿宋" w:cs="仿宋" w:hint="eastAsia"/>
                <w:sz w:val="24"/>
                <w:szCs w:val="24"/>
              </w:rPr>
              <w:t>平方米</w:t>
            </w:r>
            <w:r>
              <w:rPr>
                <w:rFonts w:ascii="方正仿宋_GBK" w:eastAsia="方正仿宋_GBK" w:hAnsi="仿宋" w:cs="仿宋" w:hint="eastAsia"/>
                <w:sz w:val="24"/>
                <w:szCs w:val="24"/>
              </w:rPr>
              <w:t>，学员宿舍楼</w:t>
            </w:r>
            <w:r>
              <w:rPr>
                <w:rFonts w:ascii="方正仿宋_GBK" w:eastAsia="方正仿宋_GBK" w:hAnsi="仿宋" w:cs="仿宋" w:hint="eastAsia"/>
                <w:sz w:val="24"/>
                <w:szCs w:val="24"/>
              </w:rPr>
              <w:t>9968</w:t>
            </w:r>
            <w:r>
              <w:rPr>
                <w:rFonts w:ascii="方正仿宋_GBK" w:eastAsia="方正仿宋_GBK" w:hAnsi="仿宋" w:cs="仿宋" w:hint="eastAsia"/>
                <w:sz w:val="24"/>
                <w:szCs w:val="24"/>
              </w:rPr>
              <w:t>平方米</w:t>
            </w:r>
            <w:r>
              <w:rPr>
                <w:rFonts w:ascii="方正仿宋_GBK" w:eastAsia="方正仿宋_GBK" w:hAnsi="仿宋" w:cs="仿宋" w:hint="eastAsia"/>
                <w:sz w:val="24"/>
                <w:szCs w:val="24"/>
              </w:rPr>
              <w:t>，食堂</w:t>
            </w:r>
            <w:r>
              <w:rPr>
                <w:rFonts w:ascii="方正仿宋_GBK" w:eastAsia="方正仿宋_GBK" w:hAnsi="仿宋" w:cs="仿宋" w:hint="eastAsia"/>
                <w:sz w:val="24"/>
                <w:szCs w:val="24"/>
              </w:rPr>
              <w:t>2392</w:t>
            </w:r>
            <w:r>
              <w:rPr>
                <w:rFonts w:ascii="方正仿宋_GBK" w:eastAsia="方正仿宋_GBK" w:hAnsi="仿宋" w:cs="仿宋" w:hint="eastAsia"/>
                <w:sz w:val="24"/>
                <w:szCs w:val="24"/>
              </w:rPr>
              <w:t>平方米</w:t>
            </w:r>
            <w:r>
              <w:rPr>
                <w:rFonts w:ascii="方正仿宋_GBK" w:eastAsia="方正仿宋_GBK" w:hAnsi="仿宋" w:cs="仿宋" w:hint="eastAsia"/>
                <w:sz w:val="24"/>
                <w:szCs w:val="24"/>
              </w:rPr>
              <w:t>，报告厅</w:t>
            </w:r>
            <w:r>
              <w:rPr>
                <w:rFonts w:ascii="方正仿宋_GBK" w:eastAsia="方正仿宋_GBK" w:hAnsi="仿宋" w:cs="仿宋" w:hint="eastAsia"/>
                <w:sz w:val="24"/>
                <w:szCs w:val="24"/>
              </w:rPr>
              <w:t>7988</w:t>
            </w:r>
            <w:r>
              <w:rPr>
                <w:rFonts w:ascii="方正仿宋_GBK" w:eastAsia="方正仿宋_GBK" w:hAnsi="仿宋" w:cs="仿宋" w:hint="eastAsia"/>
                <w:sz w:val="24"/>
                <w:szCs w:val="24"/>
              </w:rPr>
              <w:t>平方米</w:t>
            </w:r>
            <w:r>
              <w:rPr>
                <w:rFonts w:ascii="方正仿宋_GBK" w:eastAsia="方正仿宋_GBK" w:hAnsi="仿宋" w:cs="仿宋" w:hint="eastAsia"/>
                <w:sz w:val="24"/>
                <w:szCs w:val="24"/>
              </w:rPr>
              <w:t>。</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21851</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县委党校</w:t>
            </w:r>
          </w:p>
        </w:tc>
      </w:tr>
      <w:tr w:rsidR="00147214">
        <w:trPr>
          <w:trHeight w:val="105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lastRenderedPageBreak/>
              <w:t>123</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罗平县青少年活动中心</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县城</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2024-2025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规划占地</w:t>
            </w:r>
            <w:r>
              <w:rPr>
                <w:rFonts w:ascii="方正仿宋_GBK" w:eastAsia="方正仿宋_GBK" w:hAnsi="仿宋" w:cs="仿宋" w:hint="eastAsia"/>
                <w:sz w:val="24"/>
                <w:szCs w:val="24"/>
              </w:rPr>
              <w:t>6</w:t>
            </w:r>
            <w:r>
              <w:rPr>
                <w:rFonts w:ascii="方正仿宋_GBK" w:eastAsia="方正仿宋_GBK" w:hAnsi="仿宋" w:cs="仿宋" w:hint="eastAsia"/>
                <w:sz w:val="24"/>
                <w:szCs w:val="24"/>
              </w:rPr>
              <w:t>亩，新建教学楼与活动用房、展览会议中心</w:t>
            </w:r>
            <w:r>
              <w:rPr>
                <w:rFonts w:ascii="方正仿宋_GBK" w:eastAsia="方正仿宋_GBK" w:hAnsi="仿宋" w:cs="仿宋" w:hint="eastAsia"/>
                <w:sz w:val="24"/>
                <w:szCs w:val="24"/>
              </w:rPr>
              <w:t>等</w:t>
            </w:r>
            <w:r>
              <w:rPr>
                <w:rFonts w:ascii="方正仿宋_GBK" w:eastAsia="方正仿宋_GBK" w:hAnsi="仿宋" w:cs="仿宋" w:hint="eastAsia"/>
                <w:sz w:val="24"/>
                <w:szCs w:val="24"/>
              </w:rPr>
              <w:t>5000</w:t>
            </w:r>
            <w:r>
              <w:rPr>
                <w:rFonts w:ascii="方正仿宋_GBK" w:eastAsia="方正仿宋_GBK" w:hAnsi="仿宋" w:cs="仿宋" w:hint="eastAsia"/>
                <w:sz w:val="24"/>
                <w:szCs w:val="24"/>
              </w:rPr>
              <w:t>平方米，包括教育培训区、辅助功能区、展示演艺区、公共活动区</w:t>
            </w:r>
            <w:r>
              <w:rPr>
                <w:rFonts w:ascii="方正仿宋_GBK" w:eastAsia="方正仿宋_GBK" w:hAnsi="仿宋" w:cs="仿宋" w:hint="eastAsia"/>
                <w:sz w:val="24"/>
                <w:szCs w:val="24"/>
              </w:rPr>
              <w:t>等功能区</w:t>
            </w:r>
            <w:r>
              <w:rPr>
                <w:rFonts w:ascii="方正仿宋_GBK" w:eastAsia="方正仿宋_GBK" w:hAnsi="仿宋" w:cs="仿宋" w:hint="eastAsia"/>
                <w:sz w:val="24"/>
                <w:szCs w:val="24"/>
              </w:rPr>
              <w:t>。</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5136</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教体局</w:t>
            </w:r>
          </w:p>
        </w:tc>
      </w:tr>
      <w:tr w:rsidR="00147214">
        <w:trPr>
          <w:trHeight w:val="105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124</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罗平县体育运动场馆（二期）建设项目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县城</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2024-2025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占地</w:t>
            </w:r>
            <w:r>
              <w:rPr>
                <w:rFonts w:ascii="方正仿宋_GBK" w:eastAsia="方正仿宋_GBK" w:hAnsi="仿宋" w:cs="仿宋" w:hint="eastAsia"/>
                <w:sz w:val="24"/>
                <w:szCs w:val="24"/>
              </w:rPr>
              <w:t>81.84</w:t>
            </w:r>
            <w:r>
              <w:rPr>
                <w:rFonts w:ascii="方正仿宋_GBK" w:eastAsia="方正仿宋_GBK" w:hAnsi="仿宋" w:cs="仿宋" w:hint="eastAsia"/>
                <w:sz w:val="24"/>
                <w:szCs w:val="24"/>
              </w:rPr>
              <w:t>亩，新建羽毛球、乒乓球馆、游泳馆、公厕、篮球场、网球场、门球场等。</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26000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教体局</w:t>
            </w:r>
          </w:p>
        </w:tc>
      </w:tr>
      <w:tr w:rsidR="00147214">
        <w:trPr>
          <w:trHeight w:val="79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125</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则郎少数民族竞技培训中心建设项目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旧屋基乡</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新建室内体育场馆，少数民族竞技项目体育场，体育项目培训教学楼，学员住宿楼，学员食堂，学员活动中心，统一规划建设特色民居，特色民宿客栈，配套供排水、垃圾处理、消防、电力及通讯等工程设施建设。</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18000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教体局</w:t>
            </w:r>
          </w:p>
        </w:tc>
      </w:tr>
      <w:tr w:rsidR="00147214">
        <w:trPr>
          <w:trHeight w:val="3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（二）</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卫生健康</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301360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r>
      <w:tr w:rsidR="00147214">
        <w:trPr>
          <w:trHeight w:val="3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126</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罗平县传染病医院建设项目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改扩建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2021-2023</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项目规划用地</w:t>
            </w:r>
            <w:r>
              <w:rPr>
                <w:rFonts w:ascii="方正仿宋_GBK" w:eastAsia="方正仿宋_GBK" w:hAnsi="仿宋" w:cs="仿宋" w:hint="eastAsia"/>
                <w:sz w:val="24"/>
                <w:szCs w:val="24"/>
              </w:rPr>
              <w:t>80</w:t>
            </w:r>
            <w:r>
              <w:rPr>
                <w:rFonts w:ascii="方正仿宋_GBK" w:eastAsia="方正仿宋_GBK" w:hAnsi="仿宋" w:cs="仿宋" w:hint="eastAsia"/>
                <w:sz w:val="24"/>
                <w:szCs w:val="24"/>
              </w:rPr>
              <w:t>亩，拟设置病床</w:t>
            </w:r>
            <w:r>
              <w:rPr>
                <w:rFonts w:ascii="方正仿宋_GBK" w:eastAsia="方正仿宋_GBK" w:hAnsi="仿宋" w:cs="仿宋" w:hint="eastAsia"/>
                <w:sz w:val="24"/>
                <w:szCs w:val="24"/>
              </w:rPr>
              <w:t>700</w:t>
            </w:r>
            <w:r>
              <w:rPr>
                <w:rFonts w:ascii="方正仿宋_GBK" w:eastAsia="方正仿宋_GBK" w:hAnsi="仿宋" w:cs="仿宋" w:hint="eastAsia"/>
                <w:sz w:val="24"/>
                <w:szCs w:val="24"/>
              </w:rPr>
              <w:t>个，总建筑面积</w:t>
            </w:r>
            <w:r>
              <w:rPr>
                <w:rFonts w:ascii="方正仿宋_GBK" w:eastAsia="方正仿宋_GBK" w:hAnsi="仿宋" w:cs="仿宋" w:hint="eastAsia"/>
                <w:sz w:val="24"/>
                <w:szCs w:val="24"/>
              </w:rPr>
              <w:t>50000</w:t>
            </w:r>
            <w:r>
              <w:rPr>
                <w:rFonts w:ascii="方正仿宋_GBK" w:eastAsia="方正仿宋_GBK" w:hAnsi="仿宋" w:cs="仿宋" w:hint="eastAsia"/>
                <w:sz w:val="24"/>
                <w:szCs w:val="24"/>
              </w:rPr>
              <w:t>平方米。</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25000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卫健局</w:t>
            </w:r>
          </w:p>
        </w:tc>
      </w:tr>
      <w:tr w:rsidR="00147214">
        <w:trPr>
          <w:trHeight w:val="9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127</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罗平县农村基层医疗卫生服务体系建设项目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2020-2025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新建腊山街道社区卫生服务中心；改扩建罗雄、九龙、板桥、富乐、马街、阿岗、老厂、钟山、长底、旧屋基、大水井、鲁布革等乡镇卫生院（社区卫生服务中心），建设完善传染科室及其它基本医疗服务功能设施；</w:t>
            </w:r>
            <w:r>
              <w:rPr>
                <w:rFonts w:ascii="方正仿宋_GBK" w:eastAsia="方正仿宋_GBK" w:hAnsi="仿宋" w:cs="仿宋" w:hint="eastAsia"/>
                <w:sz w:val="24"/>
                <w:szCs w:val="24"/>
              </w:rPr>
              <w:t>57</w:t>
            </w:r>
            <w:r>
              <w:rPr>
                <w:rFonts w:ascii="方正仿宋_GBK" w:eastAsia="方正仿宋_GBK" w:hAnsi="仿宋" w:cs="仿宋" w:hint="eastAsia"/>
                <w:sz w:val="24"/>
                <w:szCs w:val="24"/>
              </w:rPr>
              <w:t>个村卫生室（社区卫生服务站）标准化改造，建成</w:t>
            </w:r>
            <w:r>
              <w:rPr>
                <w:rFonts w:ascii="方正仿宋_GBK" w:eastAsia="方正仿宋_GBK" w:hAnsi="仿宋" w:cs="仿宋" w:hint="eastAsia"/>
                <w:sz w:val="24"/>
                <w:szCs w:val="24"/>
              </w:rPr>
              <w:t>150</w:t>
            </w:r>
            <w:r>
              <w:rPr>
                <w:rFonts w:ascii="方正仿宋_GBK" w:eastAsia="方正仿宋_GBK" w:hAnsi="仿宋" w:cs="仿宋" w:hint="eastAsia"/>
                <w:sz w:val="24"/>
                <w:szCs w:val="24"/>
              </w:rPr>
              <w:t>平方米以上、“六室”分设的标准化卫生室（社区卫生服务站）。</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12000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卫健局</w:t>
            </w:r>
          </w:p>
        </w:tc>
      </w:tr>
      <w:tr w:rsidR="00147214">
        <w:trPr>
          <w:trHeight w:val="3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lastRenderedPageBreak/>
              <w:t>128</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罗平县医疗机构传染科建设项目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改扩建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2021-2023</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新建或改扩建县级医院、乡镇卫生院（社区卫生服务中心）传染科。</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11360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卫健局</w:t>
            </w:r>
          </w:p>
        </w:tc>
      </w:tr>
      <w:tr w:rsidR="00147214">
        <w:trPr>
          <w:trHeight w:val="148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129</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罗平县中医医院改扩建项目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改扩建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2021-2023</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拟新建住院部大楼及裙楼一幢</w:t>
            </w:r>
            <w:r>
              <w:rPr>
                <w:rFonts w:ascii="方正仿宋_GBK" w:eastAsia="方正仿宋_GBK" w:hAnsi="仿宋" w:cs="仿宋" w:hint="eastAsia"/>
                <w:sz w:val="24"/>
                <w:szCs w:val="24"/>
              </w:rPr>
              <w:t>25</w:t>
            </w:r>
            <w:r>
              <w:rPr>
                <w:rFonts w:ascii="方正仿宋_GBK" w:eastAsia="方正仿宋_GBK" w:hAnsi="仿宋" w:cs="仿宋" w:hint="eastAsia"/>
                <w:sz w:val="24"/>
                <w:szCs w:val="24"/>
              </w:rPr>
              <w:t>层。规划用地面积</w:t>
            </w:r>
            <w:r>
              <w:rPr>
                <w:rFonts w:ascii="方正仿宋_GBK" w:eastAsia="方正仿宋_GBK" w:hAnsi="仿宋" w:cs="仿宋" w:hint="eastAsia"/>
                <w:sz w:val="24"/>
                <w:szCs w:val="24"/>
              </w:rPr>
              <w:t>35515.47</w:t>
            </w:r>
            <w:r>
              <w:rPr>
                <w:rFonts w:ascii="方正仿宋_GBK" w:eastAsia="方正仿宋_GBK" w:hAnsi="仿宋" w:cs="仿宋" w:hint="eastAsia"/>
                <w:sz w:val="24"/>
                <w:szCs w:val="24"/>
              </w:rPr>
              <w:t>㎡（约合</w:t>
            </w:r>
            <w:r>
              <w:rPr>
                <w:rFonts w:ascii="方正仿宋_GBK" w:eastAsia="方正仿宋_GBK" w:hAnsi="仿宋" w:cs="仿宋" w:hint="eastAsia"/>
                <w:sz w:val="24"/>
                <w:szCs w:val="24"/>
              </w:rPr>
              <w:t>53.27</w:t>
            </w:r>
            <w:r>
              <w:rPr>
                <w:rFonts w:ascii="方正仿宋_GBK" w:eastAsia="方正仿宋_GBK" w:hAnsi="仿宋" w:cs="仿宋" w:hint="eastAsia"/>
                <w:sz w:val="24"/>
                <w:szCs w:val="24"/>
              </w:rPr>
              <w:t>亩），总建筑面积</w:t>
            </w:r>
            <w:r>
              <w:rPr>
                <w:rFonts w:ascii="方正仿宋_GBK" w:eastAsia="方正仿宋_GBK" w:hAnsi="仿宋" w:cs="仿宋" w:hint="eastAsia"/>
                <w:sz w:val="24"/>
                <w:szCs w:val="24"/>
              </w:rPr>
              <w:t>90784.36</w:t>
            </w:r>
            <w:r>
              <w:rPr>
                <w:rFonts w:ascii="方正仿宋_GBK" w:eastAsia="方正仿宋_GBK" w:hAnsi="仿宋" w:cs="仿宋" w:hint="eastAsia"/>
                <w:sz w:val="24"/>
                <w:szCs w:val="24"/>
              </w:rPr>
              <w:t>㎡，其中原有建筑面积</w:t>
            </w:r>
            <w:r>
              <w:rPr>
                <w:rFonts w:ascii="方正仿宋_GBK" w:eastAsia="方正仿宋_GBK" w:hAnsi="仿宋" w:cs="仿宋" w:hint="eastAsia"/>
                <w:sz w:val="24"/>
                <w:szCs w:val="24"/>
              </w:rPr>
              <w:t>28297.86</w:t>
            </w:r>
            <w:r>
              <w:rPr>
                <w:rFonts w:ascii="方正仿宋_GBK" w:eastAsia="方正仿宋_GBK" w:hAnsi="仿宋" w:cs="仿宋" w:hint="eastAsia"/>
                <w:sz w:val="24"/>
                <w:szCs w:val="24"/>
              </w:rPr>
              <w:t>㎡，新建建筑面积</w:t>
            </w:r>
            <w:r>
              <w:rPr>
                <w:rFonts w:ascii="方正仿宋_GBK" w:eastAsia="方正仿宋_GBK" w:hAnsi="仿宋" w:cs="仿宋" w:hint="eastAsia"/>
                <w:sz w:val="24"/>
                <w:szCs w:val="24"/>
              </w:rPr>
              <w:t>62486.5</w:t>
            </w:r>
            <w:r>
              <w:rPr>
                <w:rFonts w:ascii="方正仿宋_GBK" w:eastAsia="方正仿宋_GBK" w:hAnsi="仿宋" w:cs="仿宋" w:hint="eastAsia"/>
                <w:sz w:val="24"/>
                <w:szCs w:val="24"/>
              </w:rPr>
              <w:t>㎡，新建地下建筑面积</w:t>
            </w:r>
            <w:r>
              <w:rPr>
                <w:rFonts w:ascii="方正仿宋_GBK" w:eastAsia="方正仿宋_GBK" w:hAnsi="仿宋" w:cs="仿宋" w:hint="eastAsia"/>
                <w:sz w:val="24"/>
                <w:szCs w:val="24"/>
              </w:rPr>
              <w:t>16740</w:t>
            </w:r>
            <w:r>
              <w:rPr>
                <w:rFonts w:ascii="方正仿宋_GBK" w:eastAsia="方正仿宋_GBK" w:hAnsi="仿宋" w:cs="仿宋" w:hint="eastAsia"/>
                <w:sz w:val="24"/>
                <w:szCs w:val="24"/>
              </w:rPr>
              <w:t>㎡、地上建筑面积</w:t>
            </w:r>
            <w:r>
              <w:rPr>
                <w:rFonts w:ascii="方正仿宋_GBK" w:eastAsia="方正仿宋_GBK" w:hAnsi="仿宋" w:cs="仿宋" w:hint="eastAsia"/>
                <w:sz w:val="24"/>
                <w:szCs w:val="24"/>
              </w:rPr>
              <w:t>45746.5</w:t>
            </w:r>
            <w:r>
              <w:rPr>
                <w:rFonts w:ascii="方正仿宋_GBK" w:eastAsia="方正仿宋_GBK" w:hAnsi="仿宋" w:cs="仿宋" w:hint="eastAsia"/>
                <w:sz w:val="24"/>
                <w:szCs w:val="24"/>
              </w:rPr>
              <w:t>㎡。</w:t>
            </w:r>
            <w:r>
              <w:rPr>
                <w:rFonts w:ascii="方正仿宋_GBK" w:eastAsia="方正仿宋_GBK" w:hAnsi="仿宋" w:cs="仿宋" w:hint="eastAsia"/>
                <w:sz w:val="24"/>
                <w:szCs w:val="24"/>
              </w:rPr>
              <w:br/>
            </w:r>
            <w:r>
              <w:rPr>
                <w:rFonts w:ascii="方正仿宋_GBK" w:eastAsia="方正仿宋_GBK" w:hAnsi="仿宋" w:cs="仿宋" w:hint="eastAsia"/>
                <w:sz w:val="24"/>
                <w:szCs w:val="24"/>
              </w:rPr>
              <w:t>建设内容：土建安装、室内外装饰装修、给排水、强弱电、消防、监控、设备购置、周边道路、绿化等工程。</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卫健局</w:t>
            </w:r>
          </w:p>
        </w:tc>
      </w:tr>
      <w:tr w:rsidR="00147214">
        <w:trPr>
          <w:trHeight w:val="52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130</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罗平县妇幼保健生育服务中心综合楼建设项目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2021-2023</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新建</w:t>
            </w:r>
            <w:r>
              <w:rPr>
                <w:rFonts w:ascii="方正仿宋_GBK" w:eastAsia="方正仿宋_GBK" w:hAnsi="仿宋" w:cs="仿宋" w:hint="eastAsia"/>
                <w:sz w:val="24"/>
                <w:szCs w:val="24"/>
              </w:rPr>
              <w:t>9000</w:t>
            </w:r>
            <w:r>
              <w:rPr>
                <w:rFonts w:ascii="方正仿宋_GBK" w:eastAsia="方正仿宋_GBK" w:hAnsi="仿宋" w:cs="仿宋" w:hint="eastAsia"/>
                <w:sz w:val="24"/>
                <w:szCs w:val="24"/>
              </w:rPr>
              <w:t>平方米综合楼，道路、活动场地、供电、给排水、环保、停车场、绿化等附属设施；购置</w:t>
            </w:r>
            <w:r>
              <w:rPr>
                <w:rFonts w:ascii="方正仿宋_GBK" w:eastAsia="方正仿宋_GBK" w:hAnsi="仿宋" w:cs="仿宋" w:hint="eastAsia"/>
                <w:sz w:val="24"/>
                <w:szCs w:val="24"/>
              </w:rPr>
              <w:t xml:space="preserve"> CT</w:t>
            </w:r>
            <w:r>
              <w:rPr>
                <w:rFonts w:ascii="方正仿宋_GBK" w:eastAsia="方正仿宋_GBK" w:hAnsi="仿宋" w:cs="仿宋" w:hint="eastAsia"/>
                <w:sz w:val="24"/>
                <w:szCs w:val="24"/>
              </w:rPr>
              <w:t>、</w:t>
            </w:r>
            <w:r>
              <w:rPr>
                <w:rFonts w:ascii="方正仿宋_GBK" w:eastAsia="方正仿宋_GBK" w:hAnsi="仿宋" w:cs="仿宋" w:hint="eastAsia"/>
                <w:sz w:val="24"/>
                <w:szCs w:val="24"/>
              </w:rPr>
              <w:t>DR</w:t>
            </w:r>
            <w:r>
              <w:rPr>
                <w:rFonts w:ascii="方正仿宋_GBK" w:eastAsia="方正仿宋_GBK" w:hAnsi="仿宋" w:cs="仿宋" w:hint="eastAsia"/>
                <w:sz w:val="24"/>
                <w:szCs w:val="24"/>
              </w:rPr>
              <w:t>、呼吸机等设备。</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卫健局</w:t>
            </w:r>
          </w:p>
        </w:tc>
      </w:tr>
      <w:tr w:rsidR="00147214">
        <w:trPr>
          <w:trHeight w:val="52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131</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罗平县智慧远程医疗体系建设项目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建设县、乡、村三级远程诊疗体系。</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12900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卫健局</w:t>
            </w:r>
          </w:p>
        </w:tc>
      </w:tr>
      <w:tr w:rsidR="00147214">
        <w:trPr>
          <w:trHeight w:val="52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132</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罗平县人民医院急重症救治中心建设项目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建设胸痛中心、卒中中心、创伤救治中心、危重儿童及新生儿救治中心、危重孕产妇救治中心、急性中毒救治中心等，智慧智能医院管理平台。</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52900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卫健局</w:t>
            </w:r>
          </w:p>
        </w:tc>
      </w:tr>
      <w:tr w:rsidR="00147214">
        <w:trPr>
          <w:trHeight w:val="94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lastRenderedPageBreak/>
              <w:t>133</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罗平县板桥镇传染病防控中心建设项目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板桥镇</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新建占地</w:t>
            </w:r>
            <w:r>
              <w:rPr>
                <w:rFonts w:ascii="方正仿宋_GBK" w:eastAsia="方正仿宋_GBK" w:hAnsi="仿宋" w:cs="仿宋" w:hint="eastAsia"/>
                <w:sz w:val="24"/>
                <w:szCs w:val="24"/>
              </w:rPr>
              <w:t>100</w:t>
            </w:r>
            <w:r>
              <w:rPr>
                <w:rFonts w:ascii="方正仿宋_GBK" w:eastAsia="方正仿宋_GBK" w:hAnsi="仿宋" w:cs="仿宋" w:hint="eastAsia"/>
                <w:sz w:val="24"/>
                <w:szCs w:val="24"/>
              </w:rPr>
              <w:t>亩，覆盖板桥、钟山、旧屋基、长底三乡一镇的传染病防控中心</w:t>
            </w:r>
            <w:r>
              <w:rPr>
                <w:rFonts w:ascii="方正仿宋_GBK" w:eastAsia="方正仿宋_GBK" w:hAnsi="仿宋" w:cs="仿宋" w:hint="eastAsia"/>
                <w:sz w:val="24"/>
                <w:szCs w:val="24"/>
              </w:rPr>
              <w:t>1</w:t>
            </w:r>
            <w:r>
              <w:rPr>
                <w:rFonts w:ascii="方正仿宋_GBK" w:eastAsia="方正仿宋_GBK" w:hAnsi="仿宋" w:cs="仿宋" w:hint="eastAsia"/>
                <w:sz w:val="24"/>
                <w:szCs w:val="24"/>
              </w:rPr>
              <w:t>个，新建住院综合楼</w:t>
            </w:r>
            <w:r>
              <w:rPr>
                <w:rFonts w:ascii="方正仿宋_GBK" w:eastAsia="方正仿宋_GBK" w:hAnsi="仿宋" w:cs="仿宋" w:hint="eastAsia"/>
                <w:sz w:val="24"/>
                <w:szCs w:val="24"/>
              </w:rPr>
              <w:t>3000</w:t>
            </w:r>
            <w:r>
              <w:rPr>
                <w:rFonts w:ascii="方正仿宋_GBK" w:eastAsia="方正仿宋_GBK" w:hAnsi="仿宋" w:cs="仿宋" w:hint="eastAsia"/>
                <w:sz w:val="24"/>
                <w:szCs w:val="24"/>
              </w:rPr>
              <w:t>平方米，康复中心</w:t>
            </w:r>
            <w:r>
              <w:rPr>
                <w:rFonts w:ascii="方正仿宋_GBK" w:eastAsia="方正仿宋_GBK" w:hAnsi="仿宋" w:cs="仿宋" w:hint="eastAsia"/>
                <w:sz w:val="24"/>
                <w:szCs w:val="24"/>
              </w:rPr>
              <w:t>1000</w:t>
            </w:r>
            <w:r>
              <w:rPr>
                <w:rFonts w:ascii="方正仿宋_GBK" w:eastAsia="方正仿宋_GBK" w:hAnsi="仿宋" w:cs="仿宋" w:hint="eastAsia"/>
                <w:sz w:val="24"/>
                <w:szCs w:val="24"/>
              </w:rPr>
              <w:t>平方米，办公楼</w:t>
            </w:r>
            <w:r>
              <w:rPr>
                <w:rFonts w:ascii="方正仿宋_GBK" w:eastAsia="方正仿宋_GBK" w:hAnsi="仿宋" w:cs="仿宋" w:hint="eastAsia"/>
                <w:sz w:val="24"/>
                <w:szCs w:val="24"/>
              </w:rPr>
              <w:t>800</w:t>
            </w:r>
            <w:r>
              <w:rPr>
                <w:rFonts w:ascii="方正仿宋_GBK" w:eastAsia="方正仿宋_GBK" w:hAnsi="仿宋" w:cs="仿宋" w:hint="eastAsia"/>
                <w:sz w:val="24"/>
                <w:szCs w:val="24"/>
              </w:rPr>
              <w:t>平方米，停车场</w:t>
            </w:r>
            <w:r>
              <w:rPr>
                <w:rFonts w:ascii="方正仿宋_GBK" w:eastAsia="方正仿宋_GBK" w:hAnsi="仿宋" w:cs="仿宋" w:hint="eastAsia"/>
                <w:sz w:val="24"/>
                <w:szCs w:val="24"/>
              </w:rPr>
              <w:t>3000</w:t>
            </w:r>
            <w:r>
              <w:rPr>
                <w:rFonts w:ascii="方正仿宋_GBK" w:eastAsia="方正仿宋_GBK" w:hAnsi="仿宋" w:cs="仿宋" w:hint="eastAsia"/>
                <w:sz w:val="24"/>
                <w:szCs w:val="24"/>
              </w:rPr>
              <w:t>平方米，配套建设其他设施设备。</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12000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卫健局</w:t>
            </w:r>
          </w:p>
        </w:tc>
      </w:tr>
      <w:tr w:rsidR="00147214">
        <w:trPr>
          <w:trHeight w:val="126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134</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罗平县区域医疗卫生中心建设项目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县城</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鼓励社会资本与优质医疗资源结合，建设肿瘤专科、肾病专科、血液病专科等专科医疗机构，提供特色专科医疗服务；引进高端医疗，发展干细胞治疗、肿瘤免疫治疗、抗衰老疗法、基因疗法、组织工程与再生医学、第三方医学检测等高端医疗服务；推进康旅、中医药医疗、保健、养生等融合发展。</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120000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卫健局</w:t>
            </w:r>
          </w:p>
        </w:tc>
      </w:tr>
      <w:tr w:rsidR="00147214">
        <w:trPr>
          <w:trHeight w:val="3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13</w:t>
            </w:r>
            <w:r>
              <w:rPr>
                <w:rFonts w:ascii="方正仿宋_GBK" w:eastAsia="方正仿宋_GBK" w:hAnsi="仿宋" w:cs="仿宋" w:hint="eastAsia"/>
                <w:sz w:val="24"/>
                <w:szCs w:val="24"/>
              </w:rPr>
              <w:t>5</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r>
              <w:rPr>
                <w:rFonts w:ascii="方正仿宋_GBK" w:eastAsia="方正仿宋_GBK" w:hAnsi="仿宋" w:cs="仿宋" w:hint="eastAsia"/>
                <w:sz w:val="24"/>
                <w:szCs w:val="24"/>
              </w:rPr>
              <w:t>疾控中心搬迁建设项目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2022-2025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整体搬迁建设疾病预防控制中心。</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卫健局</w:t>
            </w:r>
          </w:p>
        </w:tc>
      </w:tr>
      <w:tr w:rsidR="00147214">
        <w:trPr>
          <w:trHeight w:val="3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（三）</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其它</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224570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r>
      <w:tr w:rsidR="00147214">
        <w:trPr>
          <w:trHeight w:val="102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13</w:t>
            </w:r>
            <w:r>
              <w:rPr>
                <w:rFonts w:ascii="方正仿宋_GBK" w:eastAsia="方正仿宋_GBK" w:hAnsi="仿宋" w:cs="仿宋" w:hint="eastAsia"/>
                <w:sz w:val="24"/>
                <w:szCs w:val="24"/>
              </w:rPr>
              <w:t>6</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罗平县区域性荣誉军人休养中心</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县城</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规划</w:t>
            </w:r>
            <w:r>
              <w:rPr>
                <w:rFonts w:ascii="方正仿宋_GBK" w:eastAsia="方正仿宋_GBK" w:hAnsi="仿宋" w:cs="仿宋" w:hint="eastAsia"/>
                <w:sz w:val="24"/>
                <w:szCs w:val="24"/>
              </w:rPr>
              <w:t>建设</w:t>
            </w:r>
            <w:r>
              <w:rPr>
                <w:rFonts w:ascii="方正仿宋_GBK" w:eastAsia="方正仿宋_GBK" w:hAnsi="仿宋" w:cs="仿宋" w:hint="eastAsia"/>
                <w:sz w:val="24"/>
                <w:szCs w:val="24"/>
              </w:rPr>
              <w:t>接待用房、医疗康复、</w:t>
            </w:r>
            <w:r>
              <w:rPr>
                <w:rFonts w:ascii="方正仿宋_GBK" w:eastAsia="方正仿宋_GBK" w:hAnsi="仿宋" w:cs="仿宋" w:hint="eastAsia"/>
                <w:sz w:val="24"/>
                <w:szCs w:val="24"/>
              </w:rPr>
              <w:t>培训</w:t>
            </w:r>
            <w:r>
              <w:rPr>
                <w:rFonts w:ascii="方正仿宋_GBK" w:eastAsia="方正仿宋_GBK" w:hAnsi="仿宋" w:cs="仿宋" w:hint="eastAsia"/>
                <w:sz w:val="24"/>
                <w:szCs w:val="24"/>
              </w:rPr>
              <w:t>等用房</w:t>
            </w:r>
            <w:r>
              <w:rPr>
                <w:rFonts w:ascii="方正仿宋_GBK" w:eastAsia="方正仿宋_GBK" w:hAnsi="仿宋" w:cs="仿宋" w:hint="eastAsia"/>
                <w:sz w:val="24"/>
                <w:szCs w:val="24"/>
              </w:rPr>
              <w:t>，</w:t>
            </w:r>
            <w:r>
              <w:rPr>
                <w:rFonts w:ascii="方正仿宋_GBK" w:eastAsia="方正仿宋_GBK" w:hAnsi="仿宋" w:cs="仿宋" w:hint="eastAsia"/>
                <w:sz w:val="24"/>
                <w:szCs w:val="24"/>
              </w:rPr>
              <w:t>其中，建设康复中心，</w:t>
            </w:r>
            <w:r>
              <w:rPr>
                <w:rFonts w:ascii="方正仿宋_GBK" w:eastAsia="方正仿宋_GBK" w:hAnsi="仿宋" w:cs="仿宋" w:hint="eastAsia"/>
                <w:sz w:val="24"/>
                <w:szCs w:val="24"/>
              </w:rPr>
              <w:t>1500</w:t>
            </w:r>
            <w:r>
              <w:rPr>
                <w:rFonts w:ascii="方正仿宋_GBK" w:eastAsia="方正仿宋_GBK" w:hAnsi="仿宋" w:cs="仿宋" w:hint="eastAsia"/>
                <w:sz w:val="24"/>
                <w:szCs w:val="24"/>
              </w:rPr>
              <w:t>张床位，建设规模为</w:t>
            </w:r>
            <w:r>
              <w:rPr>
                <w:rFonts w:ascii="方正仿宋_GBK" w:eastAsia="方正仿宋_GBK" w:hAnsi="仿宋" w:cs="仿宋" w:hint="eastAsia"/>
                <w:sz w:val="24"/>
                <w:szCs w:val="24"/>
              </w:rPr>
              <w:t>63750</w:t>
            </w:r>
            <w:r>
              <w:rPr>
                <w:rFonts w:ascii="方正仿宋_GBK" w:eastAsia="方正仿宋_GBK" w:hAnsi="仿宋" w:cs="仿宋" w:hint="eastAsia"/>
                <w:sz w:val="24"/>
                <w:szCs w:val="24"/>
              </w:rPr>
              <w:t>平方米；建设诊疗及综合管理用房</w:t>
            </w:r>
            <w:r>
              <w:rPr>
                <w:rFonts w:ascii="方正仿宋_GBK" w:eastAsia="方正仿宋_GBK" w:hAnsi="仿宋" w:cs="仿宋" w:hint="eastAsia"/>
                <w:sz w:val="24"/>
                <w:szCs w:val="24"/>
              </w:rPr>
              <w:t>7500</w:t>
            </w:r>
            <w:r>
              <w:rPr>
                <w:rFonts w:ascii="方正仿宋_GBK" w:eastAsia="方正仿宋_GBK" w:hAnsi="仿宋" w:cs="仿宋" w:hint="eastAsia"/>
                <w:sz w:val="24"/>
                <w:szCs w:val="24"/>
              </w:rPr>
              <w:t>平方米；停车场、消防通道</w:t>
            </w:r>
            <w:r>
              <w:rPr>
                <w:rFonts w:ascii="方正仿宋_GBK" w:eastAsia="方正仿宋_GBK" w:hAnsi="仿宋" w:cs="仿宋" w:hint="eastAsia"/>
                <w:sz w:val="24"/>
                <w:szCs w:val="24"/>
              </w:rPr>
              <w:t>15000</w:t>
            </w:r>
            <w:r>
              <w:rPr>
                <w:rFonts w:ascii="方正仿宋_GBK" w:eastAsia="方正仿宋_GBK" w:hAnsi="仿宋" w:cs="仿宋" w:hint="eastAsia"/>
                <w:sz w:val="24"/>
                <w:szCs w:val="24"/>
              </w:rPr>
              <w:t>平方米。</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20325</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退役军人事务局</w:t>
            </w:r>
          </w:p>
        </w:tc>
      </w:tr>
      <w:tr w:rsidR="00147214">
        <w:trPr>
          <w:trHeight w:val="85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lastRenderedPageBreak/>
              <w:t>13</w:t>
            </w:r>
            <w:r>
              <w:rPr>
                <w:rFonts w:ascii="方正仿宋_GBK" w:eastAsia="方正仿宋_GBK" w:hAnsi="仿宋" w:cs="仿宋" w:hint="eastAsia"/>
                <w:sz w:val="24"/>
                <w:szCs w:val="24"/>
              </w:rPr>
              <w:t>7</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罗平县光荣院及退役军人服务中心综合建设项目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县城</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2021-2023</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建设罗平县光荣院项目，光荣院养老中心设床位</w:t>
            </w:r>
            <w:r>
              <w:rPr>
                <w:rFonts w:ascii="方正仿宋_GBK" w:eastAsia="方正仿宋_GBK" w:hAnsi="仿宋" w:cs="仿宋" w:hint="eastAsia"/>
                <w:sz w:val="24"/>
                <w:szCs w:val="24"/>
              </w:rPr>
              <w:t>180</w:t>
            </w:r>
            <w:r>
              <w:rPr>
                <w:rFonts w:ascii="方正仿宋_GBK" w:eastAsia="方正仿宋_GBK" w:hAnsi="仿宋" w:cs="仿宋" w:hint="eastAsia"/>
                <w:sz w:val="24"/>
                <w:szCs w:val="24"/>
              </w:rPr>
              <w:t>张，建筑总面积</w:t>
            </w:r>
            <w:r>
              <w:rPr>
                <w:rFonts w:ascii="方正仿宋_GBK" w:eastAsia="方正仿宋_GBK" w:hAnsi="仿宋" w:cs="仿宋" w:hint="eastAsia"/>
                <w:sz w:val="24"/>
                <w:szCs w:val="24"/>
              </w:rPr>
              <w:t>8100</w:t>
            </w:r>
            <w:r>
              <w:rPr>
                <w:rFonts w:ascii="方正仿宋_GBK" w:eastAsia="方正仿宋_GBK" w:hAnsi="仿宋" w:cs="仿宋" w:hint="eastAsia"/>
                <w:sz w:val="24"/>
                <w:szCs w:val="24"/>
              </w:rPr>
              <w:t>平</w:t>
            </w:r>
            <w:r>
              <w:rPr>
                <w:rFonts w:ascii="方正仿宋_GBK" w:eastAsia="方正仿宋_GBK" w:hAnsi="仿宋" w:cs="仿宋" w:hint="eastAsia"/>
                <w:sz w:val="24"/>
                <w:szCs w:val="24"/>
              </w:rPr>
              <w:t>方</w:t>
            </w:r>
            <w:r>
              <w:rPr>
                <w:rFonts w:ascii="方正仿宋_GBK" w:eastAsia="方正仿宋_GBK" w:hAnsi="仿宋" w:cs="仿宋" w:hint="eastAsia"/>
                <w:sz w:val="24"/>
                <w:szCs w:val="24"/>
              </w:rPr>
              <w:t>米；配套退役军人服务中心管理用房及活动场所</w:t>
            </w:r>
            <w:r>
              <w:rPr>
                <w:rFonts w:ascii="方正仿宋_GBK" w:eastAsia="方正仿宋_GBK" w:hAnsi="仿宋" w:cs="仿宋" w:hint="eastAsia"/>
                <w:sz w:val="24"/>
                <w:szCs w:val="24"/>
              </w:rPr>
              <w:t>15000</w:t>
            </w:r>
            <w:r>
              <w:rPr>
                <w:rFonts w:ascii="方正仿宋_GBK" w:eastAsia="方正仿宋_GBK" w:hAnsi="仿宋" w:cs="仿宋" w:hint="eastAsia"/>
                <w:sz w:val="24"/>
                <w:szCs w:val="24"/>
              </w:rPr>
              <w:t>平方米、户外休闲健身设施</w:t>
            </w:r>
            <w:r>
              <w:rPr>
                <w:rFonts w:ascii="方正仿宋_GBK" w:eastAsia="方正仿宋_GBK" w:hAnsi="仿宋" w:cs="仿宋" w:hint="eastAsia"/>
                <w:sz w:val="24"/>
                <w:szCs w:val="24"/>
              </w:rPr>
              <w:t>7500</w:t>
            </w:r>
            <w:r>
              <w:rPr>
                <w:rFonts w:ascii="方正仿宋_GBK" w:eastAsia="方正仿宋_GBK" w:hAnsi="仿宋" w:cs="仿宋" w:hint="eastAsia"/>
                <w:sz w:val="24"/>
                <w:szCs w:val="24"/>
              </w:rPr>
              <w:t>平方米等。</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13100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退役军人事务局</w:t>
            </w:r>
          </w:p>
        </w:tc>
      </w:tr>
      <w:tr w:rsidR="00147214">
        <w:trPr>
          <w:trHeight w:val="64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13</w:t>
            </w:r>
            <w:r>
              <w:rPr>
                <w:rFonts w:ascii="方正仿宋_GBK" w:eastAsia="方正仿宋_GBK" w:hAnsi="仿宋" w:cs="仿宋" w:hint="eastAsia"/>
                <w:sz w:val="24"/>
                <w:szCs w:val="24"/>
              </w:rPr>
              <w:t>8</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罗平县综合福利中心建设项目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2024-2025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罗平县老年公寓住宿及配套设施、中心敬老院、儿童福利院、救助管理站为一体的综合福利中心，占地</w:t>
            </w:r>
            <w:r>
              <w:rPr>
                <w:rFonts w:ascii="方正仿宋_GBK" w:eastAsia="方正仿宋_GBK" w:hAnsi="仿宋" w:cs="仿宋" w:hint="eastAsia"/>
                <w:sz w:val="24"/>
                <w:szCs w:val="24"/>
              </w:rPr>
              <w:t>100</w:t>
            </w:r>
            <w:r>
              <w:rPr>
                <w:rFonts w:ascii="方正仿宋_GBK" w:eastAsia="方正仿宋_GBK" w:hAnsi="仿宋" w:cs="仿宋" w:hint="eastAsia"/>
                <w:sz w:val="24"/>
                <w:szCs w:val="24"/>
              </w:rPr>
              <w:t>亩，建筑面积</w:t>
            </w:r>
            <w:r>
              <w:rPr>
                <w:rFonts w:ascii="方正仿宋_GBK" w:eastAsia="方正仿宋_GBK" w:hAnsi="仿宋" w:cs="仿宋" w:hint="eastAsia"/>
                <w:sz w:val="24"/>
                <w:szCs w:val="24"/>
              </w:rPr>
              <w:t>30300</w:t>
            </w:r>
            <w:r>
              <w:rPr>
                <w:rFonts w:ascii="方正仿宋_GBK" w:eastAsia="方正仿宋_GBK" w:hAnsi="仿宋" w:cs="仿宋" w:hint="eastAsia"/>
                <w:sz w:val="24"/>
                <w:szCs w:val="24"/>
              </w:rPr>
              <w:t>平方米。</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11500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民政局</w:t>
            </w:r>
          </w:p>
        </w:tc>
      </w:tr>
      <w:tr w:rsidR="00147214">
        <w:trPr>
          <w:trHeight w:val="9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w:t>
            </w:r>
            <w:r>
              <w:rPr>
                <w:rFonts w:ascii="方正仿宋_GBK" w:eastAsia="方正仿宋_GBK" w:hAnsi="仿宋" w:cs="仿宋" w:hint="eastAsia"/>
                <w:sz w:val="24"/>
                <w:szCs w:val="24"/>
              </w:rPr>
              <w:t>39</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罗平县乡村公益性公墓建设项目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各乡镇</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2021-2024</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全</w:t>
            </w:r>
            <w:r>
              <w:rPr>
                <w:rFonts w:ascii="方正仿宋_GBK" w:eastAsia="方正仿宋_GBK" w:hAnsi="仿宋" w:cs="仿宋" w:hint="eastAsia"/>
                <w:sz w:val="24"/>
                <w:szCs w:val="24"/>
              </w:rPr>
              <w:t>县</w:t>
            </w:r>
            <w:r>
              <w:rPr>
                <w:rFonts w:ascii="方正仿宋_GBK" w:eastAsia="方正仿宋_GBK" w:hAnsi="仿宋" w:cs="仿宋" w:hint="eastAsia"/>
                <w:sz w:val="24"/>
                <w:szCs w:val="24"/>
              </w:rPr>
              <w:t>13</w:t>
            </w:r>
            <w:r>
              <w:rPr>
                <w:rFonts w:ascii="方正仿宋_GBK" w:eastAsia="方正仿宋_GBK" w:hAnsi="仿宋" w:cs="仿宋" w:hint="eastAsia"/>
                <w:sz w:val="24"/>
                <w:szCs w:val="24"/>
              </w:rPr>
              <w:t>个乡（镇、街道）和</w:t>
            </w:r>
            <w:r>
              <w:rPr>
                <w:rFonts w:ascii="方正仿宋_GBK" w:eastAsia="方正仿宋_GBK" w:hAnsi="仿宋" w:cs="仿宋" w:hint="eastAsia"/>
                <w:sz w:val="24"/>
                <w:szCs w:val="24"/>
              </w:rPr>
              <w:t xml:space="preserve"> 154 </w:t>
            </w:r>
            <w:r>
              <w:rPr>
                <w:rFonts w:ascii="方正仿宋_GBK" w:eastAsia="方正仿宋_GBK" w:hAnsi="仿宋" w:cs="仿宋" w:hint="eastAsia"/>
                <w:sz w:val="24"/>
                <w:szCs w:val="24"/>
              </w:rPr>
              <w:t>个村委会公益性公墓建设，其中</w:t>
            </w:r>
            <w:r>
              <w:rPr>
                <w:rFonts w:ascii="方正仿宋_GBK" w:eastAsia="方正仿宋_GBK" w:hAnsi="仿宋" w:cs="仿宋" w:hint="eastAsia"/>
                <w:sz w:val="24"/>
                <w:szCs w:val="24"/>
              </w:rPr>
              <w:t>3</w:t>
            </w:r>
            <w:r>
              <w:rPr>
                <w:rFonts w:ascii="方正仿宋_GBK" w:eastAsia="方正仿宋_GBK" w:hAnsi="仿宋" w:cs="仿宋" w:hint="eastAsia"/>
                <w:sz w:val="24"/>
                <w:szCs w:val="24"/>
              </w:rPr>
              <w:t>个公益性公墓属于已建项目，</w:t>
            </w:r>
            <w:r>
              <w:rPr>
                <w:rFonts w:ascii="方正仿宋_GBK" w:eastAsia="方正仿宋_GBK" w:hAnsi="仿宋" w:cs="仿宋" w:hint="eastAsia"/>
                <w:sz w:val="24"/>
                <w:szCs w:val="24"/>
              </w:rPr>
              <w:t>127</w:t>
            </w:r>
            <w:r>
              <w:rPr>
                <w:rFonts w:ascii="方正仿宋_GBK" w:eastAsia="方正仿宋_GBK" w:hAnsi="仿宋" w:cs="仿宋" w:hint="eastAsia"/>
                <w:sz w:val="24"/>
                <w:szCs w:val="24"/>
              </w:rPr>
              <w:t>个公益性公墓属于在建项目，</w:t>
            </w:r>
            <w:r>
              <w:rPr>
                <w:rFonts w:ascii="方正仿宋_GBK" w:eastAsia="方正仿宋_GBK" w:hAnsi="仿宋" w:cs="仿宋" w:hint="eastAsia"/>
                <w:sz w:val="24"/>
                <w:szCs w:val="24"/>
              </w:rPr>
              <w:t>37</w:t>
            </w:r>
            <w:r>
              <w:rPr>
                <w:rFonts w:ascii="方正仿宋_GBK" w:eastAsia="方正仿宋_GBK" w:hAnsi="仿宋" w:cs="仿宋" w:hint="eastAsia"/>
                <w:sz w:val="24"/>
                <w:szCs w:val="24"/>
              </w:rPr>
              <w:t>个属于未建项目。</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24000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民政局</w:t>
            </w:r>
          </w:p>
        </w:tc>
      </w:tr>
      <w:tr w:rsidR="00147214">
        <w:trPr>
          <w:trHeight w:val="112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14</w:t>
            </w:r>
            <w:r>
              <w:rPr>
                <w:rFonts w:ascii="方正仿宋_GBK" w:eastAsia="方正仿宋_GBK" w:hAnsi="仿宋" w:cs="仿宋" w:hint="eastAsia"/>
                <w:sz w:val="24"/>
                <w:szCs w:val="24"/>
              </w:rPr>
              <w:t>0</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罗平县望城坡经营性公墓建设项目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占地面积</w:t>
            </w:r>
            <w:r>
              <w:rPr>
                <w:rFonts w:ascii="方正仿宋_GBK" w:eastAsia="方正仿宋_GBK" w:hAnsi="仿宋" w:cs="仿宋" w:hint="eastAsia"/>
                <w:sz w:val="24"/>
                <w:szCs w:val="24"/>
              </w:rPr>
              <w:t>507</w:t>
            </w:r>
            <w:r>
              <w:rPr>
                <w:rFonts w:ascii="方正仿宋_GBK" w:eastAsia="方正仿宋_GBK" w:hAnsi="仿宋" w:cs="仿宋" w:hint="eastAsia"/>
                <w:sz w:val="24"/>
                <w:szCs w:val="24"/>
              </w:rPr>
              <w:t>亩，其中殡仪服务区</w:t>
            </w:r>
            <w:r>
              <w:rPr>
                <w:rFonts w:ascii="方正仿宋_GBK" w:eastAsia="方正仿宋_GBK" w:hAnsi="仿宋" w:cs="仿宋" w:hint="eastAsia"/>
                <w:sz w:val="24"/>
                <w:szCs w:val="24"/>
              </w:rPr>
              <w:t>510</w:t>
            </w:r>
            <w:r>
              <w:rPr>
                <w:rFonts w:ascii="方正仿宋_GBK" w:eastAsia="方正仿宋_GBK" w:hAnsi="仿宋" w:cs="仿宋" w:hint="eastAsia"/>
                <w:sz w:val="24"/>
                <w:szCs w:val="24"/>
              </w:rPr>
              <w:t>平方米，业务办公楼</w:t>
            </w:r>
            <w:r>
              <w:rPr>
                <w:rFonts w:ascii="方正仿宋_GBK" w:eastAsia="方正仿宋_GBK" w:hAnsi="仿宋" w:cs="仿宋" w:hint="eastAsia"/>
                <w:sz w:val="24"/>
                <w:szCs w:val="24"/>
              </w:rPr>
              <w:t>1390</w:t>
            </w:r>
            <w:r>
              <w:rPr>
                <w:rFonts w:ascii="方正仿宋_GBK" w:eastAsia="方正仿宋_GBK" w:hAnsi="仿宋" w:cs="仿宋" w:hint="eastAsia"/>
                <w:sz w:val="24"/>
                <w:szCs w:val="24"/>
              </w:rPr>
              <w:t>平方米，公共卫生间</w:t>
            </w:r>
            <w:r>
              <w:rPr>
                <w:rFonts w:ascii="方正仿宋_GBK" w:eastAsia="方正仿宋_GBK" w:hAnsi="仿宋" w:cs="仿宋" w:hint="eastAsia"/>
                <w:sz w:val="24"/>
                <w:szCs w:val="24"/>
              </w:rPr>
              <w:t>250</w:t>
            </w:r>
            <w:r>
              <w:rPr>
                <w:rFonts w:ascii="方正仿宋_GBK" w:eastAsia="方正仿宋_GBK" w:hAnsi="仿宋" w:cs="仿宋" w:hint="eastAsia"/>
                <w:sz w:val="24"/>
                <w:szCs w:val="24"/>
              </w:rPr>
              <w:t>平方米，建设墓穴</w:t>
            </w:r>
            <w:r>
              <w:rPr>
                <w:rFonts w:ascii="方正仿宋_GBK" w:eastAsia="方正仿宋_GBK" w:hAnsi="仿宋" w:cs="仿宋" w:hint="eastAsia"/>
                <w:sz w:val="24"/>
                <w:szCs w:val="24"/>
              </w:rPr>
              <w:t>37484</w:t>
            </w:r>
            <w:r>
              <w:rPr>
                <w:rFonts w:ascii="方正仿宋_GBK" w:eastAsia="方正仿宋_GBK" w:hAnsi="仿宋" w:cs="仿宋" w:hint="eastAsia"/>
                <w:sz w:val="24"/>
                <w:szCs w:val="24"/>
              </w:rPr>
              <w:t>个，道路</w:t>
            </w:r>
            <w:r>
              <w:rPr>
                <w:rFonts w:ascii="方正仿宋_GBK" w:eastAsia="方正仿宋_GBK" w:hAnsi="仿宋" w:cs="仿宋" w:hint="eastAsia"/>
                <w:sz w:val="24"/>
                <w:szCs w:val="24"/>
              </w:rPr>
              <w:t>46000</w:t>
            </w:r>
            <w:r>
              <w:rPr>
                <w:rFonts w:ascii="方正仿宋_GBK" w:eastAsia="方正仿宋_GBK" w:hAnsi="仿宋" w:cs="仿宋" w:hint="eastAsia"/>
                <w:sz w:val="24"/>
                <w:szCs w:val="24"/>
              </w:rPr>
              <w:t>平方米，给水管</w:t>
            </w:r>
            <w:r>
              <w:rPr>
                <w:rFonts w:ascii="方正仿宋_GBK" w:eastAsia="方正仿宋_GBK" w:hAnsi="仿宋" w:cs="仿宋" w:hint="eastAsia"/>
                <w:sz w:val="24"/>
                <w:szCs w:val="24"/>
              </w:rPr>
              <w:t>33100</w:t>
            </w:r>
            <w:r>
              <w:rPr>
                <w:rFonts w:ascii="方正仿宋_GBK" w:eastAsia="方正仿宋_GBK" w:hAnsi="仿宋" w:cs="仿宋" w:hint="eastAsia"/>
                <w:sz w:val="24"/>
                <w:szCs w:val="24"/>
              </w:rPr>
              <w:t>米，排水管</w:t>
            </w:r>
            <w:r>
              <w:rPr>
                <w:rFonts w:ascii="方正仿宋_GBK" w:eastAsia="方正仿宋_GBK" w:hAnsi="仿宋" w:cs="仿宋" w:hint="eastAsia"/>
                <w:sz w:val="24"/>
                <w:szCs w:val="24"/>
              </w:rPr>
              <w:t>63320</w:t>
            </w:r>
            <w:r>
              <w:rPr>
                <w:rFonts w:ascii="方正仿宋_GBK" w:eastAsia="方正仿宋_GBK" w:hAnsi="仿宋" w:cs="仿宋" w:hint="eastAsia"/>
                <w:sz w:val="24"/>
                <w:szCs w:val="24"/>
              </w:rPr>
              <w:t>米，绿化</w:t>
            </w:r>
            <w:r>
              <w:rPr>
                <w:rFonts w:ascii="方正仿宋_GBK" w:eastAsia="方正仿宋_GBK" w:hAnsi="仿宋" w:cs="仿宋" w:hint="eastAsia"/>
                <w:sz w:val="24"/>
                <w:szCs w:val="24"/>
              </w:rPr>
              <w:t>127349</w:t>
            </w:r>
            <w:r>
              <w:rPr>
                <w:rFonts w:ascii="方正仿宋_GBK" w:eastAsia="方正仿宋_GBK" w:hAnsi="仿宋" w:cs="仿宋" w:hint="eastAsia"/>
                <w:sz w:val="24"/>
                <w:szCs w:val="24"/>
              </w:rPr>
              <w:t>平方米，停车位</w:t>
            </w:r>
            <w:r>
              <w:rPr>
                <w:rFonts w:ascii="方正仿宋_GBK" w:eastAsia="方正仿宋_GBK" w:hAnsi="仿宋" w:cs="仿宋" w:hint="eastAsia"/>
                <w:sz w:val="24"/>
                <w:szCs w:val="24"/>
              </w:rPr>
              <w:t>420</w:t>
            </w:r>
            <w:r>
              <w:rPr>
                <w:rFonts w:ascii="方正仿宋_GBK" w:eastAsia="方正仿宋_GBK" w:hAnsi="仿宋" w:cs="仿宋" w:hint="eastAsia"/>
                <w:sz w:val="24"/>
                <w:szCs w:val="24"/>
              </w:rPr>
              <w:t>个。</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民政局</w:t>
            </w:r>
          </w:p>
        </w:tc>
      </w:tr>
      <w:tr w:rsidR="00147214">
        <w:trPr>
          <w:trHeight w:val="63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14</w:t>
            </w:r>
            <w:r>
              <w:rPr>
                <w:rFonts w:ascii="方正仿宋_GBK" w:eastAsia="方正仿宋_GBK" w:hAnsi="仿宋" w:cs="仿宋" w:hint="eastAsia"/>
                <w:sz w:val="24"/>
                <w:szCs w:val="24"/>
              </w:rPr>
              <w:t>1</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罗平县应急指挥中心建设项目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拟建应急指挥中心综合楼及信息指挥系统，配套演练场、道路、供电、供排水、环保、通讯、绿化等。</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6000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应</w:t>
            </w:r>
            <w:r>
              <w:rPr>
                <w:rFonts w:ascii="方正仿宋_GBK" w:eastAsia="方正仿宋_GBK" w:hAnsi="仿宋" w:cs="仿宋" w:hint="eastAsia"/>
                <w:sz w:val="24"/>
                <w:szCs w:val="24"/>
              </w:rPr>
              <w:t>急管理</w:t>
            </w:r>
            <w:r>
              <w:rPr>
                <w:rFonts w:ascii="方正仿宋_GBK" w:eastAsia="方正仿宋_GBK" w:hAnsi="仿宋" w:cs="仿宋" w:hint="eastAsia"/>
                <w:sz w:val="24"/>
                <w:szCs w:val="24"/>
              </w:rPr>
              <w:t>局</w:t>
            </w:r>
          </w:p>
        </w:tc>
      </w:tr>
      <w:tr w:rsidR="00147214">
        <w:trPr>
          <w:trHeight w:val="58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14</w:t>
            </w:r>
            <w:r>
              <w:rPr>
                <w:rFonts w:ascii="方正仿宋_GBK" w:eastAsia="方正仿宋_GBK" w:hAnsi="仿宋" w:cs="仿宋" w:hint="eastAsia"/>
                <w:sz w:val="24"/>
                <w:szCs w:val="24"/>
              </w:rPr>
              <w:t>2</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罗平县老年活动中心建设项目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2023-2025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建设老年人文体设施</w:t>
            </w:r>
            <w:r>
              <w:rPr>
                <w:rFonts w:ascii="方正仿宋_GBK" w:eastAsia="方正仿宋_GBK" w:hAnsi="仿宋" w:cs="仿宋" w:hint="eastAsia"/>
                <w:sz w:val="24"/>
                <w:szCs w:val="24"/>
              </w:rPr>
              <w:t>30000</w:t>
            </w:r>
            <w:r>
              <w:rPr>
                <w:rFonts w:ascii="方正仿宋_GBK" w:eastAsia="方正仿宋_GBK" w:hAnsi="仿宋" w:cs="仿宋" w:hint="eastAsia"/>
                <w:sz w:val="24"/>
                <w:szCs w:val="24"/>
              </w:rPr>
              <w:t>平方米，为老年人提供休闲、娱乐、交流等文体活动场所。</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55000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卫健局</w:t>
            </w:r>
          </w:p>
        </w:tc>
      </w:tr>
      <w:tr w:rsidR="00147214">
        <w:trPr>
          <w:trHeight w:val="103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lastRenderedPageBreak/>
              <w:t>14</w:t>
            </w:r>
            <w:r>
              <w:rPr>
                <w:rFonts w:ascii="方正仿宋_GBK" w:eastAsia="方正仿宋_GBK" w:hAnsi="仿宋" w:cs="仿宋" w:hint="eastAsia"/>
                <w:sz w:val="24"/>
                <w:szCs w:val="24"/>
              </w:rPr>
              <w:t>3</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罗平县老年养护中心建设项目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县城赖石山二水厂旁</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项目总规划用地面积</w:t>
            </w:r>
            <w:r>
              <w:rPr>
                <w:rFonts w:ascii="方正仿宋_GBK" w:eastAsia="方正仿宋_GBK" w:hAnsi="仿宋" w:cs="仿宋" w:hint="eastAsia"/>
                <w:sz w:val="24"/>
                <w:szCs w:val="24"/>
              </w:rPr>
              <w:t>100</w:t>
            </w:r>
            <w:r>
              <w:rPr>
                <w:rFonts w:ascii="方正仿宋_GBK" w:eastAsia="方正仿宋_GBK" w:hAnsi="仿宋" w:cs="仿宋" w:hint="eastAsia"/>
                <w:sz w:val="24"/>
                <w:szCs w:val="24"/>
              </w:rPr>
              <w:t>亩，其中：一期规划用地</w:t>
            </w:r>
            <w:r>
              <w:rPr>
                <w:rFonts w:ascii="方正仿宋_GBK" w:eastAsia="方正仿宋_GBK" w:hAnsi="仿宋" w:cs="仿宋" w:hint="eastAsia"/>
                <w:sz w:val="24"/>
                <w:szCs w:val="24"/>
              </w:rPr>
              <w:t>38.82</w:t>
            </w:r>
            <w:r>
              <w:rPr>
                <w:rFonts w:ascii="方正仿宋_GBK" w:eastAsia="方正仿宋_GBK" w:hAnsi="仿宋" w:cs="仿宋" w:hint="eastAsia"/>
                <w:sz w:val="24"/>
                <w:szCs w:val="24"/>
              </w:rPr>
              <w:t>亩，二期规划用地面积</w:t>
            </w:r>
            <w:r>
              <w:rPr>
                <w:rFonts w:ascii="方正仿宋_GBK" w:eastAsia="方正仿宋_GBK" w:hAnsi="仿宋" w:cs="仿宋" w:hint="eastAsia"/>
                <w:sz w:val="24"/>
                <w:szCs w:val="24"/>
              </w:rPr>
              <w:t>61.18</w:t>
            </w:r>
            <w:r>
              <w:rPr>
                <w:rFonts w:ascii="方正仿宋_GBK" w:eastAsia="方正仿宋_GBK" w:hAnsi="仿宋" w:cs="仿宋" w:hint="eastAsia"/>
                <w:sz w:val="24"/>
                <w:szCs w:val="24"/>
              </w:rPr>
              <w:t>亩。项目一期建设总建筑面积</w:t>
            </w:r>
            <w:r>
              <w:rPr>
                <w:rFonts w:ascii="方正仿宋_GBK" w:eastAsia="方正仿宋_GBK" w:hAnsi="仿宋" w:cs="仿宋" w:hint="eastAsia"/>
                <w:sz w:val="24"/>
                <w:szCs w:val="24"/>
              </w:rPr>
              <w:t>33780.01</w:t>
            </w:r>
            <w:r>
              <w:rPr>
                <w:rFonts w:ascii="方正仿宋_GBK" w:eastAsia="方正仿宋_GBK" w:hAnsi="仿宋" w:cs="仿宋" w:hint="eastAsia"/>
                <w:sz w:val="24"/>
                <w:szCs w:val="24"/>
              </w:rPr>
              <w:t>平方米，</w:t>
            </w:r>
            <w:r>
              <w:rPr>
                <w:rFonts w:ascii="方正仿宋_GBK" w:eastAsia="方正仿宋_GBK" w:hAnsi="仿宋" w:cs="仿宋" w:hint="eastAsia"/>
                <w:sz w:val="24"/>
                <w:szCs w:val="24"/>
              </w:rPr>
              <w:t>115</w:t>
            </w:r>
            <w:r>
              <w:rPr>
                <w:rFonts w:ascii="方正仿宋_GBK" w:eastAsia="方正仿宋_GBK" w:hAnsi="仿宋" w:cs="仿宋" w:hint="eastAsia"/>
                <w:sz w:val="24"/>
                <w:szCs w:val="24"/>
              </w:rPr>
              <w:t>个机动车停车位，配套建设室外配套基础设施工程。设置床位</w:t>
            </w:r>
            <w:r>
              <w:rPr>
                <w:rFonts w:ascii="方正仿宋_GBK" w:eastAsia="方正仿宋_GBK" w:hAnsi="仿宋" w:cs="仿宋" w:hint="eastAsia"/>
                <w:sz w:val="24"/>
                <w:szCs w:val="24"/>
              </w:rPr>
              <w:t>702</w:t>
            </w:r>
            <w:r>
              <w:rPr>
                <w:rFonts w:ascii="方正仿宋_GBK" w:eastAsia="方正仿宋_GBK" w:hAnsi="仿宋" w:cs="仿宋" w:hint="eastAsia"/>
                <w:sz w:val="24"/>
                <w:szCs w:val="24"/>
              </w:rPr>
              <w:t>张，其中：护理床位</w:t>
            </w:r>
            <w:r>
              <w:rPr>
                <w:rFonts w:ascii="方正仿宋_GBK" w:eastAsia="方正仿宋_GBK" w:hAnsi="仿宋" w:cs="仿宋" w:hint="eastAsia"/>
                <w:sz w:val="24"/>
                <w:szCs w:val="24"/>
              </w:rPr>
              <w:t>526</w:t>
            </w:r>
            <w:r>
              <w:rPr>
                <w:rFonts w:ascii="方正仿宋_GBK" w:eastAsia="方正仿宋_GBK" w:hAnsi="仿宋" w:cs="仿宋" w:hint="eastAsia"/>
                <w:sz w:val="24"/>
                <w:szCs w:val="24"/>
              </w:rPr>
              <w:t>张，非护理床位</w:t>
            </w:r>
            <w:r>
              <w:rPr>
                <w:rFonts w:ascii="方正仿宋_GBK" w:eastAsia="方正仿宋_GBK" w:hAnsi="仿宋" w:cs="仿宋" w:hint="eastAsia"/>
                <w:sz w:val="24"/>
                <w:szCs w:val="24"/>
              </w:rPr>
              <w:t>176</w:t>
            </w:r>
            <w:r>
              <w:rPr>
                <w:rFonts w:ascii="方正仿宋_GBK" w:eastAsia="方正仿宋_GBK" w:hAnsi="仿宋" w:cs="仿宋" w:hint="eastAsia"/>
                <w:sz w:val="24"/>
                <w:szCs w:val="24"/>
              </w:rPr>
              <w:t>张。</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24000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民政局</w:t>
            </w:r>
          </w:p>
        </w:tc>
      </w:tr>
      <w:tr w:rsidR="00147214">
        <w:trPr>
          <w:trHeight w:val="67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14</w:t>
            </w:r>
            <w:r>
              <w:rPr>
                <w:rFonts w:ascii="方正仿宋_GBK" w:eastAsia="方正仿宋_GBK" w:hAnsi="仿宋" w:cs="仿宋" w:hint="eastAsia"/>
                <w:sz w:val="24"/>
                <w:szCs w:val="24"/>
              </w:rPr>
              <w:t>4</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罗平县敬老院建设项目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2023-2025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县城北片区（排灌站）敬老院，南片区（江召公路与老</w:t>
            </w:r>
            <w:r>
              <w:rPr>
                <w:rFonts w:ascii="方正仿宋_GBK" w:eastAsia="方正仿宋_GBK" w:hAnsi="仿宋" w:cs="仿宋" w:hint="eastAsia"/>
                <w:sz w:val="24"/>
                <w:szCs w:val="24"/>
              </w:rPr>
              <w:t>324</w:t>
            </w:r>
            <w:r>
              <w:rPr>
                <w:rFonts w:ascii="方正仿宋_GBK" w:eastAsia="方正仿宋_GBK" w:hAnsi="仿宋" w:cs="仿宋" w:hint="eastAsia"/>
                <w:sz w:val="24"/>
                <w:szCs w:val="24"/>
              </w:rPr>
              <w:t>线交叉口）敬老院，九龙街道黄泥敬老院，马街镇敬老院，大水井乡敬老院等。</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4950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民政局</w:t>
            </w:r>
          </w:p>
        </w:tc>
      </w:tr>
      <w:tr w:rsidR="00147214">
        <w:trPr>
          <w:trHeight w:val="76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14</w:t>
            </w:r>
            <w:r>
              <w:rPr>
                <w:rFonts w:ascii="方正仿宋_GBK" w:eastAsia="方正仿宋_GBK" w:hAnsi="仿宋" w:cs="仿宋" w:hint="eastAsia"/>
                <w:sz w:val="24"/>
                <w:szCs w:val="24"/>
              </w:rPr>
              <w:t>5</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罗平县居家养老服务中心建设项目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2024-2025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建设</w:t>
            </w:r>
            <w:r>
              <w:rPr>
                <w:rFonts w:ascii="方正仿宋_GBK" w:eastAsia="方正仿宋_GBK" w:hAnsi="仿宋" w:cs="仿宋" w:hint="eastAsia"/>
                <w:sz w:val="24"/>
                <w:szCs w:val="24"/>
              </w:rPr>
              <w:t>钟山乡舍克村委会居家养老服务中心，罗雄街道幸多禄社区居家养老服务中心、大明社区居家养老服务中心，大水井乡大水井社区居家养老服务中心</w:t>
            </w:r>
            <w:r>
              <w:rPr>
                <w:rFonts w:ascii="方正仿宋_GBK" w:eastAsia="方正仿宋_GBK" w:hAnsi="仿宋" w:cs="仿宋" w:hint="eastAsia"/>
                <w:sz w:val="24"/>
                <w:szCs w:val="24"/>
              </w:rPr>
              <w:t>等</w:t>
            </w:r>
            <w:r>
              <w:rPr>
                <w:rFonts w:ascii="方正仿宋_GBK" w:eastAsia="方正仿宋_GBK" w:hAnsi="仿宋" w:cs="仿宋" w:hint="eastAsia"/>
                <w:sz w:val="24"/>
                <w:szCs w:val="24"/>
              </w:rPr>
              <w:t>。</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民政局</w:t>
            </w:r>
          </w:p>
        </w:tc>
      </w:tr>
      <w:tr w:rsidR="00147214">
        <w:trPr>
          <w:trHeight w:val="1413"/>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14</w:t>
            </w:r>
            <w:r>
              <w:rPr>
                <w:rFonts w:ascii="方正仿宋_GBK" w:eastAsia="方正仿宋_GBK" w:hAnsi="仿宋" w:cs="仿宋" w:hint="eastAsia"/>
                <w:sz w:val="24"/>
                <w:szCs w:val="24"/>
              </w:rPr>
              <w:t>6</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罗平县健康养老中心建设项目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总建筑面积</w:t>
            </w:r>
            <w:r>
              <w:rPr>
                <w:rFonts w:ascii="方正仿宋_GBK" w:eastAsia="方正仿宋_GBK" w:hAnsi="仿宋" w:cs="仿宋" w:hint="eastAsia"/>
                <w:sz w:val="24"/>
                <w:szCs w:val="24"/>
              </w:rPr>
              <w:t>20000</w:t>
            </w:r>
            <w:r>
              <w:rPr>
                <w:rFonts w:ascii="方正仿宋_GBK" w:eastAsia="方正仿宋_GBK" w:hAnsi="仿宋" w:cs="仿宋" w:hint="eastAsia"/>
                <w:sz w:val="24"/>
                <w:szCs w:val="24"/>
              </w:rPr>
              <w:t>平方米，设计床位</w:t>
            </w:r>
            <w:r>
              <w:rPr>
                <w:rFonts w:ascii="方正仿宋_GBK" w:eastAsia="方正仿宋_GBK" w:hAnsi="仿宋" w:cs="仿宋" w:hint="eastAsia"/>
                <w:sz w:val="24"/>
                <w:szCs w:val="24"/>
              </w:rPr>
              <w:t>800</w:t>
            </w:r>
            <w:r>
              <w:rPr>
                <w:rFonts w:ascii="方正仿宋_GBK" w:eastAsia="方正仿宋_GBK" w:hAnsi="仿宋" w:cs="仿宋" w:hint="eastAsia"/>
                <w:sz w:val="24"/>
                <w:szCs w:val="24"/>
              </w:rPr>
              <w:t>张。新建老年人医养中心</w:t>
            </w:r>
            <w:r>
              <w:rPr>
                <w:rFonts w:ascii="方正仿宋_GBK" w:eastAsia="方正仿宋_GBK" w:hAnsi="仿宋" w:cs="仿宋" w:hint="eastAsia"/>
                <w:sz w:val="24"/>
                <w:szCs w:val="24"/>
              </w:rPr>
              <w:t>3000</w:t>
            </w:r>
            <w:r>
              <w:rPr>
                <w:rFonts w:ascii="方正仿宋_GBK" w:eastAsia="方正仿宋_GBK" w:hAnsi="仿宋" w:cs="仿宋" w:hint="eastAsia"/>
                <w:sz w:val="24"/>
                <w:szCs w:val="24"/>
              </w:rPr>
              <w:t>平方米、老年公寓</w:t>
            </w:r>
            <w:r>
              <w:rPr>
                <w:rFonts w:ascii="方正仿宋_GBK" w:eastAsia="方正仿宋_GBK" w:hAnsi="仿宋" w:cs="仿宋" w:hint="eastAsia"/>
                <w:sz w:val="24"/>
                <w:szCs w:val="24"/>
              </w:rPr>
              <w:t>5000</w:t>
            </w:r>
            <w:r>
              <w:rPr>
                <w:rFonts w:ascii="方正仿宋_GBK" w:eastAsia="方正仿宋_GBK" w:hAnsi="仿宋" w:cs="仿宋" w:hint="eastAsia"/>
                <w:sz w:val="24"/>
                <w:szCs w:val="24"/>
              </w:rPr>
              <w:t>平方米、老年人综合服务楼</w:t>
            </w:r>
            <w:r>
              <w:rPr>
                <w:rFonts w:ascii="方正仿宋_GBK" w:eastAsia="方正仿宋_GBK" w:hAnsi="仿宋" w:cs="仿宋" w:hint="eastAsia"/>
                <w:sz w:val="24"/>
                <w:szCs w:val="24"/>
              </w:rPr>
              <w:t>10000</w:t>
            </w:r>
            <w:r>
              <w:rPr>
                <w:rFonts w:ascii="方正仿宋_GBK" w:eastAsia="方正仿宋_GBK" w:hAnsi="仿宋" w:cs="仿宋" w:hint="eastAsia"/>
                <w:sz w:val="24"/>
                <w:szCs w:val="24"/>
              </w:rPr>
              <w:t>平方米、临终关怀院以及配套服务设施等项目。</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11600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卫健局</w:t>
            </w:r>
          </w:p>
        </w:tc>
      </w:tr>
      <w:tr w:rsidR="00147214">
        <w:trPr>
          <w:trHeight w:val="1547"/>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14</w:t>
            </w:r>
            <w:r>
              <w:rPr>
                <w:rFonts w:ascii="方正仿宋_GBK" w:eastAsia="方正仿宋_GBK" w:hAnsi="仿宋" w:cs="仿宋" w:hint="eastAsia"/>
                <w:sz w:val="24"/>
                <w:szCs w:val="24"/>
              </w:rPr>
              <w:t>7</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罗平县养老服务设施建设项目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占地</w:t>
            </w:r>
            <w:r>
              <w:rPr>
                <w:rFonts w:ascii="方正仿宋_GBK" w:eastAsia="方正仿宋_GBK" w:hAnsi="仿宋" w:cs="仿宋" w:hint="eastAsia"/>
                <w:sz w:val="24"/>
                <w:szCs w:val="24"/>
              </w:rPr>
              <w:t>145.6</w:t>
            </w:r>
            <w:r>
              <w:rPr>
                <w:rFonts w:ascii="方正仿宋_GBK" w:eastAsia="方正仿宋_GBK" w:hAnsi="仿宋" w:cs="仿宋" w:hint="eastAsia"/>
                <w:sz w:val="24"/>
                <w:szCs w:val="24"/>
              </w:rPr>
              <w:t>亩，建筑面积</w:t>
            </w:r>
            <w:r>
              <w:rPr>
                <w:rFonts w:ascii="方正仿宋_GBK" w:eastAsia="方正仿宋_GBK" w:hAnsi="仿宋" w:cs="仿宋" w:hint="eastAsia"/>
                <w:sz w:val="24"/>
                <w:szCs w:val="24"/>
              </w:rPr>
              <w:t>65520</w:t>
            </w:r>
            <w:r>
              <w:rPr>
                <w:rFonts w:ascii="方正仿宋_GBK" w:eastAsia="方正仿宋_GBK" w:hAnsi="仿宋" w:cs="仿宋" w:hint="eastAsia"/>
                <w:sz w:val="24"/>
                <w:szCs w:val="24"/>
              </w:rPr>
              <w:t>平方米，床位</w:t>
            </w:r>
            <w:r>
              <w:rPr>
                <w:rFonts w:ascii="方正仿宋_GBK" w:eastAsia="方正仿宋_GBK" w:hAnsi="仿宋" w:cs="仿宋" w:hint="eastAsia"/>
                <w:sz w:val="24"/>
                <w:szCs w:val="24"/>
              </w:rPr>
              <w:t>1872</w:t>
            </w:r>
            <w:r>
              <w:rPr>
                <w:rFonts w:ascii="方正仿宋_GBK" w:eastAsia="方正仿宋_GBK" w:hAnsi="仿宋" w:cs="仿宋" w:hint="eastAsia"/>
                <w:sz w:val="24"/>
                <w:szCs w:val="24"/>
              </w:rPr>
              <w:t>张，建设罗平县老年公寓住宿</w:t>
            </w:r>
            <w:r>
              <w:rPr>
                <w:rFonts w:ascii="方正仿宋_GBK" w:eastAsia="方正仿宋_GBK" w:hAnsi="仿宋" w:cs="仿宋" w:hint="eastAsia"/>
                <w:sz w:val="24"/>
                <w:szCs w:val="24"/>
              </w:rPr>
              <w:t>35000</w:t>
            </w:r>
            <w:r>
              <w:rPr>
                <w:rFonts w:ascii="方正仿宋_GBK" w:eastAsia="方正仿宋_GBK" w:hAnsi="仿宋" w:cs="仿宋" w:hint="eastAsia"/>
                <w:sz w:val="24"/>
                <w:szCs w:val="24"/>
              </w:rPr>
              <w:t>平方米、敬老院</w:t>
            </w:r>
            <w:r>
              <w:rPr>
                <w:rFonts w:ascii="方正仿宋_GBK" w:eastAsia="方正仿宋_GBK" w:hAnsi="仿宋" w:cs="仿宋" w:hint="eastAsia"/>
                <w:sz w:val="24"/>
                <w:szCs w:val="24"/>
              </w:rPr>
              <w:t>25020</w:t>
            </w:r>
            <w:r>
              <w:rPr>
                <w:rFonts w:ascii="方正仿宋_GBK" w:eastAsia="方正仿宋_GBK" w:hAnsi="仿宋" w:cs="仿宋" w:hint="eastAsia"/>
                <w:sz w:val="24"/>
                <w:szCs w:val="24"/>
              </w:rPr>
              <w:t>平方米、老年人综合服务楼</w:t>
            </w:r>
            <w:r>
              <w:rPr>
                <w:rFonts w:ascii="方正仿宋_GBK" w:eastAsia="方正仿宋_GBK" w:hAnsi="仿宋" w:cs="仿宋" w:hint="eastAsia"/>
                <w:sz w:val="24"/>
                <w:szCs w:val="24"/>
              </w:rPr>
              <w:t>5000</w:t>
            </w:r>
            <w:r>
              <w:rPr>
                <w:rFonts w:ascii="方正仿宋_GBK" w:eastAsia="方正仿宋_GBK" w:hAnsi="仿宋" w:cs="仿宋" w:hint="eastAsia"/>
                <w:sz w:val="24"/>
                <w:szCs w:val="24"/>
              </w:rPr>
              <w:t>平方米及配套设施。</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24000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民政局</w:t>
            </w:r>
          </w:p>
        </w:tc>
      </w:tr>
      <w:tr w:rsidR="00147214">
        <w:trPr>
          <w:trHeight w:val="283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lastRenderedPageBreak/>
              <w:t>14</w:t>
            </w:r>
            <w:r>
              <w:rPr>
                <w:rFonts w:ascii="方正仿宋_GBK" w:eastAsia="方正仿宋_GBK" w:hAnsi="仿宋" w:cs="仿宋" w:hint="eastAsia"/>
                <w:sz w:val="24"/>
                <w:szCs w:val="24"/>
              </w:rPr>
              <w:t>8</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罗平县社区服务站建设项目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2021-2023</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罗雄街道幸多禄社区服务站、西关社区服务站、圭山社区服务站，老厂乡丫落社区服务站，旧屋基乡旧屋基社区服务站，腊山街道阿沟河社区服务站、坡衣社区服务站，九龙街道招舍社区服务站、关塘社区服务站，钟山乡鲁邑社区服务站、鸡场社区服务站、细戈社区服务站，富乐镇阿洪社区服务站、河外社区服务站、半坡社区服务站、法本社区服务站，马街镇宜那社区服务站，每站</w:t>
            </w:r>
            <w:r>
              <w:rPr>
                <w:rFonts w:ascii="方正仿宋_GBK" w:eastAsia="方正仿宋_GBK" w:hAnsi="仿宋" w:cs="仿宋" w:hint="eastAsia"/>
                <w:sz w:val="24"/>
                <w:szCs w:val="24"/>
              </w:rPr>
              <w:t>600</w:t>
            </w:r>
            <w:r>
              <w:rPr>
                <w:rFonts w:ascii="方正仿宋_GBK" w:eastAsia="方正仿宋_GBK" w:hAnsi="仿宋" w:cs="仿宋" w:hint="eastAsia"/>
                <w:sz w:val="24"/>
                <w:szCs w:val="24"/>
              </w:rPr>
              <w:t>平方米。</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2700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民政局</w:t>
            </w:r>
          </w:p>
        </w:tc>
      </w:tr>
      <w:tr w:rsidR="00147214">
        <w:trPr>
          <w:trHeight w:val="67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w:t>
            </w:r>
            <w:r>
              <w:rPr>
                <w:rFonts w:ascii="方正仿宋_GBK" w:eastAsia="方正仿宋_GBK" w:hAnsi="仿宋" w:cs="仿宋" w:hint="eastAsia"/>
                <w:sz w:val="24"/>
                <w:szCs w:val="24"/>
              </w:rPr>
              <w:t>49</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罗平县乡镇</w:t>
            </w:r>
            <w:r>
              <w:rPr>
                <w:rFonts w:ascii="方正仿宋_GBK" w:eastAsia="方正仿宋_GBK" w:hAnsi="仿宋" w:cs="仿宋" w:hint="eastAsia"/>
                <w:sz w:val="24"/>
                <w:szCs w:val="24"/>
              </w:rPr>
              <w:t>(</w:t>
            </w:r>
            <w:r>
              <w:rPr>
                <w:rFonts w:ascii="方正仿宋_GBK" w:eastAsia="方正仿宋_GBK" w:hAnsi="仿宋" w:cs="仿宋" w:hint="eastAsia"/>
                <w:sz w:val="24"/>
                <w:szCs w:val="24"/>
              </w:rPr>
              <w:t>街道</w:t>
            </w:r>
            <w:r>
              <w:rPr>
                <w:rFonts w:ascii="方正仿宋_GBK" w:eastAsia="方正仿宋_GBK" w:hAnsi="仿宋" w:cs="仿宋" w:hint="eastAsia"/>
                <w:sz w:val="24"/>
                <w:szCs w:val="24"/>
              </w:rPr>
              <w:t>)</w:t>
            </w:r>
            <w:r>
              <w:rPr>
                <w:rFonts w:ascii="方正仿宋_GBK" w:eastAsia="方正仿宋_GBK" w:hAnsi="仿宋" w:cs="仿宋" w:hint="eastAsia"/>
                <w:sz w:val="24"/>
                <w:szCs w:val="24"/>
              </w:rPr>
              <w:t>及村（社区）社会工作服务体系建设项目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拟建乡镇（街道）社会工作服务站</w:t>
            </w:r>
            <w:r>
              <w:rPr>
                <w:rFonts w:ascii="方正仿宋_GBK" w:eastAsia="方正仿宋_GBK" w:hAnsi="仿宋" w:cs="仿宋" w:hint="eastAsia"/>
                <w:sz w:val="24"/>
                <w:szCs w:val="24"/>
              </w:rPr>
              <w:t>13</w:t>
            </w:r>
            <w:r>
              <w:rPr>
                <w:rFonts w:ascii="方正仿宋_GBK" w:eastAsia="方正仿宋_GBK" w:hAnsi="仿宋" w:cs="仿宋" w:hint="eastAsia"/>
                <w:sz w:val="24"/>
                <w:szCs w:val="24"/>
              </w:rPr>
              <w:t>个，每个服务站</w:t>
            </w:r>
            <w:r>
              <w:rPr>
                <w:rFonts w:ascii="方正仿宋_GBK" w:eastAsia="方正仿宋_GBK" w:hAnsi="仿宋" w:cs="仿宋" w:hint="eastAsia"/>
                <w:sz w:val="24"/>
                <w:szCs w:val="24"/>
              </w:rPr>
              <w:t>100</w:t>
            </w:r>
            <w:r>
              <w:rPr>
                <w:rFonts w:ascii="方正仿宋_GBK" w:eastAsia="方正仿宋_GBK" w:hAnsi="仿宋" w:cs="仿宋" w:hint="eastAsia"/>
                <w:sz w:val="24"/>
                <w:szCs w:val="24"/>
              </w:rPr>
              <w:t>平方米；</w:t>
            </w:r>
            <w:r>
              <w:rPr>
                <w:rFonts w:ascii="方正仿宋_GBK" w:eastAsia="方正仿宋_GBK" w:hAnsi="仿宋" w:cs="仿宋" w:hint="eastAsia"/>
                <w:sz w:val="24"/>
                <w:szCs w:val="24"/>
              </w:rPr>
              <w:t>154</w:t>
            </w:r>
            <w:r>
              <w:rPr>
                <w:rFonts w:ascii="方正仿宋_GBK" w:eastAsia="方正仿宋_GBK" w:hAnsi="仿宋" w:cs="仿宋" w:hint="eastAsia"/>
                <w:sz w:val="24"/>
                <w:szCs w:val="24"/>
              </w:rPr>
              <w:t>个村（社区）社会工作服务室，每个服务室</w:t>
            </w:r>
            <w:r>
              <w:rPr>
                <w:rFonts w:ascii="方正仿宋_GBK" w:eastAsia="方正仿宋_GBK" w:hAnsi="仿宋" w:cs="仿宋" w:hint="eastAsia"/>
                <w:sz w:val="24"/>
                <w:szCs w:val="24"/>
              </w:rPr>
              <w:t>60</w:t>
            </w:r>
            <w:r>
              <w:rPr>
                <w:rFonts w:ascii="方正仿宋_GBK" w:eastAsia="方正仿宋_GBK" w:hAnsi="仿宋" w:cs="仿宋" w:hint="eastAsia"/>
                <w:sz w:val="24"/>
                <w:szCs w:val="24"/>
              </w:rPr>
              <w:t>平方米。</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2635</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各</w:t>
            </w:r>
            <w:r>
              <w:rPr>
                <w:rFonts w:ascii="方正仿宋_GBK" w:eastAsia="方正仿宋_GBK" w:hAnsi="仿宋" w:cs="仿宋" w:hint="eastAsia"/>
                <w:sz w:val="24"/>
                <w:szCs w:val="24"/>
              </w:rPr>
              <w:t>乡镇</w:t>
            </w:r>
            <w:r>
              <w:rPr>
                <w:rFonts w:ascii="方正仿宋_GBK" w:eastAsia="方正仿宋_GBK" w:hAnsi="仿宋" w:cs="仿宋" w:hint="eastAsia"/>
                <w:sz w:val="24"/>
                <w:szCs w:val="24"/>
              </w:rPr>
              <w:t>人民政府</w:t>
            </w:r>
            <w:r>
              <w:rPr>
                <w:rFonts w:ascii="方正仿宋_GBK" w:eastAsia="方正仿宋_GBK" w:hAnsi="仿宋" w:cs="仿宋" w:hint="eastAsia"/>
                <w:sz w:val="24"/>
                <w:szCs w:val="24"/>
              </w:rPr>
              <w:t>(</w:t>
            </w:r>
            <w:r>
              <w:rPr>
                <w:rFonts w:ascii="方正仿宋_GBK" w:eastAsia="方正仿宋_GBK" w:hAnsi="仿宋" w:cs="仿宋" w:hint="eastAsia"/>
                <w:sz w:val="24"/>
                <w:szCs w:val="24"/>
              </w:rPr>
              <w:t>街道</w:t>
            </w:r>
            <w:r>
              <w:rPr>
                <w:rFonts w:ascii="方正仿宋_GBK" w:eastAsia="方正仿宋_GBK" w:hAnsi="仿宋" w:cs="仿宋" w:hint="eastAsia"/>
                <w:sz w:val="24"/>
                <w:szCs w:val="24"/>
              </w:rPr>
              <w:t>办事处</w:t>
            </w:r>
            <w:r>
              <w:rPr>
                <w:rFonts w:ascii="方正仿宋_GBK" w:eastAsia="方正仿宋_GBK" w:hAnsi="仿宋" w:cs="仿宋" w:hint="eastAsia"/>
                <w:sz w:val="24"/>
                <w:szCs w:val="24"/>
              </w:rPr>
              <w:t>)</w:t>
            </w:r>
          </w:p>
        </w:tc>
      </w:tr>
      <w:tr w:rsidR="00147214">
        <w:trPr>
          <w:trHeight w:val="40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15</w:t>
            </w:r>
            <w:r>
              <w:rPr>
                <w:rFonts w:ascii="方正仿宋_GBK" w:eastAsia="方正仿宋_GBK" w:hAnsi="仿宋" w:cs="仿宋" w:hint="eastAsia"/>
                <w:sz w:val="24"/>
                <w:szCs w:val="24"/>
              </w:rPr>
              <w:t>0</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罗平县级综治中心建设项目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县城</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w:t>
            </w:r>
            <w:r>
              <w:rPr>
                <w:rFonts w:ascii="方正仿宋_GBK" w:eastAsia="方正仿宋_GBK" w:hAnsi="仿宋" w:cs="仿宋" w:hint="eastAsia"/>
                <w:sz w:val="24"/>
                <w:szCs w:val="24"/>
              </w:rPr>
              <w:t>-</w:t>
            </w:r>
            <w:r>
              <w:rPr>
                <w:rFonts w:ascii="方正仿宋_GBK" w:eastAsia="方正仿宋_GBK" w:hAnsi="仿宋" w:cs="仿宋" w:hint="eastAsia"/>
                <w:sz w:val="24"/>
                <w:szCs w:val="24"/>
              </w:rPr>
              <w:t>2022</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拟建县综合治理中心，建筑总面积</w:t>
            </w:r>
            <w:r>
              <w:rPr>
                <w:rFonts w:ascii="方正仿宋_GBK" w:eastAsia="方正仿宋_GBK" w:hAnsi="仿宋" w:cs="仿宋" w:hint="eastAsia"/>
                <w:sz w:val="24"/>
                <w:szCs w:val="24"/>
              </w:rPr>
              <w:t>3000</w:t>
            </w:r>
            <w:r>
              <w:rPr>
                <w:rFonts w:ascii="方正仿宋_GBK" w:eastAsia="方正仿宋_GBK" w:hAnsi="仿宋" w:cs="仿宋" w:hint="eastAsia"/>
                <w:sz w:val="24"/>
                <w:szCs w:val="24"/>
              </w:rPr>
              <w:t>平方米及指挥调度平台。</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县委</w:t>
            </w:r>
            <w:r>
              <w:rPr>
                <w:rFonts w:ascii="方正仿宋_GBK" w:eastAsia="方正仿宋_GBK" w:hAnsi="仿宋" w:cs="仿宋" w:hint="eastAsia"/>
                <w:sz w:val="24"/>
                <w:szCs w:val="24"/>
              </w:rPr>
              <w:t>政法委</w:t>
            </w:r>
          </w:p>
        </w:tc>
      </w:tr>
      <w:tr w:rsidR="00147214">
        <w:trPr>
          <w:trHeight w:val="54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15</w:t>
            </w:r>
            <w:r>
              <w:rPr>
                <w:rFonts w:ascii="方正仿宋_GBK" w:eastAsia="方正仿宋_GBK" w:hAnsi="仿宋" w:cs="仿宋" w:hint="eastAsia"/>
                <w:sz w:val="24"/>
                <w:szCs w:val="24"/>
              </w:rPr>
              <w:t>1</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罗平县乡镇（街道）党群服务和社会治理中心建设项目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各乡镇（街道）</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13</w:t>
            </w:r>
            <w:r>
              <w:rPr>
                <w:rFonts w:ascii="方正仿宋_GBK" w:eastAsia="方正仿宋_GBK" w:hAnsi="仿宋" w:cs="仿宋" w:hint="eastAsia"/>
                <w:sz w:val="24"/>
                <w:szCs w:val="24"/>
              </w:rPr>
              <w:t>个乡镇（街道）党群服务和社会治理中心，每个建筑面积</w:t>
            </w:r>
            <w:r>
              <w:rPr>
                <w:rFonts w:ascii="方正仿宋_GBK" w:eastAsia="方正仿宋_GBK" w:hAnsi="仿宋" w:cs="仿宋" w:hint="eastAsia"/>
                <w:sz w:val="24"/>
                <w:szCs w:val="24"/>
              </w:rPr>
              <w:t>600</w:t>
            </w:r>
            <w:r>
              <w:rPr>
                <w:rFonts w:ascii="方正仿宋_GBK" w:eastAsia="方正仿宋_GBK" w:hAnsi="仿宋" w:cs="仿宋" w:hint="eastAsia"/>
                <w:sz w:val="24"/>
                <w:szCs w:val="24"/>
              </w:rPr>
              <w:t>平方米。</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1560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县委</w:t>
            </w:r>
            <w:r>
              <w:rPr>
                <w:rFonts w:ascii="方正仿宋_GBK" w:eastAsia="方正仿宋_GBK" w:hAnsi="仿宋" w:cs="仿宋" w:hint="eastAsia"/>
                <w:sz w:val="24"/>
                <w:szCs w:val="24"/>
              </w:rPr>
              <w:t>政法委</w:t>
            </w:r>
          </w:p>
        </w:tc>
      </w:tr>
      <w:tr w:rsidR="00147214">
        <w:trPr>
          <w:trHeight w:val="1413"/>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15</w:t>
            </w:r>
            <w:r>
              <w:rPr>
                <w:rFonts w:ascii="方正仿宋_GBK" w:eastAsia="方正仿宋_GBK" w:hAnsi="仿宋" w:cs="仿宋" w:hint="eastAsia"/>
                <w:sz w:val="24"/>
                <w:szCs w:val="24"/>
              </w:rPr>
              <w:t>2</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罗平县信访矛盾联合调处中心（信访超市）</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县城</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w:t>
            </w:r>
            <w:r>
              <w:rPr>
                <w:rFonts w:ascii="方正仿宋_GBK" w:eastAsia="方正仿宋_GBK" w:hAnsi="仿宋" w:cs="仿宋" w:hint="eastAsia"/>
                <w:sz w:val="24"/>
                <w:szCs w:val="24"/>
              </w:rPr>
              <w:t>-</w:t>
            </w:r>
            <w:r>
              <w:rPr>
                <w:rFonts w:ascii="方正仿宋_GBK" w:eastAsia="方正仿宋_GBK" w:hAnsi="仿宋" w:cs="仿宋" w:hint="eastAsia"/>
                <w:sz w:val="24"/>
                <w:szCs w:val="24"/>
              </w:rPr>
              <w:t>2022</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3000</w:t>
            </w:r>
            <w:r>
              <w:rPr>
                <w:rFonts w:ascii="方正仿宋_GBK" w:eastAsia="方正仿宋_GBK" w:hAnsi="仿宋" w:cs="仿宋" w:hint="eastAsia"/>
                <w:sz w:val="24"/>
                <w:szCs w:val="24"/>
              </w:rPr>
              <w:t>平方米一层大厅和窗口，二层工作室，设置“信访接待功能区、联合调处功能区、司法服务功能区、劳动仲裁功能区、诉讼服务功能区、社会心理服务功能区”。</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1200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信访局</w:t>
            </w:r>
          </w:p>
        </w:tc>
      </w:tr>
      <w:tr w:rsidR="00147214">
        <w:trPr>
          <w:trHeight w:val="3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lastRenderedPageBreak/>
              <w:t>七</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新型城镇化</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319113</w:t>
            </w:r>
            <w:r>
              <w:rPr>
                <w:rFonts w:ascii="方正仿宋_GBK" w:eastAsia="方正仿宋_GBK" w:hAnsi="仿宋" w:cs="仿宋" w:hint="eastAsia"/>
                <w:sz w:val="24"/>
                <w:szCs w:val="24"/>
              </w:rPr>
              <w:t>7</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r>
      <w:tr w:rsidR="00147214">
        <w:trPr>
          <w:trHeight w:val="3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（一）</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老旧小区改造项目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3200</w:t>
            </w:r>
            <w:r>
              <w:rPr>
                <w:rFonts w:ascii="方正仿宋_GBK" w:eastAsia="方正仿宋_GBK" w:hAnsi="仿宋" w:cs="仿宋" w:hint="eastAsia"/>
                <w:sz w:val="24"/>
                <w:szCs w:val="24"/>
              </w:rPr>
              <w:t>4</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r>
      <w:tr w:rsidR="00147214">
        <w:trPr>
          <w:trHeight w:val="9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15</w:t>
            </w:r>
            <w:r>
              <w:rPr>
                <w:rFonts w:ascii="方正仿宋_GBK" w:eastAsia="方正仿宋_GBK" w:hAnsi="仿宋" w:cs="仿宋" w:hint="eastAsia"/>
                <w:sz w:val="24"/>
                <w:szCs w:val="24"/>
              </w:rPr>
              <w:t>3</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罗平县美丽县城老旧小区改造建设项目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县城</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改扩建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2020-2021</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改造振兴街、红星街和九龙大道三个片区</w:t>
            </w:r>
            <w:r>
              <w:rPr>
                <w:rFonts w:ascii="方正仿宋_GBK" w:eastAsia="方正仿宋_GBK" w:hAnsi="仿宋" w:cs="仿宋" w:hint="eastAsia"/>
                <w:sz w:val="24"/>
                <w:szCs w:val="24"/>
              </w:rPr>
              <w:t>58</w:t>
            </w:r>
            <w:r>
              <w:rPr>
                <w:rFonts w:ascii="方正仿宋_GBK" w:eastAsia="方正仿宋_GBK" w:hAnsi="仿宋" w:cs="仿宋" w:hint="eastAsia"/>
                <w:sz w:val="24"/>
                <w:szCs w:val="24"/>
              </w:rPr>
              <w:t>个小区</w:t>
            </w:r>
            <w:r>
              <w:rPr>
                <w:rFonts w:ascii="方正仿宋_GBK" w:eastAsia="方正仿宋_GBK" w:hAnsi="仿宋" w:cs="仿宋" w:hint="eastAsia"/>
                <w:sz w:val="24"/>
                <w:szCs w:val="24"/>
              </w:rPr>
              <w:t>2137</w:t>
            </w:r>
            <w:r>
              <w:rPr>
                <w:rFonts w:ascii="方正仿宋_GBK" w:eastAsia="方正仿宋_GBK" w:hAnsi="仿宋" w:cs="仿宋" w:hint="eastAsia"/>
                <w:sz w:val="24"/>
                <w:szCs w:val="24"/>
              </w:rPr>
              <w:t>户，改造房屋</w:t>
            </w:r>
            <w:r>
              <w:rPr>
                <w:rFonts w:ascii="方正仿宋_GBK" w:eastAsia="方正仿宋_GBK" w:hAnsi="仿宋" w:cs="仿宋" w:hint="eastAsia"/>
                <w:sz w:val="24"/>
                <w:szCs w:val="24"/>
              </w:rPr>
              <w:t>160</w:t>
            </w:r>
            <w:r>
              <w:rPr>
                <w:rFonts w:ascii="方正仿宋_GBK" w:eastAsia="方正仿宋_GBK" w:hAnsi="仿宋" w:cs="仿宋" w:hint="eastAsia"/>
                <w:sz w:val="24"/>
                <w:szCs w:val="24"/>
              </w:rPr>
              <w:t>栋，改造房屋</w:t>
            </w:r>
            <w:r>
              <w:rPr>
                <w:rFonts w:ascii="方正仿宋_GBK" w:eastAsia="方正仿宋_GBK" w:hAnsi="仿宋" w:cs="仿宋" w:hint="eastAsia"/>
                <w:sz w:val="24"/>
                <w:szCs w:val="24"/>
              </w:rPr>
              <w:t>17.8219</w:t>
            </w:r>
            <w:r>
              <w:rPr>
                <w:rFonts w:ascii="方正仿宋_GBK" w:eastAsia="方正仿宋_GBK" w:hAnsi="仿宋" w:cs="仿宋" w:hint="eastAsia"/>
                <w:sz w:val="24"/>
                <w:szCs w:val="24"/>
              </w:rPr>
              <w:t>万平方米。包含屋顶防水、供排水管线、供电线路</w:t>
            </w:r>
            <w:r>
              <w:rPr>
                <w:rFonts w:ascii="方正仿宋_GBK" w:eastAsia="方正仿宋_GBK" w:hAnsi="仿宋" w:cs="仿宋" w:hint="eastAsia"/>
                <w:sz w:val="24"/>
                <w:szCs w:val="24"/>
              </w:rPr>
              <w:t>、</w:t>
            </w:r>
            <w:r>
              <w:rPr>
                <w:rFonts w:ascii="方正仿宋_GBK" w:eastAsia="方正仿宋_GBK" w:hAnsi="仿宋" w:cs="仿宋" w:hint="eastAsia"/>
                <w:sz w:val="24"/>
                <w:szCs w:val="24"/>
              </w:rPr>
              <w:t>房屋公共区域改造等；小区内道路、供排水、供电和电力设施、绿化等基础设施的更新改造；与小区相关的城镇基础设施改造等。</w:t>
            </w:r>
          </w:p>
        </w:tc>
        <w:tc>
          <w:tcPr>
            <w:tcW w:w="135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2000</w:t>
            </w:r>
            <w:r>
              <w:rPr>
                <w:rFonts w:ascii="方正仿宋_GBK" w:eastAsia="方正仿宋_GBK" w:hAnsi="仿宋" w:cs="仿宋" w:hint="eastAsia"/>
                <w:sz w:val="24"/>
                <w:szCs w:val="24"/>
              </w:rPr>
              <w:t>4</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住建局</w:t>
            </w:r>
          </w:p>
        </w:tc>
      </w:tr>
      <w:tr w:rsidR="00147214">
        <w:trPr>
          <w:trHeight w:val="60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15</w:t>
            </w:r>
            <w:r>
              <w:rPr>
                <w:rFonts w:ascii="方正仿宋_GBK" w:eastAsia="方正仿宋_GBK" w:hAnsi="仿宋" w:cs="仿宋" w:hint="eastAsia"/>
                <w:sz w:val="24"/>
                <w:szCs w:val="24"/>
              </w:rPr>
              <w:t>4</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旧屋基乡老旧小区改造项目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旧屋基乡</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改建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集中改造旧屋基乡集镇老旧小区，统一外立面改造，配套供排水、垃圾处理、消防、电力及通讯、绿化等工程。</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12000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旧屋基乡</w:t>
            </w:r>
            <w:r>
              <w:rPr>
                <w:rFonts w:ascii="方正仿宋_GBK" w:eastAsia="方正仿宋_GBK" w:hAnsi="仿宋" w:cs="仿宋" w:hint="eastAsia"/>
                <w:sz w:val="24"/>
                <w:szCs w:val="24"/>
              </w:rPr>
              <w:t>人民政府</w:t>
            </w:r>
          </w:p>
        </w:tc>
      </w:tr>
      <w:tr w:rsidR="00147214">
        <w:trPr>
          <w:trHeight w:val="3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（二）</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棚户区改造</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376900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r>
      <w:tr w:rsidR="00147214">
        <w:trPr>
          <w:trHeight w:val="125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15</w:t>
            </w:r>
            <w:r>
              <w:rPr>
                <w:rFonts w:ascii="方正仿宋_GBK" w:eastAsia="方正仿宋_GBK" w:hAnsi="仿宋" w:cs="仿宋" w:hint="eastAsia"/>
                <w:sz w:val="24"/>
                <w:szCs w:val="24"/>
              </w:rPr>
              <w:t>5</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罗平县棚户区改造项目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改建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2023-2025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松毛山片区，</w:t>
            </w:r>
            <w:r>
              <w:rPr>
                <w:rFonts w:ascii="方正仿宋_GBK" w:eastAsia="方正仿宋_GBK" w:hAnsi="仿宋" w:cs="仿宋" w:hint="eastAsia"/>
                <w:sz w:val="24"/>
                <w:szCs w:val="24"/>
              </w:rPr>
              <w:t>规划用地</w:t>
            </w:r>
            <w:r>
              <w:rPr>
                <w:rFonts w:ascii="方正仿宋_GBK" w:eastAsia="方正仿宋_GBK" w:hAnsi="仿宋" w:cs="仿宋" w:hint="eastAsia"/>
                <w:sz w:val="24"/>
                <w:szCs w:val="24"/>
              </w:rPr>
              <w:t>80</w:t>
            </w:r>
            <w:r>
              <w:rPr>
                <w:rFonts w:ascii="方正仿宋_GBK" w:eastAsia="方正仿宋_GBK" w:hAnsi="仿宋" w:cs="仿宋" w:hint="eastAsia"/>
                <w:sz w:val="24"/>
                <w:szCs w:val="24"/>
              </w:rPr>
              <w:t>亩，拆迁安置农户</w:t>
            </w:r>
            <w:r>
              <w:rPr>
                <w:rFonts w:ascii="方正仿宋_GBK" w:eastAsia="方正仿宋_GBK" w:hAnsi="仿宋" w:cs="仿宋" w:hint="eastAsia"/>
                <w:sz w:val="24"/>
                <w:szCs w:val="24"/>
              </w:rPr>
              <w:t>160</w:t>
            </w:r>
            <w:r>
              <w:rPr>
                <w:rFonts w:ascii="方正仿宋_GBK" w:eastAsia="方正仿宋_GBK" w:hAnsi="仿宋" w:cs="仿宋" w:hint="eastAsia"/>
                <w:sz w:val="24"/>
                <w:szCs w:val="24"/>
              </w:rPr>
              <w:t>户，新建安置住宅及基础设施；水电十四局松毛山生活区，规划占地</w:t>
            </w:r>
            <w:r>
              <w:rPr>
                <w:rFonts w:ascii="方正仿宋_GBK" w:eastAsia="方正仿宋_GBK" w:hAnsi="仿宋" w:cs="仿宋" w:hint="eastAsia"/>
                <w:sz w:val="24"/>
                <w:szCs w:val="24"/>
              </w:rPr>
              <w:t>268</w:t>
            </w:r>
            <w:r>
              <w:rPr>
                <w:rFonts w:ascii="方正仿宋_GBK" w:eastAsia="方正仿宋_GBK" w:hAnsi="仿宋" w:cs="仿宋" w:hint="eastAsia"/>
                <w:sz w:val="24"/>
                <w:szCs w:val="24"/>
              </w:rPr>
              <w:t>亩，回迁安置户</w:t>
            </w:r>
            <w:r>
              <w:rPr>
                <w:rFonts w:ascii="方正仿宋_GBK" w:eastAsia="方正仿宋_GBK" w:hAnsi="仿宋" w:cs="仿宋" w:hint="eastAsia"/>
                <w:sz w:val="24"/>
                <w:szCs w:val="24"/>
              </w:rPr>
              <w:t>402</w:t>
            </w:r>
            <w:r>
              <w:rPr>
                <w:rFonts w:ascii="方正仿宋_GBK" w:eastAsia="方正仿宋_GBK" w:hAnsi="仿宋" w:cs="仿宋" w:hint="eastAsia"/>
                <w:sz w:val="24"/>
                <w:szCs w:val="24"/>
              </w:rPr>
              <w:t>户，，拆迁房屋</w:t>
            </w:r>
            <w:r>
              <w:rPr>
                <w:rFonts w:ascii="方正仿宋_GBK" w:eastAsia="方正仿宋_GBK" w:hAnsi="仿宋" w:cs="仿宋" w:hint="eastAsia"/>
                <w:sz w:val="24"/>
                <w:szCs w:val="24"/>
              </w:rPr>
              <w:t>50999m</w:t>
            </w:r>
            <w:r>
              <w:rPr>
                <w:rFonts w:ascii="方正仿宋_GBK" w:eastAsia="方正仿宋_GBK" w:hAnsi="仿宋" w:cs="仿宋" w:hint="eastAsia"/>
                <w:sz w:val="24"/>
                <w:szCs w:val="24"/>
              </w:rPr>
              <w:t>²</w:t>
            </w:r>
            <w:r>
              <w:rPr>
                <w:rFonts w:ascii="方正仿宋_GBK" w:eastAsia="方正仿宋_GBK" w:hAnsi="仿宋" w:cs="仿宋" w:hint="eastAsia"/>
                <w:sz w:val="24"/>
                <w:szCs w:val="24"/>
              </w:rPr>
              <w:t>，</w:t>
            </w:r>
            <w:r>
              <w:rPr>
                <w:rFonts w:ascii="方正仿宋_GBK" w:eastAsia="方正仿宋_GBK" w:hAnsi="仿宋" w:cs="仿宋" w:hint="eastAsia"/>
                <w:sz w:val="24"/>
                <w:szCs w:val="24"/>
              </w:rPr>
              <w:t>建设</w:t>
            </w:r>
            <w:r>
              <w:rPr>
                <w:rFonts w:ascii="方正仿宋_GBK" w:eastAsia="方正仿宋_GBK" w:hAnsi="仿宋" w:cs="仿宋" w:hint="eastAsia"/>
                <w:sz w:val="24"/>
                <w:szCs w:val="24"/>
              </w:rPr>
              <w:t>安置房及</w:t>
            </w:r>
            <w:r>
              <w:rPr>
                <w:rFonts w:ascii="方正仿宋_GBK" w:eastAsia="方正仿宋_GBK" w:hAnsi="仿宋" w:cs="仿宋" w:hint="eastAsia"/>
                <w:sz w:val="24"/>
                <w:szCs w:val="24"/>
              </w:rPr>
              <w:t>配套设施；老公安局片区棚户区改造，规划占地</w:t>
            </w:r>
            <w:r>
              <w:rPr>
                <w:rFonts w:ascii="方正仿宋_GBK" w:eastAsia="方正仿宋_GBK" w:hAnsi="仿宋" w:cs="仿宋" w:hint="eastAsia"/>
                <w:sz w:val="24"/>
                <w:szCs w:val="24"/>
              </w:rPr>
              <w:t>8.5</w:t>
            </w:r>
            <w:r>
              <w:rPr>
                <w:rFonts w:ascii="方正仿宋_GBK" w:eastAsia="方正仿宋_GBK" w:hAnsi="仿宋" w:cs="仿宋" w:hint="eastAsia"/>
                <w:sz w:val="24"/>
                <w:szCs w:val="24"/>
              </w:rPr>
              <w:t>亩，拆迁</w:t>
            </w:r>
            <w:r>
              <w:rPr>
                <w:rFonts w:ascii="方正仿宋_GBK" w:eastAsia="方正仿宋_GBK" w:hAnsi="仿宋" w:cs="仿宋" w:hint="eastAsia"/>
                <w:sz w:val="24"/>
                <w:szCs w:val="24"/>
              </w:rPr>
              <w:t>120</w:t>
            </w:r>
            <w:r>
              <w:rPr>
                <w:rFonts w:ascii="方正仿宋_GBK" w:eastAsia="方正仿宋_GBK" w:hAnsi="仿宋" w:cs="仿宋" w:hint="eastAsia"/>
                <w:sz w:val="24"/>
                <w:szCs w:val="24"/>
              </w:rPr>
              <w:t>户，拆迁房屋</w:t>
            </w:r>
            <w:r>
              <w:rPr>
                <w:rFonts w:ascii="方正仿宋_GBK" w:eastAsia="方正仿宋_GBK" w:hAnsi="仿宋" w:cs="仿宋" w:hint="eastAsia"/>
                <w:sz w:val="24"/>
                <w:szCs w:val="24"/>
              </w:rPr>
              <w:t>13600m</w:t>
            </w:r>
            <w:r>
              <w:rPr>
                <w:rFonts w:ascii="方正仿宋_GBK" w:eastAsia="方正仿宋_GBK" w:hAnsi="仿宋" w:cs="仿宋" w:hint="eastAsia"/>
                <w:sz w:val="24"/>
                <w:szCs w:val="24"/>
              </w:rPr>
              <w:t>²，新建安置住宅</w:t>
            </w:r>
            <w:r>
              <w:rPr>
                <w:rFonts w:ascii="方正仿宋_GBK" w:eastAsia="方正仿宋_GBK" w:hAnsi="仿宋" w:cs="仿宋" w:hint="eastAsia"/>
                <w:sz w:val="24"/>
                <w:szCs w:val="24"/>
              </w:rPr>
              <w:t>及</w:t>
            </w:r>
            <w:r>
              <w:rPr>
                <w:rFonts w:ascii="方正仿宋_GBK" w:eastAsia="方正仿宋_GBK" w:hAnsi="仿宋" w:cs="仿宋" w:hint="eastAsia"/>
                <w:sz w:val="24"/>
                <w:szCs w:val="24"/>
              </w:rPr>
              <w:t>配套基础设施；木器厂片区棚户改造项目占地</w:t>
            </w:r>
            <w:r>
              <w:rPr>
                <w:rFonts w:ascii="方正仿宋_GBK" w:eastAsia="方正仿宋_GBK" w:hAnsi="仿宋" w:cs="仿宋" w:hint="eastAsia"/>
                <w:sz w:val="24"/>
                <w:szCs w:val="24"/>
              </w:rPr>
              <w:t>5.5</w:t>
            </w:r>
            <w:r>
              <w:rPr>
                <w:rFonts w:ascii="方正仿宋_GBK" w:eastAsia="方正仿宋_GBK" w:hAnsi="仿宋" w:cs="仿宋" w:hint="eastAsia"/>
                <w:sz w:val="24"/>
                <w:szCs w:val="24"/>
              </w:rPr>
              <w:t>亩，回迁安置户</w:t>
            </w:r>
            <w:r>
              <w:rPr>
                <w:rFonts w:ascii="方正仿宋_GBK" w:eastAsia="方正仿宋_GBK" w:hAnsi="仿宋" w:cs="仿宋" w:hint="eastAsia"/>
                <w:sz w:val="24"/>
                <w:szCs w:val="24"/>
              </w:rPr>
              <w:t>271</w:t>
            </w:r>
            <w:r>
              <w:rPr>
                <w:rFonts w:ascii="方正仿宋_GBK" w:eastAsia="方正仿宋_GBK" w:hAnsi="仿宋" w:cs="仿宋" w:hint="eastAsia"/>
                <w:sz w:val="24"/>
                <w:szCs w:val="24"/>
              </w:rPr>
              <w:t>户，</w:t>
            </w:r>
            <w:r>
              <w:rPr>
                <w:rFonts w:ascii="方正仿宋_GBK" w:eastAsia="方正仿宋_GBK" w:hAnsi="仿宋" w:cs="仿宋" w:hint="eastAsia"/>
                <w:sz w:val="24"/>
                <w:szCs w:val="24"/>
              </w:rPr>
              <w:t>拆</w:t>
            </w:r>
            <w:r>
              <w:rPr>
                <w:rFonts w:ascii="方正仿宋_GBK" w:eastAsia="方正仿宋_GBK" w:hAnsi="仿宋" w:cs="仿宋" w:hint="eastAsia"/>
                <w:sz w:val="24"/>
                <w:szCs w:val="24"/>
              </w:rPr>
              <w:t>迁各类房屋</w:t>
            </w:r>
            <w:r>
              <w:rPr>
                <w:rFonts w:ascii="方正仿宋_GBK" w:eastAsia="方正仿宋_GBK" w:hAnsi="仿宋" w:cs="仿宋" w:hint="eastAsia"/>
                <w:sz w:val="24"/>
                <w:szCs w:val="24"/>
              </w:rPr>
              <w:t>17000m</w:t>
            </w:r>
            <w:r>
              <w:rPr>
                <w:rFonts w:ascii="方正仿宋_GBK" w:eastAsia="方正仿宋_GBK" w:hAnsi="仿宋" w:cs="仿宋" w:hint="eastAsia"/>
                <w:sz w:val="24"/>
                <w:szCs w:val="24"/>
              </w:rPr>
              <w:t>²</w:t>
            </w:r>
            <w:r>
              <w:rPr>
                <w:rFonts w:ascii="方正仿宋_GBK" w:eastAsia="方正仿宋_GBK" w:hAnsi="仿宋" w:cs="仿宋" w:hint="eastAsia"/>
                <w:sz w:val="24"/>
                <w:szCs w:val="24"/>
              </w:rPr>
              <w:t>，</w:t>
            </w:r>
            <w:r>
              <w:rPr>
                <w:rFonts w:ascii="方正仿宋_GBK" w:eastAsia="方正仿宋_GBK" w:hAnsi="仿宋" w:cs="仿宋" w:hint="eastAsia"/>
                <w:sz w:val="24"/>
                <w:szCs w:val="24"/>
              </w:rPr>
              <w:t>新建安置住宅</w:t>
            </w:r>
            <w:r>
              <w:rPr>
                <w:rFonts w:ascii="方正仿宋_GBK" w:eastAsia="方正仿宋_GBK" w:hAnsi="仿宋" w:cs="仿宋" w:hint="eastAsia"/>
                <w:sz w:val="24"/>
                <w:szCs w:val="24"/>
              </w:rPr>
              <w:t>及</w:t>
            </w:r>
            <w:r>
              <w:rPr>
                <w:rFonts w:ascii="方正仿宋_GBK" w:eastAsia="方正仿宋_GBK" w:hAnsi="仿宋" w:cs="仿宋" w:hint="eastAsia"/>
                <w:sz w:val="24"/>
                <w:szCs w:val="24"/>
              </w:rPr>
              <w:t>配套基础设施。</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84000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住建局</w:t>
            </w:r>
          </w:p>
        </w:tc>
      </w:tr>
      <w:tr w:rsidR="00147214">
        <w:trPr>
          <w:trHeight w:val="93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lastRenderedPageBreak/>
              <w:t>15</w:t>
            </w:r>
            <w:r>
              <w:rPr>
                <w:rFonts w:ascii="方正仿宋_GBK" w:eastAsia="方正仿宋_GBK" w:hAnsi="仿宋" w:cs="仿宋" w:hint="eastAsia"/>
                <w:sz w:val="24"/>
                <w:szCs w:val="24"/>
              </w:rPr>
              <w:t>6</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罗平县城龙门街片区（含小东关）棚户区改造</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龙门街片区</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改扩建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2024-2026</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龙门街小东关片区棚户区改造，规划区域占地</w:t>
            </w:r>
            <w:r>
              <w:rPr>
                <w:rFonts w:ascii="方正仿宋_GBK" w:eastAsia="方正仿宋_GBK" w:hAnsi="仿宋" w:cs="仿宋" w:hint="eastAsia"/>
                <w:sz w:val="24"/>
                <w:szCs w:val="24"/>
              </w:rPr>
              <w:t>165</w:t>
            </w:r>
            <w:r>
              <w:rPr>
                <w:rFonts w:ascii="方正仿宋_GBK" w:eastAsia="方正仿宋_GBK" w:hAnsi="仿宋" w:cs="仿宋" w:hint="eastAsia"/>
                <w:sz w:val="24"/>
                <w:szCs w:val="24"/>
              </w:rPr>
              <w:t>亩，拆迁各类房屋面积</w:t>
            </w:r>
            <w:r>
              <w:rPr>
                <w:rFonts w:ascii="方正仿宋_GBK" w:eastAsia="方正仿宋_GBK" w:hAnsi="仿宋" w:cs="仿宋" w:hint="eastAsia"/>
                <w:sz w:val="24"/>
                <w:szCs w:val="24"/>
              </w:rPr>
              <w:t>58000</w:t>
            </w:r>
            <w:r>
              <w:rPr>
                <w:rFonts w:ascii="方正仿宋_GBK" w:eastAsia="方正仿宋_GBK" w:hAnsi="仿宋" w:cs="仿宋" w:hint="eastAsia"/>
                <w:sz w:val="24"/>
                <w:szCs w:val="24"/>
              </w:rPr>
              <w:t>平方米。拆迁户数约</w:t>
            </w:r>
            <w:r>
              <w:rPr>
                <w:rFonts w:ascii="方正仿宋_GBK" w:eastAsia="方正仿宋_GBK" w:hAnsi="仿宋" w:cs="仿宋" w:hint="eastAsia"/>
                <w:sz w:val="24"/>
                <w:szCs w:val="24"/>
              </w:rPr>
              <w:t>725</w:t>
            </w:r>
            <w:r>
              <w:rPr>
                <w:rFonts w:ascii="方正仿宋_GBK" w:eastAsia="方正仿宋_GBK" w:hAnsi="仿宋" w:cs="仿宋" w:hint="eastAsia"/>
                <w:sz w:val="24"/>
                <w:szCs w:val="24"/>
              </w:rPr>
              <w:t>户，其中：回迁安置约</w:t>
            </w:r>
            <w:r>
              <w:rPr>
                <w:rFonts w:ascii="方正仿宋_GBK" w:eastAsia="方正仿宋_GBK" w:hAnsi="仿宋" w:cs="仿宋" w:hint="eastAsia"/>
                <w:sz w:val="24"/>
                <w:szCs w:val="24"/>
              </w:rPr>
              <w:t>210</w:t>
            </w:r>
            <w:r>
              <w:rPr>
                <w:rFonts w:ascii="方正仿宋_GBK" w:eastAsia="方正仿宋_GBK" w:hAnsi="仿宋" w:cs="仿宋" w:hint="eastAsia"/>
                <w:sz w:val="24"/>
                <w:szCs w:val="24"/>
              </w:rPr>
              <w:t>户。利用原地新建安置住宅，建设相应配套基础设施。预计总投资</w:t>
            </w:r>
            <w:r>
              <w:rPr>
                <w:rFonts w:ascii="方正仿宋_GBK" w:eastAsia="方正仿宋_GBK" w:hAnsi="仿宋" w:cs="仿宋" w:hint="eastAsia"/>
                <w:sz w:val="24"/>
                <w:szCs w:val="24"/>
              </w:rPr>
              <w:t>2.61</w:t>
            </w:r>
            <w:r>
              <w:rPr>
                <w:rFonts w:ascii="方正仿宋_GBK" w:eastAsia="方正仿宋_GBK" w:hAnsi="仿宋" w:cs="仿宋" w:hint="eastAsia"/>
                <w:sz w:val="24"/>
                <w:szCs w:val="24"/>
              </w:rPr>
              <w:t>亿元。</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26100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住建局</w:t>
            </w:r>
          </w:p>
        </w:tc>
      </w:tr>
      <w:tr w:rsidR="00147214">
        <w:trPr>
          <w:trHeight w:val="105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15</w:t>
            </w:r>
            <w:r>
              <w:rPr>
                <w:rFonts w:ascii="方正仿宋_GBK" w:eastAsia="方正仿宋_GBK" w:hAnsi="仿宋" w:cs="仿宋" w:hint="eastAsia"/>
                <w:sz w:val="24"/>
                <w:szCs w:val="24"/>
              </w:rPr>
              <w:t>7</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罗平县氮肥厂住宿区棚户区改造项目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九龙大道</w:t>
            </w:r>
            <w:r>
              <w:rPr>
                <w:rFonts w:ascii="方正仿宋_GBK" w:eastAsia="方正仿宋_GBK" w:hAnsi="仿宋" w:cs="仿宋" w:hint="eastAsia"/>
                <w:sz w:val="24"/>
                <w:szCs w:val="24"/>
              </w:rPr>
              <w:t>42</w:t>
            </w:r>
            <w:r>
              <w:rPr>
                <w:rFonts w:ascii="方正仿宋_GBK" w:eastAsia="方正仿宋_GBK" w:hAnsi="仿宋" w:cs="仿宋" w:hint="eastAsia"/>
                <w:sz w:val="24"/>
                <w:szCs w:val="24"/>
              </w:rPr>
              <w:t>号</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2021-2023</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罗平县氮肥厂生活区改造项目规划区域占</w:t>
            </w:r>
            <w:r>
              <w:rPr>
                <w:rFonts w:ascii="方正仿宋_GBK" w:eastAsia="方正仿宋_GBK" w:hAnsi="仿宋" w:cs="仿宋" w:hint="eastAsia"/>
                <w:sz w:val="24"/>
                <w:szCs w:val="24"/>
              </w:rPr>
              <w:t>210</w:t>
            </w:r>
            <w:r>
              <w:rPr>
                <w:rFonts w:ascii="方正仿宋_GBK" w:eastAsia="方正仿宋_GBK" w:hAnsi="仿宋" w:cs="仿宋" w:hint="eastAsia"/>
                <w:sz w:val="24"/>
                <w:szCs w:val="24"/>
              </w:rPr>
              <w:t>亩。共涉及回迁安置户共计</w:t>
            </w:r>
            <w:r>
              <w:rPr>
                <w:rFonts w:ascii="方正仿宋_GBK" w:eastAsia="方正仿宋_GBK" w:hAnsi="仿宋" w:cs="仿宋" w:hint="eastAsia"/>
                <w:sz w:val="24"/>
                <w:szCs w:val="24"/>
              </w:rPr>
              <w:t>160</w:t>
            </w:r>
            <w:r>
              <w:rPr>
                <w:rFonts w:ascii="方正仿宋_GBK" w:eastAsia="方正仿宋_GBK" w:hAnsi="仿宋" w:cs="仿宋" w:hint="eastAsia"/>
                <w:sz w:val="24"/>
                <w:szCs w:val="24"/>
              </w:rPr>
              <w:t>户。拆迁涉及</w:t>
            </w:r>
            <w:r>
              <w:rPr>
                <w:rFonts w:ascii="方正仿宋_GBK" w:eastAsia="方正仿宋_GBK" w:hAnsi="仿宋" w:cs="仿宋" w:hint="eastAsia"/>
                <w:sz w:val="24"/>
                <w:szCs w:val="24"/>
              </w:rPr>
              <w:t>160</w:t>
            </w:r>
            <w:r>
              <w:rPr>
                <w:rFonts w:ascii="方正仿宋_GBK" w:eastAsia="方正仿宋_GBK" w:hAnsi="仿宋" w:cs="仿宋" w:hint="eastAsia"/>
                <w:sz w:val="24"/>
                <w:szCs w:val="24"/>
              </w:rPr>
              <w:t>户，拆迁各类房屋面</w:t>
            </w:r>
            <w:r>
              <w:rPr>
                <w:rFonts w:ascii="方正仿宋_GBK" w:eastAsia="方正仿宋_GBK" w:hAnsi="仿宋" w:cs="仿宋" w:hint="eastAsia"/>
                <w:sz w:val="24"/>
                <w:szCs w:val="24"/>
              </w:rPr>
              <w:t>50999m</w:t>
            </w:r>
            <w:r>
              <w:rPr>
                <w:rFonts w:ascii="方正仿宋_GBK" w:eastAsia="方正仿宋_GBK" w:hAnsi="仿宋" w:cs="仿宋" w:hint="eastAsia"/>
                <w:sz w:val="24"/>
                <w:szCs w:val="24"/>
              </w:rPr>
              <w:t>²（按功能分：其中拆迁住宅面积</w:t>
            </w:r>
            <w:r>
              <w:rPr>
                <w:rFonts w:ascii="方正仿宋_GBK" w:eastAsia="方正仿宋_GBK" w:hAnsi="仿宋" w:cs="仿宋" w:hint="eastAsia"/>
                <w:sz w:val="24"/>
                <w:szCs w:val="24"/>
              </w:rPr>
              <w:t>19651</w:t>
            </w:r>
            <w:r>
              <w:rPr>
                <w:rFonts w:ascii="方正仿宋_GBK" w:eastAsia="方正仿宋_GBK" w:hAnsi="仿宋" w:cs="仿宋" w:hint="eastAsia"/>
                <w:sz w:val="24"/>
                <w:szCs w:val="24"/>
              </w:rPr>
              <w:t>㎡、其他用房</w:t>
            </w:r>
            <w:r>
              <w:rPr>
                <w:rFonts w:ascii="方正仿宋_GBK" w:eastAsia="方正仿宋_GBK" w:hAnsi="仿宋" w:cs="仿宋" w:hint="eastAsia"/>
                <w:sz w:val="24"/>
                <w:szCs w:val="24"/>
              </w:rPr>
              <w:t>31348</w:t>
            </w:r>
            <w:r>
              <w:rPr>
                <w:rFonts w:ascii="方正仿宋_GBK" w:eastAsia="方正仿宋_GBK" w:hAnsi="仿宋" w:cs="仿宋" w:hint="eastAsia"/>
                <w:sz w:val="24"/>
                <w:szCs w:val="24"/>
              </w:rPr>
              <w:t>㎡）、利用原地新建安置住宅，建设相应配套基础设施。</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8600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罗雄街道</w:t>
            </w:r>
            <w:r>
              <w:rPr>
                <w:rFonts w:ascii="方正仿宋_GBK" w:eastAsia="方正仿宋_GBK" w:hAnsi="仿宋" w:cs="仿宋" w:hint="eastAsia"/>
                <w:sz w:val="24"/>
                <w:szCs w:val="24"/>
              </w:rPr>
              <w:t>办事处</w:t>
            </w:r>
          </w:p>
        </w:tc>
      </w:tr>
      <w:tr w:rsidR="00147214">
        <w:trPr>
          <w:trHeight w:val="34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15</w:t>
            </w:r>
            <w:r>
              <w:rPr>
                <w:rFonts w:ascii="方正仿宋_GBK" w:eastAsia="方正仿宋_GBK" w:hAnsi="仿宋" w:cs="仿宋" w:hint="eastAsia"/>
                <w:sz w:val="24"/>
                <w:szCs w:val="24"/>
              </w:rPr>
              <w:t>8</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罗平县巴家树林棚户区改造项目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文笔路东段</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2021-2023</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辖</w:t>
            </w:r>
            <w:r>
              <w:rPr>
                <w:rFonts w:ascii="方正仿宋_GBK" w:eastAsia="方正仿宋_GBK" w:hAnsi="仿宋" w:cs="仿宋" w:hint="eastAsia"/>
                <w:sz w:val="24"/>
                <w:szCs w:val="24"/>
              </w:rPr>
              <w:t>6</w:t>
            </w:r>
            <w:r>
              <w:rPr>
                <w:rFonts w:ascii="方正仿宋_GBK" w:eastAsia="方正仿宋_GBK" w:hAnsi="仿宋" w:cs="仿宋" w:hint="eastAsia"/>
                <w:sz w:val="24"/>
                <w:szCs w:val="24"/>
              </w:rPr>
              <w:t>个居民小组，</w:t>
            </w:r>
            <w:r>
              <w:rPr>
                <w:rFonts w:ascii="方正仿宋_GBK" w:eastAsia="方正仿宋_GBK" w:hAnsi="仿宋" w:cs="仿宋" w:hint="eastAsia"/>
                <w:sz w:val="24"/>
                <w:szCs w:val="24"/>
              </w:rPr>
              <w:t>300</w:t>
            </w:r>
            <w:r>
              <w:rPr>
                <w:rFonts w:ascii="方正仿宋_GBK" w:eastAsia="方正仿宋_GBK" w:hAnsi="仿宋" w:cs="仿宋" w:hint="eastAsia"/>
                <w:sz w:val="24"/>
                <w:szCs w:val="24"/>
              </w:rPr>
              <w:t>余户，新建安置住宅及相应配套基础设施建设。</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9600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罗雄街道</w:t>
            </w:r>
            <w:r>
              <w:rPr>
                <w:rFonts w:ascii="方正仿宋_GBK" w:eastAsia="方正仿宋_GBK" w:hAnsi="仿宋" w:cs="仿宋" w:hint="eastAsia"/>
                <w:sz w:val="24"/>
                <w:szCs w:val="24"/>
              </w:rPr>
              <w:t>办事处</w:t>
            </w:r>
          </w:p>
        </w:tc>
      </w:tr>
      <w:tr w:rsidR="00147214">
        <w:trPr>
          <w:trHeight w:val="34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w:t>
            </w:r>
            <w:r>
              <w:rPr>
                <w:rFonts w:ascii="方正仿宋_GBK" w:eastAsia="方正仿宋_GBK" w:hAnsi="仿宋" w:cs="仿宋" w:hint="eastAsia"/>
                <w:sz w:val="24"/>
                <w:szCs w:val="24"/>
              </w:rPr>
              <w:t>59</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罗平县陆家巷棚户区改造项目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龙门街中段</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2021-2023</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辖</w:t>
            </w:r>
            <w:r>
              <w:rPr>
                <w:rFonts w:ascii="方正仿宋_GBK" w:eastAsia="方正仿宋_GBK" w:hAnsi="仿宋" w:cs="仿宋" w:hint="eastAsia"/>
                <w:sz w:val="24"/>
                <w:szCs w:val="24"/>
              </w:rPr>
              <w:t>4</w:t>
            </w:r>
            <w:r>
              <w:rPr>
                <w:rFonts w:ascii="方正仿宋_GBK" w:eastAsia="方正仿宋_GBK" w:hAnsi="仿宋" w:cs="仿宋" w:hint="eastAsia"/>
                <w:sz w:val="24"/>
                <w:szCs w:val="24"/>
              </w:rPr>
              <w:t>个居民小组，</w:t>
            </w:r>
            <w:r>
              <w:rPr>
                <w:rFonts w:ascii="方正仿宋_GBK" w:eastAsia="方正仿宋_GBK" w:hAnsi="仿宋" w:cs="仿宋" w:hint="eastAsia"/>
                <w:sz w:val="24"/>
                <w:szCs w:val="24"/>
              </w:rPr>
              <w:t>260</w:t>
            </w:r>
            <w:r>
              <w:rPr>
                <w:rFonts w:ascii="方正仿宋_GBK" w:eastAsia="方正仿宋_GBK" w:hAnsi="仿宋" w:cs="仿宋" w:hint="eastAsia"/>
                <w:sz w:val="24"/>
                <w:szCs w:val="24"/>
              </w:rPr>
              <w:t>余户，新建安置住宅及相应配套基础设施建设。</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罗雄街道</w:t>
            </w:r>
            <w:r>
              <w:rPr>
                <w:rFonts w:ascii="方正仿宋_GBK" w:eastAsia="方正仿宋_GBK" w:hAnsi="仿宋" w:cs="仿宋" w:hint="eastAsia"/>
                <w:sz w:val="24"/>
                <w:szCs w:val="24"/>
              </w:rPr>
              <w:t>办事处</w:t>
            </w:r>
          </w:p>
        </w:tc>
      </w:tr>
      <w:tr w:rsidR="00147214">
        <w:trPr>
          <w:trHeight w:val="34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16</w:t>
            </w:r>
            <w:r>
              <w:rPr>
                <w:rFonts w:ascii="方正仿宋_GBK" w:eastAsia="方正仿宋_GBK" w:hAnsi="仿宋" w:cs="仿宋" w:hint="eastAsia"/>
                <w:sz w:val="24"/>
                <w:szCs w:val="24"/>
              </w:rPr>
              <w:t>0</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罗平县前进街棚户区改造项目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龙门街中段</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2021-2023</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辖</w:t>
            </w:r>
            <w:r>
              <w:rPr>
                <w:rFonts w:ascii="方正仿宋_GBK" w:eastAsia="方正仿宋_GBK" w:hAnsi="仿宋" w:cs="仿宋" w:hint="eastAsia"/>
                <w:sz w:val="24"/>
                <w:szCs w:val="24"/>
              </w:rPr>
              <w:t>6</w:t>
            </w:r>
            <w:r>
              <w:rPr>
                <w:rFonts w:ascii="方正仿宋_GBK" w:eastAsia="方正仿宋_GBK" w:hAnsi="仿宋" w:cs="仿宋" w:hint="eastAsia"/>
                <w:sz w:val="24"/>
                <w:szCs w:val="24"/>
              </w:rPr>
              <w:t>个居民小组，</w:t>
            </w:r>
            <w:r>
              <w:rPr>
                <w:rFonts w:ascii="方正仿宋_GBK" w:eastAsia="方正仿宋_GBK" w:hAnsi="仿宋" w:cs="仿宋" w:hint="eastAsia"/>
                <w:sz w:val="24"/>
                <w:szCs w:val="24"/>
              </w:rPr>
              <w:t>200</w:t>
            </w:r>
            <w:r>
              <w:rPr>
                <w:rFonts w:ascii="方正仿宋_GBK" w:eastAsia="方正仿宋_GBK" w:hAnsi="仿宋" w:cs="仿宋" w:hint="eastAsia"/>
                <w:sz w:val="24"/>
                <w:szCs w:val="24"/>
              </w:rPr>
              <w:t>余户，新建安置住宅及相应配套基础设施建设。</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8600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罗雄街道</w:t>
            </w:r>
            <w:r>
              <w:rPr>
                <w:rFonts w:ascii="方正仿宋_GBK" w:eastAsia="方正仿宋_GBK" w:hAnsi="仿宋" w:cs="仿宋" w:hint="eastAsia"/>
                <w:sz w:val="24"/>
                <w:szCs w:val="24"/>
              </w:rPr>
              <w:t>办事处</w:t>
            </w:r>
          </w:p>
        </w:tc>
      </w:tr>
      <w:tr w:rsidR="00147214">
        <w:trPr>
          <w:trHeight w:val="72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16</w:t>
            </w:r>
            <w:r>
              <w:rPr>
                <w:rFonts w:ascii="方正仿宋_GBK" w:eastAsia="方正仿宋_GBK" w:hAnsi="仿宋" w:cs="仿宋" w:hint="eastAsia"/>
                <w:sz w:val="24"/>
                <w:szCs w:val="24"/>
              </w:rPr>
              <w:t>1</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罗平县法金甸居委会棚户区改造项目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法金甸村</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2022-2025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规划对法金甸村居住环境脏、乱、差，基础设施建设滞后，住房质量差的片区进行水、路外观等综合改造，涉及农户</w:t>
            </w:r>
            <w:r>
              <w:rPr>
                <w:rFonts w:ascii="方正仿宋_GBK" w:eastAsia="方正仿宋_GBK" w:hAnsi="仿宋" w:cs="仿宋" w:hint="eastAsia"/>
                <w:sz w:val="24"/>
                <w:szCs w:val="24"/>
              </w:rPr>
              <w:t>500</w:t>
            </w:r>
            <w:r>
              <w:rPr>
                <w:rFonts w:ascii="方正仿宋_GBK" w:eastAsia="方正仿宋_GBK" w:hAnsi="仿宋" w:cs="仿宋" w:hint="eastAsia"/>
                <w:sz w:val="24"/>
                <w:szCs w:val="24"/>
              </w:rPr>
              <w:t>余户。</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50000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腊山街道</w:t>
            </w:r>
            <w:r>
              <w:rPr>
                <w:rFonts w:ascii="方正仿宋_GBK" w:eastAsia="方正仿宋_GBK" w:hAnsi="仿宋" w:cs="仿宋" w:hint="eastAsia"/>
                <w:sz w:val="24"/>
                <w:szCs w:val="24"/>
              </w:rPr>
              <w:t>办事处</w:t>
            </w:r>
          </w:p>
        </w:tc>
      </w:tr>
      <w:tr w:rsidR="00147214">
        <w:trPr>
          <w:trHeight w:val="987"/>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lastRenderedPageBreak/>
              <w:t>16</w:t>
            </w:r>
            <w:r>
              <w:rPr>
                <w:rFonts w:ascii="方正仿宋_GBK" w:eastAsia="方正仿宋_GBK" w:hAnsi="仿宋" w:cs="仿宋" w:hint="eastAsia"/>
                <w:sz w:val="24"/>
                <w:szCs w:val="24"/>
              </w:rPr>
              <w:t>2</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罗平县板桥镇江所田片区棚户区改造项目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板桥镇</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2024-2025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项目规划用地</w:t>
            </w:r>
            <w:r>
              <w:rPr>
                <w:rFonts w:ascii="方正仿宋_GBK" w:eastAsia="方正仿宋_GBK" w:hAnsi="仿宋" w:cs="仿宋" w:hint="eastAsia"/>
                <w:sz w:val="24"/>
                <w:szCs w:val="24"/>
              </w:rPr>
              <w:t>2000</w:t>
            </w:r>
            <w:r>
              <w:rPr>
                <w:rFonts w:ascii="方正仿宋_GBK" w:eastAsia="方正仿宋_GBK" w:hAnsi="仿宋" w:cs="仿宋" w:hint="eastAsia"/>
                <w:sz w:val="24"/>
                <w:szCs w:val="24"/>
              </w:rPr>
              <w:t>亩，改造城中村居民住户</w:t>
            </w:r>
            <w:r>
              <w:rPr>
                <w:rFonts w:ascii="方正仿宋_GBK" w:eastAsia="方正仿宋_GBK" w:hAnsi="仿宋" w:cs="仿宋" w:hint="eastAsia"/>
                <w:sz w:val="24"/>
                <w:szCs w:val="24"/>
              </w:rPr>
              <w:t>600</w:t>
            </w:r>
            <w:r>
              <w:rPr>
                <w:rFonts w:ascii="方正仿宋_GBK" w:eastAsia="方正仿宋_GBK" w:hAnsi="仿宋" w:cs="仿宋" w:hint="eastAsia"/>
                <w:sz w:val="24"/>
                <w:szCs w:val="24"/>
              </w:rPr>
              <w:t>户，新建居民小区</w:t>
            </w:r>
            <w:r>
              <w:rPr>
                <w:rFonts w:ascii="方正仿宋_GBK" w:eastAsia="方正仿宋_GBK" w:hAnsi="仿宋" w:cs="仿宋" w:hint="eastAsia"/>
                <w:sz w:val="24"/>
                <w:szCs w:val="24"/>
              </w:rPr>
              <w:t>1</w:t>
            </w:r>
            <w:r>
              <w:rPr>
                <w:rFonts w:ascii="方正仿宋_GBK" w:eastAsia="方正仿宋_GBK" w:hAnsi="仿宋" w:cs="仿宋" w:hint="eastAsia"/>
                <w:sz w:val="24"/>
                <w:szCs w:val="24"/>
              </w:rPr>
              <w:t>个，住宅</w:t>
            </w:r>
            <w:r>
              <w:rPr>
                <w:rFonts w:ascii="方正仿宋_GBK" w:eastAsia="方正仿宋_GBK" w:hAnsi="仿宋" w:cs="仿宋" w:hint="eastAsia"/>
                <w:sz w:val="24"/>
                <w:szCs w:val="24"/>
              </w:rPr>
              <w:t>180000</w:t>
            </w:r>
            <w:r>
              <w:rPr>
                <w:rFonts w:ascii="方正仿宋_GBK" w:eastAsia="方正仿宋_GBK" w:hAnsi="仿宋" w:cs="仿宋" w:hint="eastAsia"/>
                <w:sz w:val="24"/>
                <w:szCs w:val="24"/>
              </w:rPr>
              <w:t>平方米，村民活动广场</w:t>
            </w:r>
            <w:r>
              <w:rPr>
                <w:rFonts w:ascii="方正仿宋_GBK" w:eastAsia="方正仿宋_GBK" w:hAnsi="仿宋" w:cs="仿宋" w:hint="eastAsia"/>
                <w:sz w:val="24"/>
                <w:szCs w:val="24"/>
              </w:rPr>
              <w:t>1</w:t>
            </w:r>
            <w:r>
              <w:rPr>
                <w:rFonts w:ascii="方正仿宋_GBK" w:eastAsia="方正仿宋_GBK" w:hAnsi="仿宋" w:cs="仿宋" w:hint="eastAsia"/>
                <w:sz w:val="24"/>
                <w:szCs w:val="24"/>
              </w:rPr>
              <w:t>个，休闲文化公园</w:t>
            </w:r>
            <w:r>
              <w:rPr>
                <w:rFonts w:ascii="方正仿宋_GBK" w:eastAsia="方正仿宋_GBK" w:hAnsi="仿宋" w:cs="仿宋" w:hint="eastAsia"/>
                <w:sz w:val="24"/>
                <w:szCs w:val="24"/>
              </w:rPr>
              <w:t>1</w:t>
            </w:r>
            <w:r>
              <w:rPr>
                <w:rFonts w:ascii="方正仿宋_GBK" w:eastAsia="方正仿宋_GBK" w:hAnsi="仿宋" w:cs="仿宋" w:hint="eastAsia"/>
                <w:sz w:val="24"/>
                <w:szCs w:val="24"/>
              </w:rPr>
              <w:t>个，幼儿园</w:t>
            </w:r>
            <w:r>
              <w:rPr>
                <w:rFonts w:ascii="方正仿宋_GBK" w:eastAsia="方正仿宋_GBK" w:hAnsi="仿宋" w:cs="仿宋" w:hint="eastAsia"/>
                <w:sz w:val="24"/>
                <w:szCs w:val="24"/>
              </w:rPr>
              <w:t>1</w:t>
            </w:r>
            <w:r>
              <w:rPr>
                <w:rFonts w:ascii="方正仿宋_GBK" w:eastAsia="方正仿宋_GBK" w:hAnsi="仿宋" w:cs="仿宋" w:hint="eastAsia"/>
                <w:sz w:val="24"/>
                <w:szCs w:val="24"/>
              </w:rPr>
              <w:t>个，建设吉祥街、科技街、广森路等商业街</w:t>
            </w:r>
            <w:r>
              <w:rPr>
                <w:rFonts w:ascii="方正仿宋_GBK" w:eastAsia="方正仿宋_GBK" w:hAnsi="仿宋" w:cs="仿宋" w:hint="eastAsia"/>
                <w:sz w:val="24"/>
                <w:szCs w:val="24"/>
              </w:rPr>
              <w:t>18</w:t>
            </w:r>
            <w:r>
              <w:rPr>
                <w:rFonts w:ascii="方正仿宋_GBK" w:eastAsia="方正仿宋_GBK" w:hAnsi="仿宋" w:cs="仿宋" w:hint="eastAsia"/>
                <w:sz w:val="24"/>
                <w:szCs w:val="24"/>
              </w:rPr>
              <w:t>千米，新建综合商业广场</w:t>
            </w:r>
            <w:r>
              <w:rPr>
                <w:rFonts w:ascii="方正仿宋_GBK" w:eastAsia="方正仿宋_GBK" w:hAnsi="仿宋" w:cs="仿宋" w:hint="eastAsia"/>
                <w:sz w:val="24"/>
                <w:szCs w:val="24"/>
              </w:rPr>
              <w:t>3</w:t>
            </w:r>
            <w:r>
              <w:rPr>
                <w:rFonts w:ascii="方正仿宋_GBK" w:eastAsia="方正仿宋_GBK" w:hAnsi="仿宋" w:cs="仿宋" w:hint="eastAsia"/>
                <w:sz w:val="24"/>
                <w:szCs w:val="24"/>
              </w:rPr>
              <w:t>个，铺设雨污管网</w:t>
            </w:r>
            <w:r>
              <w:rPr>
                <w:rFonts w:ascii="方正仿宋_GBK" w:eastAsia="方正仿宋_GBK" w:hAnsi="仿宋" w:cs="仿宋" w:hint="eastAsia"/>
                <w:sz w:val="24"/>
                <w:szCs w:val="24"/>
              </w:rPr>
              <w:t>36</w:t>
            </w:r>
            <w:r>
              <w:rPr>
                <w:rFonts w:ascii="方正仿宋_GBK" w:eastAsia="方正仿宋_GBK" w:hAnsi="仿宋" w:cs="仿宋" w:hint="eastAsia"/>
                <w:sz w:val="24"/>
                <w:szCs w:val="24"/>
              </w:rPr>
              <w:t>千米，供电线路</w:t>
            </w:r>
            <w:r>
              <w:rPr>
                <w:rFonts w:ascii="方正仿宋_GBK" w:eastAsia="方正仿宋_GBK" w:hAnsi="仿宋" w:cs="仿宋" w:hint="eastAsia"/>
                <w:sz w:val="24"/>
                <w:szCs w:val="24"/>
              </w:rPr>
              <w:t>36</w:t>
            </w:r>
            <w:r>
              <w:rPr>
                <w:rFonts w:ascii="方正仿宋_GBK" w:eastAsia="方正仿宋_GBK" w:hAnsi="仿宋" w:cs="仿宋" w:hint="eastAsia"/>
                <w:sz w:val="24"/>
                <w:szCs w:val="24"/>
              </w:rPr>
              <w:t>千米</w:t>
            </w:r>
            <w:r>
              <w:rPr>
                <w:rFonts w:ascii="方正仿宋_GBK" w:eastAsia="方正仿宋_GBK" w:hAnsi="仿宋" w:cs="仿宋" w:hint="eastAsia"/>
                <w:sz w:val="24"/>
                <w:szCs w:val="24"/>
              </w:rPr>
              <w:t>等</w:t>
            </w:r>
            <w:r>
              <w:rPr>
                <w:rFonts w:ascii="方正仿宋_GBK" w:eastAsia="方正仿宋_GBK" w:hAnsi="仿宋" w:cs="仿宋" w:hint="eastAsia"/>
                <w:sz w:val="24"/>
                <w:szCs w:val="24"/>
              </w:rPr>
              <w:t>。</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80000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板桥镇</w:t>
            </w:r>
            <w:r>
              <w:rPr>
                <w:rFonts w:ascii="方正仿宋_GBK" w:eastAsia="方正仿宋_GBK" w:hAnsi="仿宋" w:cs="仿宋" w:hint="eastAsia"/>
                <w:sz w:val="24"/>
                <w:szCs w:val="24"/>
              </w:rPr>
              <w:t>人民政府</w:t>
            </w:r>
          </w:p>
        </w:tc>
      </w:tr>
      <w:tr w:rsidR="00147214">
        <w:trPr>
          <w:trHeight w:val="3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（三）</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市政基础设施</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613170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r>
      <w:tr w:rsidR="00147214">
        <w:trPr>
          <w:trHeight w:val="966"/>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16</w:t>
            </w:r>
            <w:r>
              <w:rPr>
                <w:rFonts w:ascii="方正仿宋_GBK" w:eastAsia="方正仿宋_GBK" w:hAnsi="仿宋" w:cs="仿宋" w:hint="eastAsia"/>
                <w:sz w:val="24"/>
                <w:szCs w:val="24"/>
              </w:rPr>
              <w:t>3</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西屏街北段隧道（锌电股份公司</w:t>
            </w:r>
            <w:r>
              <w:rPr>
                <w:rFonts w:ascii="方正仿宋_GBK" w:eastAsia="方正仿宋_GBK" w:hAnsi="仿宋" w:cs="仿宋" w:hint="eastAsia"/>
                <w:sz w:val="24"/>
                <w:szCs w:val="24"/>
              </w:rPr>
              <w:t>-</w:t>
            </w:r>
            <w:r>
              <w:rPr>
                <w:rFonts w:ascii="方正仿宋_GBK" w:eastAsia="方正仿宋_GBK" w:hAnsi="仿宋" w:cs="仿宋" w:hint="eastAsia"/>
                <w:sz w:val="24"/>
                <w:szCs w:val="24"/>
              </w:rPr>
              <w:t>江边村）建设工程</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县城</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2024-2026</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长</w:t>
            </w:r>
            <w:r>
              <w:rPr>
                <w:rFonts w:ascii="方正仿宋_GBK" w:eastAsia="方正仿宋_GBK" w:hAnsi="仿宋" w:cs="仿宋" w:hint="eastAsia"/>
                <w:sz w:val="24"/>
                <w:szCs w:val="24"/>
              </w:rPr>
              <w:t>2.2</w:t>
            </w:r>
            <w:r>
              <w:rPr>
                <w:rFonts w:ascii="方正仿宋_GBK" w:eastAsia="方正仿宋_GBK" w:hAnsi="仿宋" w:cs="仿宋" w:hint="eastAsia"/>
                <w:sz w:val="24"/>
                <w:szCs w:val="24"/>
              </w:rPr>
              <w:t>公里，计划修建双向</w:t>
            </w:r>
            <w:r>
              <w:rPr>
                <w:rFonts w:ascii="方正仿宋_GBK" w:eastAsia="方正仿宋_GBK" w:hAnsi="仿宋" w:cs="仿宋" w:hint="eastAsia"/>
                <w:sz w:val="24"/>
                <w:szCs w:val="24"/>
              </w:rPr>
              <w:t>4</w:t>
            </w:r>
            <w:r>
              <w:rPr>
                <w:rFonts w:ascii="方正仿宋_GBK" w:eastAsia="方正仿宋_GBK" w:hAnsi="仿宋" w:cs="仿宋" w:hint="eastAsia"/>
                <w:sz w:val="24"/>
                <w:szCs w:val="24"/>
              </w:rPr>
              <w:t>车道，规划为连拱隧道，配套雨污管、绿化、照明、防水、防护等设施。</w:t>
            </w:r>
          </w:p>
        </w:tc>
        <w:tc>
          <w:tcPr>
            <w:tcW w:w="135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90000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住建局</w:t>
            </w:r>
          </w:p>
        </w:tc>
      </w:tr>
      <w:tr w:rsidR="00147214">
        <w:trPr>
          <w:trHeight w:val="1049"/>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16</w:t>
            </w:r>
            <w:r>
              <w:rPr>
                <w:rFonts w:ascii="方正仿宋_GBK" w:eastAsia="方正仿宋_GBK" w:hAnsi="仿宋" w:cs="仿宋" w:hint="eastAsia"/>
                <w:sz w:val="24"/>
                <w:szCs w:val="24"/>
              </w:rPr>
              <w:t>4</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罗平县县城城市排水防涝建设项目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县城</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2022-2024</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县城内涝点治理。雨污分流，污水管网建设，西门河、大干河、小干河河道治理，城市湿地公园建设。</w:t>
            </w:r>
          </w:p>
        </w:tc>
        <w:tc>
          <w:tcPr>
            <w:tcW w:w="135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120000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住建局</w:t>
            </w:r>
          </w:p>
        </w:tc>
      </w:tr>
      <w:tr w:rsidR="00147214">
        <w:trPr>
          <w:trHeight w:val="84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16</w:t>
            </w:r>
            <w:r>
              <w:rPr>
                <w:rFonts w:ascii="方正仿宋_GBK" w:eastAsia="方正仿宋_GBK" w:hAnsi="仿宋" w:cs="仿宋" w:hint="eastAsia"/>
                <w:sz w:val="24"/>
                <w:szCs w:val="24"/>
              </w:rPr>
              <w:t>5</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罗平县市政道路建设项目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县城</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2022-2025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西屏街（长</w:t>
            </w:r>
            <w:r>
              <w:rPr>
                <w:rFonts w:ascii="方正仿宋_GBK" w:eastAsia="方正仿宋_GBK" w:hAnsi="仿宋" w:cs="仿宋" w:hint="eastAsia"/>
                <w:sz w:val="24"/>
                <w:szCs w:val="24"/>
              </w:rPr>
              <w:t>4499</w:t>
            </w:r>
            <w:r>
              <w:rPr>
                <w:rFonts w:ascii="方正仿宋_GBK" w:eastAsia="方正仿宋_GBK" w:hAnsi="仿宋" w:cs="仿宋" w:hint="eastAsia"/>
                <w:sz w:val="24"/>
                <w:szCs w:val="24"/>
              </w:rPr>
              <w:t>米，宽</w:t>
            </w:r>
            <w:r>
              <w:rPr>
                <w:rFonts w:ascii="方正仿宋_GBK" w:eastAsia="方正仿宋_GBK" w:hAnsi="仿宋" w:cs="仿宋" w:hint="eastAsia"/>
                <w:sz w:val="24"/>
                <w:szCs w:val="24"/>
              </w:rPr>
              <w:t>34</w:t>
            </w:r>
            <w:r>
              <w:rPr>
                <w:rFonts w:ascii="方正仿宋_GBK" w:eastAsia="方正仿宋_GBK" w:hAnsi="仿宋" w:cs="仿宋" w:hint="eastAsia"/>
                <w:sz w:val="24"/>
                <w:szCs w:val="24"/>
              </w:rPr>
              <w:t>米）；文笔路东段（云贵路至花海大道长</w:t>
            </w:r>
            <w:r>
              <w:rPr>
                <w:rFonts w:ascii="方正仿宋_GBK" w:eastAsia="方正仿宋_GBK" w:hAnsi="仿宋" w:cs="仿宋" w:hint="eastAsia"/>
                <w:sz w:val="24"/>
                <w:szCs w:val="24"/>
              </w:rPr>
              <w:t>1641.15</w:t>
            </w:r>
            <w:r>
              <w:rPr>
                <w:rFonts w:ascii="方正仿宋_GBK" w:eastAsia="方正仿宋_GBK" w:hAnsi="仿宋" w:cs="仿宋" w:hint="eastAsia"/>
                <w:sz w:val="24"/>
                <w:szCs w:val="24"/>
              </w:rPr>
              <w:t>米，宽</w:t>
            </w:r>
            <w:r>
              <w:rPr>
                <w:rFonts w:ascii="方正仿宋_GBK" w:eastAsia="方正仿宋_GBK" w:hAnsi="仿宋" w:cs="仿宋" w:hint="eastAsia"/>
                <w:sz w:val="24"/>
                <w:szCs w:val="24"/>
              </w:rPr>
              <w:t>34</w:t>
            </w:r>
            <w:r>
              <w:rPr>
                <w:rFonts w:ascii="方正仿宋_GBK" w:eastAsia="方正仿宋_GBK" w:hAnsi="仿宋" w:cs="仿宋" w:hint="eastAsia"/>
                <w:sz w:val="24"/>
                <w:szCs w:val="24"/>
              </w:rPr>
              <w:t>米）；西关街东段（云贵路至花海大道长</w:t>
            </w:r>
            <w:r>
              <w:rPr>
                <w:rFonts w:ascii="方正仿宋_GBK" w:eastAsia="方正仿宋_GBK" w:hAnsi="仿宋" w:cs="仿宋" w:hint="eastAsia"/>
                <w:sz w:val="24"/>
                <w:szCs w:val="24"/>
              </w:rPr>
              <w:t>934.963</w:t>
            </w:r>
            <w:r>
              <w:rPr>
                <w:rFonts w:ascii="方正仿宋_GBK" w:eastAsia="方正仿宋_GBK" w:hAnsi="仿宋" w:cs="仿宋" w:hint="eastAsia"/>
                <w:sz w:val="24"/>
                <w:szCs w:val="24"/>
              </w:rPr>
              <w:t>米，宽</w:t>
            </w:r>
            <w:r>
              <w:rPr>
                <w:rFonts w:ascii="方正仿宋_GBK" w:eastAsia="方正仿宋_GBK" w:hAnsi="仿宋" w:cs="仿宋" w:hint="eastAsia"/>
                <w:sz w:val="24"/>
                <w:szCs w:val="24"/>
              </w:rPr>
              <w:t>38</w:t>
            </w:r>
            <w:r>
              <w:rPr>
                <w:rFonts w:ascii="方正仿宋_GBK" w:eastAsia="方正仿宋_GBK" w:hAnsi="仿宋" w:cs="仿宋" w:hint="eastAsia"/>
                <w:sz w:val="24"/>
                <w:szCs w:val="24"/>
              </w:rPr>
              <w:t>米）；云贵路南段（西关街至玉带路长</w:t>
            </w:r>
            <w:r>
              <w:rPr>
                <w:rFonts w:ascii="方正仿宋_GBK" w:eastAsia="方正仿宋_GBK" w:hAnsi="仿宋" w:cs="仿宋" w:hint="eastAsia"/>
                <w:sz w:val="24"/>
                <w:szCs w:val="24"/>
              </w:rPr>
              <w:t>2322.16</w:t>
            </w:r>
            <w:r>
              <w:rPr>
                <w:rFonts w:ascii="方正仿宋_GBK" w:eastAsia="方正仿宋_GBK" w:hAnsi="仿宋" w:cs="仿宋" w:hint="eastAsia"/>
                <w:sz w:val="24"/>
                <w:szCs w:val="24"/>
              </w:rPr>
              <w:t>米，宽</w:t>
            </w:r>
            <w:r>
              <w:rPr>
                <w:rFonts w:ascii="方正仿宋_GBK" w:eastAsia="方正仿宋_GBK" w:hAnsi="仿宋" w:cs="仿宋" w:hint="eastAsia"/>
                <w:sz w:val="24"/>
                <w:szCs w:val="24"/>
              </w:rPr>
              <w:t>54</w:t>
            </w:r>
            <w:r>
              <w:rPr>
                <w:rFonts w:ascii="方正仿宋_GBK" w:eastAsia="方正仿宋_GBK" w:hAnsi="仿宋" w:cs="仿宋" w:hint="eastAsia"/>
                <w:sz w:val="24"/>
                <w:szCs w:val="24"/>
              </w:rPr>
              <w:t>米）；罗雄路中段（鲁布革大道至龙门街长</w:t>
            </w:r>
            <w:r>
              <w:rPr>
                <w:rFonts w:ascii="方正仿宋_GBK" w:eastAsia="方正仿宋_GBK" w:hAnsi="仿宋" w:cs="仿宋" w:hint="eastAsia"/>
                <w:sz w:val="24"/>
                <w:szCs w:val="24"/>
              </w:rPr>
              <w:t>1770</w:t>
            </w:r>
            <w:r>
              <w:rPr>
                <w:rFonts w:ascii="方正仿宋_GBK" w:eastAsia="方正仿宋_GBK" w:hAnsi="仿宋" w:cs="仿宋" w:hint="eastAsia"/>
                <w:sz w:val="24"/>
                <w:szCs w:val="24"/>
              </w:rPr>
              <w:t>米，宽</w:t>
            </w:r>
            <w:r>
              <w:rPr>
                <w:rFonts w:ascii="方正仿宋_GBK" w:eastAsia="方正仿宋_GBK" w:hAnsi="仿宋" w:cs="仿宋" w:hint="eastAsia"/>
                <w:sz w:val="24"/>
                <w:szCs w:val="24"/>
              </w:rPr>
              <w:t>44</w:t>
            </w:r>
            <w:r>
              <w:rPr>
                <w:rFonts w:ascii="方正仿宋_GBK" w:eastAsia="方正仿宋_GBK" w:hAnsi="仿宋" w:cs="仿宋" w:hint="eastAsia"/>
                <w:sz w:val="24"/>
                <w:szCs w:val="24"/>
              </w:rPr>
              <w:t>米）；金塘街中段（鲁布革大道至振兴街东段长</w:t>
            </w:r>
            <w:r>
              <w:rPr>
                <w:rFonts w:ascii="方正仿宋_GBK" w:eastAsia="方正仿宋_GBK" w:hAnsi="仿宋" w:cs="仿宋" w:hint="eastAsia"/>
                <w:sz w:val="24"/>
                <w:szCs w:val="24"/>
              </w:rPr>
              <w:t>1400</w:t>
            </w:r>
            <w:r>
              <w:rPr>
                <w:rFonts w:ascii="方正仿宋_GBK" w:eastAsia="方正仿宋_GBK" w:hAnsi="仿宋" w:cs="仿宋" w:hint="eastAsia"/>
                <w:sz w:val="24"/>
                <w:szCs w:val="24"/>
              </w:rPr>
              <w:t>米，宽</w:t>
            </w:r>
            <w:r>
              <w:rPr>
                <w:rFonts w:ascii="方正仿宋_GBK" w:eastAsia="方正仿宋_GBK" w:hAnsi="仿宋" w:cs="仿宋" w:hint="eastAsia"/>
                <w:sz w:val="24"/>
                <w:szCs w:val="24"/>
              </w:rPr>
              <w:t>28</w:t>
            </w:r>
            <w:r>
              <w:rPr>
                <w:rFonts w:ascii="方正仿宋_GBK" w:eastAsia="方正仿宋_GBK" w:hAnsi="仿宋" w:cs="仿宋" w:hint="eastAsia"/>
                <w:sz w:val="24"/>
                <w:szCs w:val="24"/>
              </w:rPr>
              <w:t>米）；九龙大道南段（万峰路至规划路长</w:t>
            </w:r>
            <w:r>
              <w:rPr>
                <w:rFonts w:ascii="方正仿宋_GBK" w:eastAsia="方正仿宋_GBK" w:hAnsi="仿宋" w:cs="仿宋" w:hint="eastAsia"/>
                <w:sz w:val="24"/>
                <w:szCs w:val="24"/>
              </w:rPr>
              <w:t>1018.17</w:t>
            </w:r>
            <w:r>
              <w:rPr>
                <w:rFonts w:ascii="方正仿宋_GBK" w:eastAsia="方正仿宋_GBK" w:hAnsi="仿宋" w:cs="仿宋" w:hint="eastAsia"/>
                <w:sz w:val="24"/>
                <w:szCs w:val="24"/>
              </w:rPr>
              <w:t>米，宽</w:t>
            </w:r>
            <w:r>
              <w:rPr>
                <w:rFonts w:ascii="方正仿宋_GBK" w:eastAsia="方正仿宋_GBK" w:hAnsi="仿宋" w:cs="仿宋" w:hint="eastAsia"/>
                <w:sz w:val="24"/>
                <w:szCs w:val="24"/>
              </w:rPr>
              <w:t>60</w:t>
            </w:r>
            <w:r>
              <w:rPr>
                <w:rFonts w:ascii="方正仿宋_GBK" w:eastAsia="方正仿宋_GBK" w:hAnsi="仿宋" w:cs="仿宋" w:hint="eastAsia"/>
                <w:sz w:val="24"/>
                <w:szCs w:val="24"/>
              </w:rPr>
              <w:t>米）；多依路、玉带路、永康路</w:t>
            </w:r>
            <w:r>
              <w:rPr>
                <w:rFonts w:ascii="方正仿宋_GBK" w:eastAsia="方正仿宋_GBK" w:hAnsi="仿宋" w:cs="仿宋" w:hint="eastAsia"/>
                <w:sz w:val="24"/>
                <w:szCs w:val="24"/>
              </w:rPr>
              <w:t>等</w:t>
            </w:r>
            <w:r>
              <w:rPr>
                <w:rFonts w:ascii="方正仿宋_GBK" w:eastAsia="方正仿宋_GBK" w:hAnsi="仿宋" w:cs="仿宋" w:hint="eastAsia"/>
                <w:sz w:val="24"/>
                <w:szCs w:val="24"/>
              </w:rPr>
              <w:t>。</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160100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住建局</w:t>
            </w:r>
          </w:p>
        </w:tc>
      </w:tr>
      <w:tr w:rsidR="00147214">
        <w:trPr>
          <w:trHeight w:val="169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lastRenderedPageBreak/>
              <w:t>16</w:t>
            </w:r>
            <w:r>
              <w:rPr>
                <w:rFonts w:ascii="方正仿宋_GBK" w:eastAsia="方正仿宋_GBK" w:hAnsi="仿宋" w:cs="仿宋" w:hint="eastAsia"/>
                <w:sz w:val="24"/>
                <w:szCs w:val="24"/>
              </w:rPr>
              <w:t>6</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罗平县大水塘片区拆迁安置点基础设施建设项目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县城</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2020-2023</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预留道路工程：路基长</w:t>
            </w:r>
            <w:r>
              <w:rPr>
                <w:rFonts w:ascii="方正仿宋_GBK" w:eastAsia="方正仿宋_GBK" w:hAnsi="仿宋" w:cs="仿宋" w:hint="eastAsia"/>
                <w:sz w:val="24"/>
                <w:szCs w:val="24"/>
              </w:rPr>
              <w:t>220</w:t>
            </w:r>
            <w:r>
              <w:rPr>
                <w:rFonts w:ascii="方正仿宋_GBK" w:eastAsia="方正仿宋_GBK" w:hAnsi="仿宋" w:cs="仿宋" w:hint="eastAsia"/>
                <w:sz w:val="24"/>
                <w:szCs w:val="24"/>
              </w:rPr>
              <w:t>米，宽</w:t>
            </w:r>
            <w:r>
              <w:rPr>
                <w:rFonts w:ascii="方正仿宋_GBK" w:eastAsia="方正仿宋_GBK" w:hAnsi="仿宋" w:cs="仿宋" w:hint="eastAsia"/>
                <w:sz w:val="24"/>
                <w:szCs w:val="24"/>
              </w:rPr>
              <w:t>28</w:t>
            </w:r>
            <w:r>
              <w:rPr>
                <w:rFonts w:ascii="方正仿宋_GBK" w:eastAsia="方正仿宋_GBK" w:hAnsi="仿宋" w:cs="仿宋" w:hint="eastAsia"/>
                <w:sz w:val="24"/>
                <w:szCs w:val="24"/>
              </w:rPr>
              <w:t>米。机动车道</w:t>
            </w:r>
            <w:r>
              <w:rPr>
                <w:rFonts w:ascii="方正仿宋_GBK" w:eastAsia="方正仿宋_GBK" w:hAnsi="仿宋" w:cs="仿宋" w:hint="eastAsia"/>
                <w:sz w:val="24"/>
                <w:szCs w:val="24"/>
              </w:rPr>
              <w:t>3828</w:t>
            </w:r>
            <w:r>
              <w:rPr>
                <w:rFonts w:ascii="方正仿宋_GBK" w:eastAsia="方正仿宋_GBK" w:hAnsi="仿宋" w:cs="仿宋" w:hint="eastAsia"/>
                <w:sz w:val="24"/>
                <w:szCs w:val="24"/>
              </w:rPr>
              <w:t>平方米，人行道青石板</w:t>
            </w:r>
            <w:r>
              <w:rPr>
                <w:rFonts w:ascii="方正仿宋_GBK" w:eastAsia="方正仿宋_GBK" w:hAnsi="仿宋" w:cs="仿宋" w:hint="eastAsia"/>
                <w:sz w:val="24"/>
                <w:szCs w:val="24"/>
              </w:rPr>
              <w:t>1930</w:t>
            </w:r>
            <w:r>
              <w:rPr>
                <w:rFonts w:ascii="方正仿宋_GBK" w:eastAsia="方正仿宋_GBK" w:hAnsi="仿宋" w:cs="仿宋" w:hint="eastAsia"/>
                <w:sz w:val="24"/>
                <w:szCs w:val="24"/>
              </w:rPr>
              <w:t>平方米，盲道</w:t>
            </w:r>
            <w:r>
              <w:rPr>
                <w:rFonts w:ascii="方正仿宋_GBK" w:eastAsia="方正仿宋_GBK" w:hAnsi="仿宋" w:cs="仿宋" w:hint="eastAsia"/>
                <w:sz w:val="24"/>
                <w:szCs w:val="24"/>
              </w:rPr>
              <w:t>267</w:t>
            </w:r>
            <w:r>
              <w:rPr>
                <w:rFonts w:ascii="方正仿宋_GBK" w:eastAsia="方正仿宋_GBK" w:hAnsi="仿宋" w:cs="仿宋" w:hint="eastAsia"/>
                <w:sz w:val="24"/>
                <w:szCs w:val="24"/>
              </w:rPr>
              <w:t>平方米，给</w:t>
            </w:r>
            <w:r>
              <w:rPr>
                <w:rFonts w:ascii="方正仿宋_GBK" w:eastAsia="方正仿宋_GBK" w:hAnsi="仿宋" w:cs="仿宋" w:hint="eastAsia"/>
                <w:sz w:val="24"/>
                <w:szCs w:val="24"/>
              </w:rPr>
              <w:t>排</w:t>
            </w:r>
            <w:r>
              <w:rPr>
                <w:rFonts w:ascii="方正仿宋_GBK" w:eastAsia="方正仿宋_GBK" w:hAnsi="仿宋" w:cs="仿宋" w:hint="eastAsia"/>
                <w:sz w:val="24"/>
                <w:szCs w:val="24"/>
              </w:rPr>
              <w:t>水管</w:t>
            </w:r>
            <w:r>
              <w:rPr>
                <w:rFonts w:ascii="方正仿宋_GBK" w:eastAsia="方正仿宋_GBK" w:hAnsi="仿宋" w:cs="仿宋" w:hint="eastAsia"/>
                <w:sz w:val="24"/>
                <w:szCs w:val="24"/>
              </w:rPr>
              <w:t>、</w:t>
            </w:r>
            <w:r>
              <w:rPr>
                <w:rFonts w:ascii="方正仿宋_GBK" w:eastAsia="方正仿宋_GBK" w:hAnsi="仿宋" w:cs="仿宋" w:hint="eastAsia"/>
                <w:sz w:val="24"/>
                <w:szCs w:val="24"/>
              </w:rPr>
              <w:t>电力电信管道及绿化等。安置地块建设工程：机动车道</w:t>
            </w:r>
            <w:r>
              <w:rPr>
                <w:rFonts w:ascii="方正仿宋_GBK" w:eastAsia="方正仿宋_GBK" w:hAnsi="仿宋" w:cs="仿宋" w:hint="eastAsia"/>
                <w:sz w:val="24"/>
                <w:szCs w:val="24"/>
              </w:rPr>
              <w:t>12050</w:t>
            </w:r>
            <w:r>
              <w:rPr>
                <w:rFonts w:ascii="方正仿宋_GBK" w:eastAsia="方正仿宋_GBK" w:hAnsi="仿宋" w:cs="仿宋" w:hint="eastAsia"/>
                <w:sz w:val="24"/>
                <w:szCs w:val="24"/>
              </w:rPr>
              <w:t>平方米，人行道</w:t>
            </w:r>
            <w:r>
              <w:rPr>
                <w:rFonts w:ascii="方正仿宋_GBK" w:eastAsia="方正仿宋_GBK" w:hAnsi="仿宋" w:cs="仿宋" w:hint="eastAsia"/>
                <w:sz w:val="24"/>
                <w:szCs w:val="24"/>
              </w:rPr>
              <w:t>7660</w:t>
            </w:r>
            <w:r>
              <w:rPr>
                <w:rFonts w:ascii="方正仿宋_GBK" w:eastAsia="方正仿宋_GBK" w:hAnsi="仿宋" w:cs="仿宋" w:hint="eastAsia"/>
                <w:sz w:val="24"/>
                <w:szCs w:val="24"/>
              </w:rPr>
              <w:t>平方米，给水管道</w:t>
            </w:r>
            <w:r>
              <w:rPr>
                <w:rFonts w:ascii="方正仿宋_GBK" w:eastAsia="方正仿宋_GBK" w:hAnsi="仿宋" w:cs="仿宋" w:hint="eastAsia"/>
                <w:sz w:val="24"/>
                <w:szCs w:val="24"/>
              </w:rPr>
              <w:t>2310</w:t>
            </w:r>
            <w:r>
              <w:rPr>
                <w:rFonts w:ascii="方正仿宋_GBK" w:eastAsia="方正仿宋_GBK" w:hAnsi="仿宋" w:cs="仿宋" w:hint="eastAsia"/>
                <w:sz w:val="24"/>
                <w:szCs w:val="24"/>
              </w:rPr>
              <w:t>米，雨水管</w:t>
            </w:r>
            <w:r>
              <w:rPr>
                <w:rFonts w:ascii="方正仿宋_GBK" w:eastAsia="方正仿宋_GBK" w:hAnsi="仿宋" w:cs="仿宋" w:hint="eastAsia"/>
                <w:sz w:val="24"/>
                <w:szCs w:val="24"/>
              </w:rPr>
              <w:t>1990</w:t>
            </w:r>
            <w:r>
              <w:rPr>
                <w:rFonts w:ascii="方正仿宋_GBK" w:eastAsia="方正仿宋_GBK" w:hAnsi="仿宋" w:cs="仿宋" w:hint="eastAsia"/>
                <w:sz w:val="24"/>
                <w:szCs w:val="24"/>
              </w:rPr>
              <w:t>米，污水管</w:t>
            </w:r>
            <w:r>
              <w:rPr>
                <w:rFonts w:ascii="方正仿宋_GBK" w:eastAsia="方正仿宋_GBK" w:hAnsi="仿宋" w:cs="仿宋" w:hint="eastAsia"/>
                <w:sz w:val="24"/>
                <w:szCs w:val="24"/>
              </w:rPr>
              <w:t>3460</w:t>
            </w:r>
            <w:r>
              <w:rPr>
                <w:rFonts w:ascii="方正仿宋_GBK" w:eastAsia="方正仿宋_GBK" w:hAnsi="仿宋" w:cs="仿宋" w:hint="eastAsia"/>
                <w:sz w:val="24"/>
                <w:szCs w:val="24"/>
              </w:rPr>
              <w:t>米，检查井</w:t>
            </w:r>
            <w:r>
              <w:rPr>
                <w:rFonts w:ascii="方正仿宋_GBK" w:eastAsia="方正仿宋_GBK" w:hAnsi="仿宋" w:cs="仿宋" w:hint="eastAsia"/>
                <w:sz w:val="24"/>
                <w:szCs w:val="24"/>
              </w:rPr>
              <w:t>333</w:t>
            </w:r>
            <w:r>
              <w:rPr>
                <w:rFonts w:ascii="方正仿宋_GBK" w:eastAsia="方正仿宋_GBK" w:hAnsi="仿宋" w:cs="仿宋" w:hint="eastAsia"/>
                <w:sz w:val="24"/>
                <w:szCs w:val="24"/>
              </w:rPr>
              <w:t>座以及绿化亮化等工程。</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5070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住建局</w:t>
            </w:r>
          </w:p>
        </w:tc>
      </w:tr>
      <w:tr w:rsidR="00147214">
        <w:trPr>
          <w:trHeight w:val="63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w:t>
            </w:r>
            <w:r>
              <w:rPr>
                <w:rFonts w:ascii="方正仿宋_GBK" w:eastAsia="方正仿宋_GBK" w:hAnsi="仿宋" w:cs="仿宋" w:hint="eastAsia"/>
                <w:sz w:val="24"/>
                <w:szCs w:val="24"/>
              </w:rPr>
              <w:t>67</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红星街市政道路改扩建工程</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县城</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2021-2022</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道路总长</w:t>
            </w:r>
            <w:r>
              <w:rPr>
                <w:rFonts w:ascii="方正仿宋_GBK" w:eastAsia="方正仿宋_GBK" w:hAnsi="仿宋" w:cs="仿宋" w:hint="eastAsia"/>
                <w:sz w:val="24"/>
                <w:szCs w:val="24"/>
              </w:rPr>
              <w:t>885</w:t>
            </w:r>
            <w:r>
              <w:rPr>
                <w:rFonts w:ascii="方正仿宋_GBK" w:eastAsia="方正仿宋_GBK" w:hAnsi="仿宋" w:cs="仿宋" w:hint="eastAsia"/>
                <w:sz w:val="24"/>
                <w:szCs w:val="24"/>
              </w:rPr>
              <w:t>米，宽</w:t>
            </w:r>
            <w:r>
              <w:rPr>
                <w:rFonts w:ascii="方正仿宋_GBK" w:eastAsia="方正仿宋_GBK" w:hAnsi="仿宋" w:cs="仿宋" w:hint="eastAsia"/>
                <w:sz w:val="24"/>
                <w:szCs w:val="24"/>
              </w:rPr>
              <w:t>24</w:t>
            </w:r>
            <w:r>
              <w:rPr>
                <w:rFonts w:ascii="方正仿宋_GBK" w:eastAsia="方正仿宋_GBK" w:hAnsi="仿宋" w:cs="仿宋" w:hint="eastAsia"/>
                <w:sz w:val="24"/>
                <w:szCs w:val="24"/>
              </w:rPr>
              <w:t>米，配套建设绿化、亮化等设施；含征地、拆迁等前期工作。</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住建局</w:t>
            </w:r>
          </w:p>
        </w:tc>
      </w:tr>
      <w:tr w:rsidR="00147214">
        <w:trPr>
          <w:trHeight w:val="63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w:t>
            </w:r>
            <w:r>
              <w:rPr>
                <w:rFonts w:ascii="方正仿宋_GBK" w:eastAsia="方正仿宋_GBK" w:hAnsi="仿宋" w:cs="仿宋" w:hint="eastAsia"/>
                <w:sz w:val="24"/>
                <w:szCs w:val="24"/>
              </w:rPr>
              <w:t>68</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罗平县三江街道路建设工程</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县城</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2022-2023</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三江街（云贵路至花海大道）道路总长</w:t>
            </w:r>
            <w:r>
              <w:rPr>
                <w:rFonts w:ascii="方正仿宋_GBK" w:eastAsia="方正仿宋_GBK" w:hAnsi="仿宋" w:cs="仿宋" w:hint="eastAsia"/>
                <w:sz w:val="24"/>
                <w:szCs w:val="24"/>
              </w:rPr>
              <w:t>1660</w:t>
            </w:r>
            <w:r>
              <w:rPr>
                <w:rFonts w:ascii="方正仿宋_GBK" w:eastAsia="方正仿宋_GBK" w:hAnsi="仿宋" w:cs="仿宋" w:hint="eastAsia"/>
                <w:sz w:val="24"/>
                <w:szCs w:val="24"/>
              </w:rPr>
              <w:t>米，宽</w:t>
            </w:r>
            <w:r>
              <w:rPr>
                <w:rFonts w:ascii="方正仿宋_GBK" w:eastAsia="方正仿宋_GBK" w:hAnsi="仿宋" w:cs="仿宋" w:hint="eastAsia"/>
                <w:sz w:val="24"/>
                <w:szCs w:val="24"/>
              </w:rPr>
              <w:t>24</w:t>
            </w:r>
            <w:r>
              <w:rPr>
                <w:rFonts w:ascii="方正仿宋_GBK" w:eastAsia="方正仿宋_GBK" w:hAnsi="仿宋" w:cs="仿宋" w:hint="eastAsia"/>
                <w:sz w:val="24"/>
                <w:szCs w:val="24"/>
              </w:rPr>
              <w:t>米，配套建设水电、绿化、亮化等设施。含征地、拆迁等前期工作。</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住建局</w:t>
            </w:r>
          </w:p>
        </w:tc>
      </w:tr>
      <w:tr w:rsidR="00147214">
        <w:trPr>
          <w:trHeight w:val="79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w:t>
            </w:r>
            <w:r>
              <w:rPr>
                <w:rFonts w:ascii="方正仿宋_GBK" w:eastAsia="方正仿宋_GBK" w:hAnsi="仿宋" w:cs="仿宋" w:hint="eastAsia"/>
                <w:sz w:val="24"/>
                <w:szCs w:val="24"/>
              </w:rPr>
              <w:t>69</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罗平县城乡一体化强弱电通信智慧地下管网建设项目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扩建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2020-2035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 xml:space="preserve">　县城区</w:t>
            </w:r>
            <w:r>
              <w:rPr>
                <w:rFonts w:ascii="方正仿宋_GBK" w:eastAsia="方正仿宋_GBK" w:hAnsi="仿宋" w:cs="仿宋" w:hint="eastAsia"/>
                <w:sz w:val="24"/>
                <w:szCs w:val="24"/>
              </w:rPr>
              <w:t>21.5</w:t>
            </w:r>
            <w:r>
              <w:rPr>
                <w:rFonts w:ascii="方正仿宋_GBK" w:eastAsia="方正仿宋_GBK" w:hAnsi="仿宋" w:cs="仿宋" w:hint="eastAsia"/>
                <w:sz w:val="24"/>
                <w:szCs w:val="24"/>
              </w:rPr>
              <w:t>平方公里主干道、次干道等地下管网建设及改造。</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工</w:t>
            </w:r>
            <w:r>
              <w:rPr>
                <w:rFonts w:ascii="方正仿宋_GBK" w:eastAsia="方正仿宋_GBK" w:hAnsi="仿宋" w:cs="仿宋" w:hint="eastAsia"/>
                <w:sz w:val="24"/>
                <w:szCs w:val="24"/>
              </w:rPr>
              <w:t>信商科</w:t>
            </w:r>
            <w:r>
              <w:rPr>
                <w:rFonts w:ascii="方正仿宋_GBK" w:eastAsia="方正仿宋_GBK" w:hAnsi="仿宋" w:cs="仿宋" w:hint="eastAsia"/>
                <w:sz w:val="24"/>
                <w:szCs w:val="24"/>
              </w:rPr>
              <w:t>局</w:t>
            </w:r>
          </w:p>
        </w:tc>
      </w:tr>
      <w:tr w:rsidR="00147214">
        <w:trPr>
          <w:trHeight w:val="3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（四）</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美丽城镇</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450000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r>
      <w:tr w:rsidR="00147214">
        <w:trPr>
          <w:trHeight w:val="63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17</w:t>
            </w:r>
            <w:r>
              <w:rPr>
                <w:rFonts w:ascii="方正仿宋_GBK" w:eastAsia="方正仿宋_GBK" w:hAnsi="仿宋" w:cs="仿宋" w:hint="eastAsia"/>
                <w:sz w:val="24"/>
                <w:szCs w:val="24"/>
              </w:rPr>
              <w:t>0</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旧屋基乡新型城镇化建设工程</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旧屋基乡</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2022-2025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30</w:t>
            </w:r>
            <w:r>
              <w:rPr>
                <w:rFonts w:ascii="方正仿宋_GBK" w:eastAsia="方正仿宋_GBK" w:hAnsi="仿宋" w:cs="仿宋" w:hint="eastAsia"/>
                <w:sz w:val="24"/>
                <w:szCs w:val="24"/>
              </w:rPr>
              <w:t>户以下，有地质灾害隐患，有意愿到集镇生活的三类农户预计</w:t>
            </w:r>
            <w:r>
              <w:rPr>
                <w:rFonts w:ascii="方正仿宋_GBK" w:eastAsia="方正仿宋_GBK" w:hAnsi="仿宋" w:cs="仿宋" w:hint="eastAsia"/>
                <w:sz w:val="24"/>
                <w:szCs w:val="24"/>
              </w:rPr>
              <w:t>6000</w:t>
            </w:r>
            <w:r>
              <w:rPr>
                <w:rFonts w:ascii="方正仿宋_GBK" w:eastAsia="方正仿宋_GBK" w:hAnsi="仿宋" w:cs="仿宋" w:hint="eastAsia"/>
                <w:sz w:val="24"/>
                <w:szCs w:val="24"/>
              </w:rPr>
              <w:t>人集中搬迁至集镇：土地征用</w:t>
            </w:r>
            <w:r>
              <w:rPr>
                <w:rFonts w:ascii="方正仿宋_GBK" w:eastAsia="方正仿宋_GBK" w:hAnsi="仿宋" w:cs="仿宋" w:hint="eastAsia"/>
                <w:sz w:val="24"/>
                <w:szCs w:val="24"/>
              </w:rPr>
              <w:t>300</w:t>
            </w:r>
            <w:r>
              <w:rPr>
                <w:rFonts w:ascii="方正仿宋_GBK" w:eastAsia="方正仿宋_GBK" w:hAnsi="仿宋" w:cs="仿宋" w:hint="eastAsia"/>
                <w:sz w:val="24"/>
                <w:szCs w:val="24"/>
              </w:rPr>
              <w:t>亩；安置区基层设施建设。</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50000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旧屋基乡</w:t>
            </w:r>
            <w:r>
              <w:rPr>
                <w:rFonts w:ascii="方正仿宋_GBK" w:eastAsia="方正仿宋_GBK" w:hAnsi="仿宋" w:cs="仿宋" w:hint="eastAsia"/>
                <w:sz w:val="24"/>
                <w:szCs w:val="24"/>
              </w:rPr>
              <w:t>人民政府</w:t>
            </w:r>
          </w:p>
        </w:tc>
      </w:tr>
      <w:tr w:rsidR="00147214">
        <w:trPr>
          <w:trHeight w:val="108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lastRenderedPageBreak/>
              <w:t>17</w:t>
            </w:r>
            <w:r>
              <w:rPr>
                <w:rFonts w:ascii="方正仿宋_GBK" w:eastAsia="方正仿宋_GBK" w:hAnsi="仿宋" w:cs="仿宋" w:hint="eastAsia"/>
                <w:sz w:val="24"/>
                <w:szCs w:val="24"/>
              </w:rPr>
              <w:t>1</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罗平县美丽城镇建设项目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11</w:t>
            </w:r>
            <w:r>
              <w:rPr>
                <w:rFonts w:ascii="方正仿宋_GBK" w:eastAsia="方正仿宋_GBK" w:hAnsi="仿宋" w:cs="仿宋" w:hint="eastAsia"/>
                <w:sz w:val="24"/>
                <w:szCs w:val="24"/>
              </w:rPr>
              <w:t>个乡镇（街道）小城镇</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改扩建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推进</w:t>
            </w:r>
            <w:r>
              <w:rPr>
                <w:rFonts w:ascii="方正仿宋_GBK" w:eastAsia="方正仿宋_GBK" w:hAnsi="仿宋" w:cs="仿宋" w:hint="eastAsia"/>
                <w:sz w:val="24"/>
                <w:szCs w:val="24"/>
              </w:rPr>
              <w:t>11</w:t>
            </w:r>
            <w:r>
              <w:rPr>
                <w:rFonts w:ascii="方正仿宋_GBK" w:eastAsia="方正仿宋_GBK" w:hAnsi="仿宋" w:cs="仿宋" w:hint="eastAsia"/>
                <w:sz w:val="24"/>
                <w:szCs w:val="24"/>
              </w:rPr>
              <w:t>个乡镇（街道）美丽城镇建设，主要规划建设小城镇的道路、供配电、供排水、污水处理、垃圾处理、信息、绿化等基础设施及教育、卫生、文化、体育、养老、商业小区、老旧小区改造等项目，打造本地居民与游客共享的生态宜居宜游的美丽城镇。</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400000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住建局</w:t>
            </w:r>
          </w:p>
        </w:tc>
      </w:tr>
      <w:tr w:rsidR="00147214">
        <w:trPr>
          <w:trHeight w:val="3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（五）</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特色小镇</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1150000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r>
      <w:tr w:rsidR="00147214">
        <w:trPr>
          <w:trHeight w:val="205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17</w:t>
            </w:r>
            <w:r>
              <w:rPr>
                <w:rFonts w:ascii="方正仿宋_GBK" w:eastAsia="方正仿宋_GBK" w:hAnsi="仿宋" w:cs="仿宋" w:hint="eastAsia"/>
                <w:sz w:val="24"/>
                <w:szCs w:val="24"/>
              </w:rPr>
              <w:t>2</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罗平县鲁布革布依风情小镇建设项目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鲁布革乡</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2020-2025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项目规划</w:t>
            </w:r>
            <w:r>
              <w:rPr>
                <w:rFonts w:ascii="方正仿宋_GBK" w:eastAsia="方正仿宋_GBK" w:hAnsi="仿宋" w:cs="仿宋" w:hint="eastAsia"/>
                <w:sz w:val="24"/>
                <w:szCs w:val="24"/>
              </w:rPr>
              <w:t>用地</w:t>
            </w:r>
            <w:r>
              <w:rPr>
                <w:rFonts w:ascii="方正仿宋_GBK" w:eastAsia="方正仿宋_GBK" w:hAnsi="仿宋" w:cs="仿宋" w:hint="eastAsia"/>
                <w:sz w:val="24"/>
                <w:szCs w:val="24"/>
              </w:rPr>
              <w:t>4851</w:t>
            </w:r>
            <w:r>
              <w:rPr>
                <w:rFonts w:ascii="方正仿宋_GBK" w:eastAsia="方正仿宋_GBK" w:hAnsi="仿宋" w:cs="仿宋" w:hint="eastAsia"/>
                <w:sz w:val="24"/>
                <w:szCs w:val="24"/>
              </w:rPr>
              <w:t>公顷</w:t>
            </w:r>
            <w:r>
              <w:rPr>
                <w:rFonts w:ascii="方正仿宋_GBK" w:eastAsia="方正仿宋_GBK" w:hAnsi="仿宋" w:cs="仿宋" w:hint="eastAsia"/>
                <w:sz w:val="24"/>
                <w:szCs w:val="24"/>
              </w:rPr>
              <w:t>，其中</w:t>
            </w:r>
            <w:r>
              <w:rPr>
                <w:rFonts w:ascii="方正仿宋_GBK" w:eastAsia="方正仿宋_GBK" w:hAnsi="仿宋" w:cs="仿宋" w:hint="eastAsia"/>
                <w:sz w:val="24"/>
                <w:szCs w:val="24"/>
              </w:rPr>
              <w:t>核心区面积</w:t>
            </w:r>
            <w:r>
              <w:rPr>
                <w:rFonts w:ascii="方正仿宋_GBK" w:eastAsia="方正仿宋_GBK" w:hAnsi="仿宋" w:cs="仿宋" w:hint="eastAsia"/>
                <w:sz w:val="24"/>
                <w:szCs w:val="24"/>
              </w:rPr>
              <w:t>340</w:t>
            </w:r>
            <w:r>
              <w:rPr>
                <w:rFonts w:ascii="方正仿宋_GBK" w:eastAsia="方正仿宋_GBK" w:hAnsi="仿宋" w:cs="仿宋" w:hint="eastAsia"/>
                <w:sz w:val="24"/>
                <w:szCs w:val="24"/>
              </w:rPr>
              <w:t>公顷。主要建设区域包括芭蕉箐、腊者、多依河、三江口、鲁布革乡所在地乃格集镇。一期主要建设芭蕉箐蜜蜂文化园、芭蕉箐村风貌改造、腊者布依民族传统村落改造提升项目、多依河景区环境整治及配套设施建设、影视摄影基地、雷公滩至影视摄影基地道路。二期主要建设芭蕉箐片区树屋民宿酒店</w:t>
            </w:r>
            <w:r>
              <w:rPr>
                <w:rFonts w:ascii="方正仿宋_GBK" w:eastAsia="方正仿宋_GBK" w:hAnsi="仿宋" w:cs="仿宋" w:hint="eastAsia"/>
                <w:sz w:val="24"/>
                <w:szCs w:val="24"/>
              </w:rPr>
              <w:t>、</w:t>
            </w:r>
            <w:r>
              <w:rPr>
                <w:rFonts w:ascii="方正仿宋_GBK" w:eastAsia="方正仿宋_GBK" w:hAnsi="仿宋" w:cs="仿宋" w:hint="eastAsia"/>
                <w:sz w:val="24"/>
                <w:szCs w:val="24"/>
              </w:rPr>
              <w:t>腊者片区果林山谷</w:t>
            </w:r>
            <w:r>
              <w:rPr>
                <w:rFonts w:ascii="方正仿宋_GBK" w:eastAsia="方正仿宋_GBK" w:hAnsi="仿宋" w:cs="仿宋" w:hint="eastAsia"/>
                <w:sz w:val="24"/>
                <w:szCs w:val="24"/>
              </w:rPr>
              <w:t>、</w:t>
            </w:r>
            <w:r>
              <w:rPr>
                <w:rFonts w:ascii="方正仿宋_GBK" w:eastAsia="方正仿宋_GBK" w:hAnsi="仿宋" w:cs="仿宋" w:hint="eastAsia"/>
                <w:sz w:val="24"/>
                <w:szCs w:val="24"/>
              </w:rPr>
              <w:t>多依河景区片区浪歪风貌改造、精品民宿客栈、乃格游客中心</w:t>
            </w:r>
            <w:r>
              <w:rPr>
                <w:rFonts w:ascii="方正仿宋_GBK" w:eastAsia="方正仿宋_GBK" w:hAnsi="仿宋" w:cs="仿宋" w:hint="eastAsia"/>
                <w:sz w:val="24"/>
                <w:szCs w:val="24"/>
              </w:rPr>
              <w:t>等</w:t>
            </w:r>
            <w:r>
              <w:rPr>
                <w:rFonts w:ascii="方正仿宋_GBK" w:eastAsia="方正仿宋_GBK" w:hAnsi="仿宋" w:cs="仿宋" w:hint="eastAsia"/>
                <w:sz w:val="24"/>
                <w:szCs w:val="24"/>
              </w:rPr>
              <w:t>。</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150000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文旅局</w:t>
            </w:r>
          </w:p>
        </w:tc>
      </w:tr>
      <w:tr w:rsidR="00147214">
        <w:trPr>
          <w:trHeight w:val="78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17</w:t>
            </w:r>
            <w:r>
              <w:rPr>
                <w:rFonts w:ascii="方正仿宋_GBK" w:eastAsia="方正仿宋_GBK" w:hAnsi="仿宋" w:cs="仿宋" w:hint="eastAsia"/>
                <w:sz w:val="24"/>
                <w:szCs w:val="24"/>
              </w:rPr>
              <w:t>3</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罗平县数字经济小镇建设项目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县城花海驿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扩建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2021-2035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项目计划占地</w:t>
            </w:r>
            <w:r>
              <w:rPr>
                <w:rFonts w:ascii="方正仿宋_GBK" w:eastAsia="方正仿宋_GBK" w:hAnsi="仿宋" w:cs="仿宋" w:hint="eastAsia"/>
                <w:sz w:val="24"/>
                <w:szCs w:val="24"/>
              </w:rPr>
              <w:t>300</w:t>
            </w:r>
            <w:r>
              <w:rPr>
                <w:rFonts w:ascii="方正仿宋_GBK" w:eastAsia="方正仿宋_GBK" w:hAnsi="仿宋" w:cs="仿宋" w:hint="eastAsia"/>
                <w:sz w:val="24"/>
                <w:szCs w:val="24"/>
              </w:rPr>
              <w:t>亩，建设数字产业集群中心，数字经济人才培养中心，数字智慧生活体验中心，配套服务中心等。主要建设生产厂房、办公科研楼、以及配套商业、娱乐设施等。</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1000000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工信</w:t>
            </w:r>
            <w:r>
              <w:rPr>
                <w:rFonts w:ascii="方正仿宋_GBK" w:eastAsia="方正仿宋_GBK" w:hAnsi="仿宋" w:cs="仿宋" w:hint="eastAsia"/>
                <w:sz w:val="24"/>
                <w:szCs w:val="24"/>
              </w:rPr>
              <w:t>商科</w:t>
            </w:r>
            <w:r>
              <w:rPr>
                <w:rFonts w:ascii="方正仿宋_GBK" w:eastAsia="方正仿宋_GBK" w:hAnsi="仿宋" w:cs="仿宋" w:hint="eastAsia"/>
                <w:sz w:val="24"/>
                <w:szCs w:val="24"/>
              </w:rPr>
              <w:t>局</w:t>
            </w:r>
          </w:p>
        </w:tc>
      </w:tr>
      <w:tr w:rsidR="00147214">
        <w:trPr>
          <w:trHeight w:val="3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lastRenderedPageBreak/>
              <w:t>（六）</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商业地产</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425</w:t>
            </w:r>
            <w:r>
              <w:rPr>
                <w:rFonts w:ascii="方正仿宋_GBK" w:eastAsia="方正仿宋_GBK" w:hAnsi="仿宋" w:cs="仿宋" w:hint="eastAsia"/>
                <w:sz w:val="24"/>
                <w:szCs w:val="24"/>
              </w:rPr>
              <w:t>863</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r>
      <w:tr w:rsidR="00147214">
        <w:trPr>
          <w:trHeight w:val="3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17</w:t>
            </w:r>
            <w:r>
              <w:rPr>
                <w:rFonts w:ascii="方正仿宋_GBK" w:eastAsia="方正仿宋_GBK" w:hAnsi="仿宋" w:cs="仿宋" w:hint="eastAsia"/>
                <w:sz w:val="24"/>
                <w:szCs w:val="24"/>
              </w:rPr>
              <w:t>4</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罗平县南方明珠小区建设项目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县城</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2020-2021</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项目总占地</w:t>
            </w:r>
            <w:r>
              <w:rPr>
                <w:rFonts w:ascii="方正仿宋_GBK" w:eastAsia="方正仿宋_GBK" w:hAnsi="仿宋" w:cs="仿宋" w:hint="eastAsia"/>
                <w:sz w:val="24"/>
                <w:szCs w:val="24"/>
              </w:rPr>
              <w:t>20</w:t>
            </w:r>
            <w:r>
              <w:rPr>
                <w:rFonts w:ascii="方正仿宋_GBK" w:eastAsia="方正仿宋_GBK" w:hAnsi="仿宋" w:cs="仿宋" w:hint="eastAsia"/>
                <w:sz w:val="24"/>
                <w:szCs w:val="24"/>
              </w:rPr>
              <w:t>亩。</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12000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住建局</w:t>
            </w:r>
          </w:p>
        </w:tc>
      </w:tr>
      <w:tr w:rsidR="00147214">
        <w:trPr>
          <w:trHeight w:val="3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17</w:t>
            </w:r>
            <w:r>
              <w:rPr>
                <w:rFonts w:ascii="方正仿宋_GBK" w:eastAsia="方正仿宋_GBK" w:hAnsi="仿宋" w:cs="仿宋" w:hint="eastAsia"/>
                <w:sz w:val="24"/>
                <w:szCs w:val="24"/>
              </w:rPr>
              <w:t>5</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罗平花海国际小区建设项目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县城</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2023-2025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总建筑面积约</w:t>
            </w:r>
            <w:r>
              <w:rPr>
                <w:rFonts w:ascii="方正仿宋_GBK" w:eastAsia="方正仿宋_GBK" w:hAnsi="仿宋" w:cs="仿宋" w:hint="eastAsia"/>
                <w:sz w:val="24"/>
                <w:szCs w:val="24"/>
              </w:rPr>
              <w:t>42.33</w:t>
            </w:r>
            <w:r>
              <w:rPr>
                <w:rFonts w:ascii="方正仿宋_GBK" w:eastAsia="方正仿宋_GBK" w:hAnsi="仿宋" w:cs="仿宋" w:hint="eastAsia"/>
                <w:sz w:val="24"/>
                <w:szCs w:val="24"/>
              </w:rPr>
              <w:t>万平方米。</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87600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住建局</w:t>
            </w:r>
          </w:p>
        </w:tc>
      </w:tr>
      <w:tr w:rsidR="00147214">
        <w:trPr>
          <w:trHeight w:val="58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17</w:t>
            </w:r>
            <w:r>
              <w:rPr>
                <w:rFonts w:ascii="方正仿宋_GBK" w:eastAsia="方正仿宋_GBK" w:hAnsi="仿宋" w:cs="仿宋" w:hint="eastAsia"/>
                <w:sz w:val="24"/>
                <w:szCs w:val="24"/>
              </w:rPr>
              <w:t>6</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金花玉湖四期</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县城</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2021-2023</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二期净用地面积</w:t>
            </w:r>
            <w:r>
              <w:rPr>
                <w:rFonts w:ascii="方正仿宋_GBK" w:eastAsia="方正仿宋_GBK" w:hAnsi="仿宋" w:cs="仿宋" w:hint="eastAsia"/>
                <w:sz w:val="24"/>
                <w:szCs w:val="24"/>
              </w:rPr>
              <w:t>147.5</w:t>
            </w:r>
            <w:r>
              <w:rPr>
                <w:rFonts w:ascii="方正仿宋_GBK" w:eastAsia="方正仿宋_GBK" w:hAnsi="仿宋" w:cs="仿宋" w:hint="eastAsia"/>
                <w:sz w:val="24"/>
                <w:szCs w:val="24"/>
              </w:rPr>
              <w:t>亩，</w:t>
            </w:r>
            <w:r>
              <w:rPr>
                <w:rFonts w:ascii="方正仿宋_GBK" w:eastAsia="方正仿宋_GBK" w:hAnsi="仿宋" w:cs="仿宋" w:hint="eastAsia"/>
                <w:sz w:val="24"/>
                <w:szCs w:val="24"/>
              </w:rPr>
              <w:t>98323.5</w:t>
            </w:r>
            <w:r>
              <w:rPr>
                <w:rFonts w:ascii="方正仿宋_GBK" w:eastAsia="方正仿宋_GBK" w:hAnsi="仿宋" w:cs="仿宋" w:hint="eastAsia"/>
                <w:sz w:val="24"/>
                <w:szCs w:val="24"/>
              </w:rPr>
              <w:t>平方米。包含住宅，酒店及配套设施建设。</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40103</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住建局</w:t>
            </w:r>
          </w:p>
        </w:tc>
      </w:tr>
      <w:tr w:rsidR="00147214">
        <w:trPr>
          <w:trHeight w:val="67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w:t>
            </w:r>
            <w:r>
              <w:rPr>
                <w:rFonts w:ascii="方正仿宋_GBK" w:eastAsia="方正仿宋_GBK" w:hAnsi="仿宋" w:cs="仿宋" w:hint="eastAsia"/>
                <w:sz w:val="24"/>
                <w:szCs w:val="24"/>
              </w:rPr>
              <w:t>77</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罗平金海岸小区（三期）建设项目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县城</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2020</w:t>
            </w:r>
            <w:r>
              <w:rPr>
                <w:rFonts w:ascii="方正仿宋_GBK" w:eastAsia="方正仿宋_GBK" w:hAnsi="仿宋" w:cs="仿宋" w:hint="eastAsia"/>
                <w:sz w:val="24"/>
                <w:szCs w:val="24"/>
              </w:rPr>
              <w:t>-</w:t>
            </w:r>
            <w:r>
              <w:rPr>
                <w:rFonts w:ascii="方正仿宋_GBK" w:eastAsia="方正仿宋_GBK" w:hAnsi="仿宋" w:cs="仿宋" w:hint="eastAsia"/>
                <w:sz w:val="24"/>
                <w:szCs w:val="24"/>
              </w:rPr>
              <w:t>2021</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占地面积</w:t>
            </w:r>
            <w:r>
              <w:rPr>
                <w:rFonts w:ascii="方正仿宋_GBK" w:eastAsia="方正仿宋_GBK" w:hAnsi="仿宋" w:cs="仿宋" w:hint="eastAsia"/>
                <w:sz w:val="24"/>
                <w:szCs w:val="24"/>
              </w:rPr>
              <w:t>15.6</w:t>
            </w:r>
            <w:r>
              <w:rPr>
                <w:rFonts w:ascii="方正仿宋_GBK" w:eastAsia="方正仿宋_GBK" w:hAnsi="仿宋" w:cs="仿宋" w:hint="eastAsia"/>
                <w:sz w:val="24"/>
                <w:szCs w:val="24"/>
              </w:rPr>
              <w:t>亩，总建筑面积</w:t>
            </w:r>
            <w:r>
              <w:rPr>
                <w:rFonts w:ascii="方正仿宋_GBK" w:eastAsia="方正仿宋_GBK" w:hAnsi="仿宋" w:cs="仿宋" w:hint="eastAsia"/>
                <w:sz w:val="24"/>
                <w:szCs w:val="24"/>
              </w:rPr>
              <w:t>46248</w:t>
            </w:r>
            <w:r>
              <w:rPr>
                <w:rFonts w:ascii="方正仿宋_GBK" w:eastAsia="方正仿宋_GBK" w:hAnsi="仿宋" w:cs="仿宋" w:hint="eastAsia"/>
                <w:sz w:val="24"/>
                <w:szCs w:val="24"/>
              </w:rPr>
              <w:t>平方米，其中住宅</w:t>
            </w:r>
            <w:r>
              <w:rPr>
                <w:rFonts w:ascii="方正仿宋_GBK" w:eastAsia="方正仿宋_GBK" w:hAnsi="仿宋" w:cs="仿宋" w:hint="eastAsia"/>
                <w:sz w:val="24"/>
                <w:szCs w:val="24"/>
              </w:rPr>
              <w:t>36881</w:t>
            </w:r>
            <w:r>
              <w:rPr>
                <w:rFonts w:ascii="方正仿宋_GBK" w:eastAsia="方正仿宋_GBK" w:hAnsi="仿宋" w:cs="仿宋" w:hint="eastAsia"/>
                <w:sz w:val="24"/>
                <w:szCs w:val="24"/>
              </w:rPr>
              <w:t>平方米，车位</w:t>
            </w:r>
            <w:r>
              <w:rPr>
                <w:rFonts w:ascii="方正仿宋_GBK" w:eastAsia="方正仿宋_GBK" w:hAnsi="仿宋" w:cs="仿宋" w:hint="eastAsia"/>
                <w:sz w:val="24"/>
                <w:szCs w:val="24"/>
              </w:rPr>
              <w:t>285</w:t>
            </w:r>
            <w:r>
              <w:rPr>
                <w:rFonts w:ascii="方正仿宋_GBK" w:eastAsia="方正仿宋_GBK" w:hAnsi="仿宋" w:cs="仿宋" w:hint="eastAsia"/>
                <w:sz w:val="24"/>
                <w:szCs w:val="24"/>
              </w:rPr>
              <w:t>个，绿化面积</w:t>
            </w:r>
            <w:r>
              <w:rPr>
                <w:rFonts w:ascii="方正仿宋_GBK" w:eastAsia="方正仿宋_GBK" w:hAnsi="仿宋" w:cs="仿宋" w:hint="eastAsia"/>
                <w:sz w:val="24"/>
                <w:szCs w:val="24"/>
              </w:rPr>
              <w:t>3800</w:t>
            </w:r>
            <w:r>
              <w:rPr>
                <w:rFonts w:ascii="方正仿宋_GBK" w:eastAsia="方正仿宋_GBK" w:hAnsi="仿宋" w:cs="仿宋" w:hint="eastAsia"/>
                <w:sz w:val="24"/>
                <w:szCs w:val="24"/>
              </w:rPr>
              <w:t>平方米。</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8160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罗雄街道</w:t>
            </w:r>
            <w:r>
              <w:rPr>
                <w:rFonts w:ascii="方正仿宋_GBK" w:eastAsia="方正仿宋_GBK" w:hAnsi="仿宋" w:cs="仿宋" w:hint="eastAsia"/>
                <w:sz w:val="24"/>
                <w:szCs w:val="24"/>
              </w:rPr>
              <w:t>办事处</w:t>
            </w:r>
          </w:p>
        </w:tc>
      </w:tr>
      <w:tr w:rsidR="00147214">
        <w:trPr>
          <w:trHeight w:val="64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w:t>
            </w:r>
            <w:r>
              <w:rPr>
                <w:rFonts w:ascii="方正仿宋_GBK" w:eastAsia="方正仿宋_GBK" w:hAnsi="仿宋" w:cs="仿宋" w:hint="eastAsia"/>
                <w:sz w:val="24"/>
                <w:szCs w:val="24"/>
              </w:rPr>
              <w:t>78</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罗平县城市人才社区项目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县城</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2021-2022</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高端人才社区，建筑面积</w:t>
            </w:r>
            <w:r>
              <w:rPr>
                <w:rFonts w:ascii="方正仿宋_GBK" w:eastAsia="方正仿宋_GBK" w:hAnsi="仿宋" w:cs="仿宋" w:hint="eastAsia"/>
                <w:sz w:val="24"/>
                <w:szCs w:val="24"/>
              </w:rPr>
              <w:t>3</w:t>
            </w:r>
            <w:r>
              <w:rPr>
                <w:rFonts w:ascii="方正仿宋_GBK" w:eastAsia="方正仿宋_GBK" w:hAnsi="仿宋" w:cs="仿宋" w:hint="eastAsia"/>
                <w:sz w:val="24"/>
                <w:szCs w:val="24"/>
              </w:rPr>
              <w:t>万平方米左右，</w:t>
            </w:r>
            <w:r>
              <w:rPr>
                <w:rFonts w:ascii="方正仿宋_GBK" w:eastAsia="方正仿宋_GBK" w:hAnsi="仿宋" w:cs="仿宋" w:hint="eastAsia"/>
                <w:sz w:val="24"/>
                <w:szCs w:val="24"/>
              </w:rPr>
              <w:t>100</w:t>
            </w:r>
            <w:r>
              <w:rPr>
                <w:rFonts w:ascii="方正仿宋_GBK" w:eastAsia="方正仿宋_GBK" w:hAnsi="仿宋" w:cs="仿宋" w:hint="eastAsia"/>
                <w:sz w:val="24"/>
                <w:szCs w:val="24"/>
              </w:rPr>
              <w:t>米以下</w:t>
            </w:r>
            <w:r>
              <w:rPr>
                <w:rFonts w:ascii="方正仿宋_GBK" w:eastAsia="方正仿宋_GBK" w:hAnsi="仿宋" w:cs="仿宋" w:hint="eastAsia"/>
                <w:sz w:val="24"/>
                <w:szCs w:val="24"/>
              </w:rPr>
              <w:t>两</w:t>
            </w:r>
            <w:r>
              <w:rPr>
                <w:rFonts w:ascii="方正仿宋_GBK" w:eastAsia="方正仿宋_GBK" w:hAnsi="仿宋" w:cs="仿宋" w:hint="eastAsia"/>
                <w:sz w:val="24"/>
                <w:szCs w:val="24"/>
              </w:rPr>
              <w:t>幢高层建筑。</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罗平华卓置业有限公司</w:t>
            </w:r>
          </w:p>
        </w:tc>
      </w:tr>
      <w:tr w:rsidR="00147214">
        <w:trPr>
          <w:trHeight w:val="70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w:t>
            </w:r>
            <w:r>
              <w:rPr>
                <w:rFonts w:ascii="方正仿宋_GBK" w:eastAsia="方正仿宋_GBK" w:hAnsi="仿宋" w:cs="仿宋" w:hint="eastAsia"/>
                <w:sz w:val="24"/>
                <w:szCs w:val="24"/>
              </w:rPr>
              <w:t>79</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罗平嘉业大厦新建项目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县城</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2021-2022</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占地面积</w:t>
            </w:r>
            <w:r>
              <w:rPr>
                <w:rFonts w:ascii="方正仿宋_GBK" w:eastAsia="方正仿宋_GBK" w:hAnsi="仿宋" w:cs="仿宋" w:hint="eastAsia"/>
                <w:sz w:val="24"/>
                <w:szCs w:val="24"/>
              </w:rPr>
              <w:t>2039.7</w:t>
            </w:r>
            <w:r>
              <w:rPr>
                <w:rFonts w:ascii="方正仿宋_GBK" w:eastAsia="方正仿宋_GBK" w:hAnsi="仿宋" w:cs="仿宋" w:hint="eastAsia"/>
                <w:sz w:val="24"/>
                <w:szCs w:val="24"/>
              </w:rPr>
              <w:t>平方米，建筑面积：</w:t>
            </w:r>
            <w:r>
              <w:rPr>
                <w:rFonts w:ascii="方正仿宋_GBK" w:eastAsia="方正仿宋_GBK" w:hAnsi="仿宋" w:cs="仿宋" w:hint="eastAsia"/>
                <w:sz w:val="24"/>
                <w:szCs w:val="24"/>
              </w:rPr>
              <w:t>14850.15</w:t>
            </w:r>
            <w:r>
              <w:rPr>
                <w:rFonts w:ascii="方正仿宋_GBK" w:eastAsia="方正仿宋_GBK" w:hAnsi="仿宋" w:cs="仿宋" w:hint="eastAsia"/>
                <w:sz w:val="24"/>
                <w:szCs w:val="24"/>
              </w:rPr>
              <w:t>平方米，商业面积</w:t>
            </w:r>
            <w:r>
              <w:rPr>
                <w:rFonts w:ascii="方正仿宋_GBK" w:eastAsia="方正仿宋_GBK" w:hAnsi="仿宋" w:cs="仿宋" w:hint="eastAsia"/>
                <w:sz w:val="24"/>
                <w:szCs w:val="24"/>
              </w:rPr>
              <w:t>2899.32</w:t>
            </w:r>
            <w:r>
              <w:rPr>
                <w:rFonts w:ascii="方正仿宋_GBK" w:eastAsia="方正仿宋_GBK" w:hAnsi="仿宋" w:cs="仿宋" w:hint="eastAsia"/>
                <w:sz w:val="24"/>
                <w:szCs w:val="24"/>
              </w:rPr>
              <w:t>平方米，住宅面积</w:t>
            </w:r>
            <w:r>
              <w:rPr>
                <w:rFonts w:ascii="方正仿宋_GBK" w:eastAsia="方正仿宋_GBK" w:hAnsi="仿宋" w:cs="仿宋" w:hint="eastAsia"/>
                <w:sz w:val="24"/>
                <w:szCs w:val="24"/>
              </w:rPr>
              <w:t>8977.41</w:t>
            </w:r>
            <w:r>
              <w:rPr>
                <w:rFonts w:ascii="方正仿宋_GBK" w:eastAsia="方正仿宋_GBK" w:hAnsi="仿宋" w:cs="仿宋" w:hint="eastAsia"/>
                <w:sz w:val="24"/>
                <w:szCs w:val="24"/>
              </w:rPr>
              <w:t>平方米。</w:t>
            </w:r>
          </w:p>
        </w:tc>
        <w:tc>
          <w:tcPr>
            <w:tcW w:w="135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8000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adjustRightInd w:val="0"/>
              <w:snapToGrid w:val="0"/>
              <w:spacing w:line="360" w:lineRule="exact"/>
              <w:jc w:val="center"/>
              <w:rPr>
                <w:rFonts w:ascii="方正仿宋_GBK" w:eastAsia="方正仿宋_GBK" w:hAnsi="仿宋" w:cs="仿宋"/>
                <w:sz w:val="24"/>
                <w:szCs w:val="24"/>
              </w:rPr>
            </w:pPr>
            <w:r>
              <w:rPr>
                <w:rFonts w:ascii="方正仿宋_GBK" w:eastAsia="方正仿宋_GBK" w:hAnsi="仿宋" w:cs="仿宋" w:hint="eastAsia"/>
                <w:sz w:val="24"/>
                <w:szCs w:val="24"/>
              </w:rPr>
              <w:t>曲靖市城市房地产开发有限公司</w:t>
            </w:r>
          </w:p>
        </w:tc>
      </w:tr>
      <w:tr w:rsidR="00147214">
        <w:trPr>
          <w:trHeight w:val="73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18</w:t>
            </w:r>
            <w:r>
              <w:rPr>
                <w:rFonts w:ascii="方正仿宋_GBK" w:eastAsia="方正仿宋_GBK" w:hAnsi="仿宋" w:cs="仿宋" w:hint="eastAsia"/>
                <w:sz w:val="24"/>
                <w:szCs w:val="24"/>
              </w:rPr>
              <w:t>0</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罗平县九龙花乡文旅小镇</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县城</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2020-2025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总建筑面积约</w:t>
            </w:r>
            <w:r>
              <w:rPr>
                <w:rFonts w:ascii="方正仿宋_GBK" w:eastAsia="方正仿宋_GBK" w:hAnsi="仿宋" w:cs="仿宋" w:hint="eastAsia"/>
                <w:sz w:val="24"/>
                <w:szCs w:val="24"/>
              </w:rPr>
              <w:t>288706.45</w:t>
            </w:r>
            <w:r>
              <w:rPr>
                <w:rFonts w:ascii="方正仿宋_GBK" w:eastAsia="方正仿宋_GBK" w:hAnsi="仿宋" w:cs="仿宋" w:hint="eastAsia"/>
                <w:sz w:val="24"/>
                <w:szCs w:val="24"/>
              </w:rPr>
              <w:t>平方米，包含高层住宅、旅居别院、商业等。</w:t>
            </w:r>
          </w:p>
        </w:tc>
        <w:tc>
          <w:tcPr>
            <w:tcW w:w="135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142000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adjustRightInd w:val="0"/>
              <w:snapToGrid w:val="0"/>
              <w:spacing w:line="360" w:lineRule="exact"/>
              <w:jc w:val="center"/>
              <w:rPr>
                <w:rFonts w:ascii="方正仿宋_GBK" w:eastAsia="方正仿宋_GBK" w:hAnsi="仿宋" w:cs="仿宋"/>
                <w:sz w:val="24"/>
                <w:szCs w:val="24"/>
              </w:rPr>
            </w:pPr>
            <w:r>
              <w:rPr>
                <w:rFonts w:ascii="方正仿宋_GBK" w:eastAsia="方正仿宋_GBK" w:hAnsi="仿宋" w:cs="仿宋" w:hint="eastAsia"/>
                <w:sz w:val="24"/>
                <w:szCs w:val="24"/>
              </w:rPr>
              <w:t>罗平县宇利旅游发展有限公司</w:t>
            </w:r>
          </w:p>
        </w:tc>
      </w:tr>
      <w:tr w:rsidR="00147214">
        <w:trPr>
          <w:trHeight w:val="76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18</w:t>
            </w:r>
            <w:r>
              <w:rPr>
                <w:rFonts w:ascii="方正仿宋_GBK" w:eastAsia="方正仿宋_GBK" w:hAnsi="仿宋" w:cs="仿宋" w:hint="eastAsia"/>
                <w:sz w:val="24"/>
                <w:szCs w:val="24"/>
              </w:rPr>
              <w:t>1</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云天小院小区项目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县城</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2022-2023</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占地面积</w:t>
            </w:r>
            <w:r>
              <w:rPr>
                <w:rFonts w:ascii="方正仿宋_GBK" w:eastAsia="方正仿宋_GBK" w:hAnsi="仿宋" w:cs="仿宋" w:hint="eastAsia"/>
                <w:sz w:val="24"/>
                <w:szCs w:val="24"/>
              </w:rPr>
              <w:t>20</w:t>
            </w:r>
            <w:r>
              <w:rPr>
                <w:rFonts w:ascii="方正仿宋_GBK" w:eastAsia="方正仿宋_GBK" w:hAnsi="仿宋" w:cs="仿宋" w:hint="eastAsia"/>
                <w:sz w:val="24"/>
                <w:szCs w:val="24"/>
              </w:rPr>
              <w:t>亩，建筑面积</w:t>
            </w:r>
            <w:r>
              <w:rPr>
                <w:rFonts w:ascii="方正仿宋_GBK" w:eastAsia="方正仿宋_GBK" w:hAnsi="仿宋" w:cs="仿宋" w:hint="eastAsia"/>
                <w:sz w:val="24"/>
                <w:szCs w:val="24"/>
              </w:rPr>
              <w:t>150000</w:t>
            </w:r>
            <w:r>
              <w:rPr>
                <w:rFonts w:ascii="方正仿宋_GBK" w:eastAsia="方正仿宋_GBK" w:hAnsi="仿宋" w:cs="仿宋" w:hint="eastAsia"/>
                <w:sz w:val="24"/>
                <w:szCs w:val="24"/>
              </w:rPr>
              <w:t>平方米。</w:t>
            </w:r>
          </w:p>
        </w:tc>
        <w:tc>
          <w:tcPr>
            <w:tcW w:w="135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38000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adjustRightInd w:val="0"/>
              <w:snapToGrid w:val="0"/>
              <w:spacing w:line="360" w:lineRule="exact"/>
              <w:jc w:val="center"/>
              <w:rPr>
                <w:rFonts w:ascii="方正仿宋_GBK" w:eastAsia="方正仿宋_GBK" w:hAnsi="仿宋" w:cs="仿宋"/>
                <w:sz w:val="24"/>
                <w:szCs w:val="24"/>
              </w:rPr>
            </w:pPr>
            <w:r>
              <w:rPr>
                <w:rFonts w:ascii="方正仿宋_GBK" w:eastAsia="方正仿宋_GBK" w:hAnsi="仿宋" w:cs="仿宋" w:hint="eastAsia"/>
                <w:sz w:val="24"/>
                <w:szCs w:val="24"/>
              </w:rPr>
              <w:t>临沧珩峰房地产开发有限公司</w:t>
            </w:r>
          </w:p>
        </w:tc>
      </w:tr>
      <w:tr w:rsidR="00147214">
        <w:trPr>
          <w:trHeight w:val="97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lastRenderedPageBreak/>
              <w:t>18</w:t>
            </w:r>
            <w:r>
              <w:rPr>
                <w:rFonts w:ascii="方正仿宋_GBK" w:eastAsia="方正仿宋_GBK" w:hAnsi="仿宋" w:cs="仿宋" w:hint="eastAsia"/>
                <w:sz w:val="24"/>
                <w:szCs w:val="24"/>
              </w:rPr>
              <w:t>2</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罗平都市壹号院</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县城</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2022-2026</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项目总占地面积</w:t>
            </w:r>
            <w:r>
              <w:rPr>
                <w:rFonts w:ascii="方正仿宋_GBK" w:eastAsia="方正仿宋_GBK" w:hAnsi="仿宋" w:cs="仿宋" w:hint="eastAsia"/>
                <w:sz w:val="24"/>
                <w:szCs w:val="24"/>
              </w:rPr>
              <w:t>130</w:t>
            </w:r>
            <w:r>
              <w:rPr>
                <w:rFonts w:ascii="方正仿宋_GBK" w:eastAsia="方正仿宋_GBK" w:hAnsi="仿宋" w:cs="仿宋" w:hint="eastAsia"/>
                <w:sz w:val="24"/>
                <w:szCs w:val="24"/>
              </w:rPr>
              <w:t>亩、建设商业住宅面积</w:t>
            </w:r>
            <w:r>
              <w:rPr>
                <w:rFonts w:ascii="方正仿宋_GBK" w:eastAsia="方正仿宋_GBK" w:hAnsi="仿宋" w:cs="仿宋" w:hint="eastAsia"/>
                <w:sz w:val="24"/>
                <w:szCs w:val="24"/>
              </w:rPr>
              <w:t>206266.88</w:t>
            </w:r>
            <w:r>
              <w:rPr>
                <w:rFonts w:ascii="方正仿宋_GBK" w:eastAsia="方正仿宋_GBK" w:hAnsi="仿宋" w:cs="仿宋" w:hint="eastAsia"/>
                <w:sz w:val="24"/>
                <w:szCs w:val="24"/>
              </w:rPr>
              <w:t>平方米。</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80000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罗平宇通房地产开发有限责任公司</w:t>
            </w:r>
          </w:p>
        </w:tc>
      </w:tr>
      <w:tr w:rsidR="00147214">
        <w:trPr>
          <w:trHeight w:val="3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（七）</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其它</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130200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r>
      <w:tr w:rsidR="00147214">
        <w:trPr>
          <w:trHeight w:val="130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18</w:t>
            </w:r>
            <w:r>
              <w:rPr>
                <w:rFonts w:ascii="方正仿宋_GBK" w:eastAsia="方正仿宋_GBK" w:hAnsi="仿宋" w:cs="仿宋" w:hint="eastAsia"/>
                <w:sz w:val="24"/>
                <w:szCs w:val="24"/>
              </w:rPr>
              <w:t>3</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白腊山公园健身栈道及配套道路建设项目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县城</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2020-2022</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 xml:space="preserve"> </w:t>
            </w:r>
            <w:r>
              <w:rPr>
                <w:rFonts w:ascii="方正仿宋_GBK" w:eastAsia="方正仿宋_GBK" w:hAnsi="仿宋" w:cs="仿宋" w:hint="eastAsia"/>
                <w:sz w:val="24"/>
                <w:szCs w:val="24"/>
              </w:rPr>
              <w:t>公园健身栈道建设：主路长</w:t>
            </w:r>
            <w:r>
              <w:rPr>
                <w:rFonts w:ascii="方正仿宋_GBK" w:eastAsia="方正仿宋_GBK" w:hAnsi="仿宋" w:cs="仿宋" w:hint="eastAsia"/>
                <w:sz w:val="24"/>
                <w:szCs w:val="24"/>
              </w:rPr>
              <w:t>7367</w:t>
            </w:r>
            <w:r>
              <w:rPr>
                <w:rFonts w:ascii="方正仿宋_GBK" w:eastAsia="方正仿宋_GBK" w:hAnsi="仿宋" w:cs="仿宋" w:hint="eastAsia"/>
                <w:sz w:val="24"/>
                <w:szCs w:val="24"/>
              </w:rPr>
              <w:t>米，宽</w:t>
            </w:r>
            <w:r>
              <w:rPr>
                <w:rFonts w:ascii="方正仿宋_GBK" w:eastAsia="方正仿宋_GBK" w:hAnsi="仿宋" w:cs="仿宋" w:hint="eastAsia"/>
                <w:sz w:val="24"/>
                <w:szCs w:val="24"/>
              </w:rPr>
              <w:t>6</w:t>
            </w:r>
            <w:r>
              <w:rPr>
                <w:rFonts w:ascii="方正仿宋_GBK" w:eastAsia="方正仿宋_GBK" w:hAnsi="仿宋" w:cs="仿宋" w:hint="eastAsia"/>
                <w:sz w:val="24"/>
                <w:szCs w:val="24"/>
              </w:rPr>
              <w:t>米；支路长</w:t>
            </w:r>
            <w:r>
              <w:rPr>
                <w:rFonts w:ascii="方正仿宋_GBK" w:eastAsia="方正仿宋_GBK" w:hAnsi="仿宋" w:cs="仿宋" w:hint="eastAsia"/>
                <w:sz w:val="24"/>
                <w:szCs w:val="24"/>
              </w:rPr>
              <w:t>1448</w:t>
            </w:r>
            <w:r>
              <w:rPr>
                <w:rFonts w:ascii="方正仿宋_GBK" w:eastAsia="方正仿宋_GBK" w:hAnsi="仿宋" w:cs="仿宋" w:hint="eastAsia"/>
                <w:sz w:val="24"/>
                <w:szCs w:val="24"/>
              </w:rPr>
              <w:t>米，宽</w:t>
            </w:r>
            <w:r>
              <w:rPr>
                <w:rFonts w:ascii="方正仿宋_GBK" w:eastAsia="方正仿宋_GBK" w:hAnsi="仿宋" w:cs="仿宋" w:hint="eastAsia"/>
                <w:sz w:val="24"/>
                <w:szCs w:val="24"/>
              </w:rPr>
              <w:t>6</w:t>
            </w:r>
            <w:r>
              <w:rPr>
                <w:rFonts w:ascii="方正仿宋_GBK" w:eastAsia="方正仿宋_GBK" w:hAnsi="仿宋" w:cs="仿宋" w:hint="eastAsia"/>
                <w:sz w:val="24"/>
                <w:szCs w:val="24"/>
              </w:rPr>
              <w:t>米，配有</w:t>
            </w:r>
            <w:r>
              <w:rPr>
                <w:rFonts w:ascii="方正仿宋_GBK" w:eastAsia="方正仿宋_GBK" w:hAnsi="仿宋" w:cs="仿宋" w:hint="eastAsia"/>
                <w:sz w:val="24"/>
                <w:szCs w:val="24"/>
              </w:rPr>
              <w:t>8</w:t>
            </w:r>
            <w:r>
              <w:rPr>
                <w:rFonts w:ascii="方正仿宋_GBK" w:eastAsia="方正仿宋_GBK" w:hAnsi="仿宋" w:cs="仿宋" w:hint="eastAsia"/>
                <w:sz w:val="24"/>
                <w:szCs w:val="24"/>
              </w:rPr>
              <w:t>个观景台、</w:t>
            </w:r>
            <w:r>
              <w:rPr>
                <w:rFonts w:ascii="方正仿宋_GBK" w:eastAsia="方正仿宋_GBK" w:hAnsi="仿宋" w:cs="仿宋" w:hint="eastAsia"/>
                <w:sz w:val="24"/>
                <w:szCs w:val="24"/>
              </w:rPr>
              <w:t>8</w:t>
            </w:r>
            <w:r>
              <w:rPr>
                <w:rFonts w:ascii="方正仿宋_GBK" w:eastAsia="方正仿宋_GBK" w:hAnsi="仿宋" w:cs="仿宋" w:hint="eastAsia"/>
                <w:sz w:val="24"/>
                <w:szCs w:val="24"/>
              </w:rPr>
              <w:t>组休闲廊架、</w:t>
            </w:r>
            <w:r>
              <w:rPr>
                <w:rFonts w:ascii="方正仿宋_GBK" w:eastAsia="方正仿宋_GBK" w:hAnsi="仿宋" w:cs="仿宋" w:hint="eastAsia"/>
                <w:sz w:val="24"/>
                <w:szCs w:val="24"/>
              </w:rPr>
              <w:t>3</w:t>
            </w:r>
            <w:r>
              <w:rPr>
                <w:rFonts w:ascii="方正仿宋_GBK" w:eastAsia="方正仿宋_GBK" w:hAnsi="仿宋" w:cs="仿宋" w:hint="eastAsia"/>
                <w:sz w:val="24"/>
                <w:szCs w:val="24"/>
              </w:rPr>
              <w:t>座公厕、</w:t>
            </w:r>
            <w:r>
              <w:rPr>
                <w:rFonts w:ascii="方正仿宋_GBK" w:eastAsia="方正仿宋_GBK" w:hAnsi="仿宋" w:cs="仿宋" w:hint="eastAsia"/>
                <w:sz w:val="24"/>
                <w:szCs w:val="24"/>
              </w:rPr>
              <w:t>9</w:t>
            </w:r>
            <w:r>
              <w:rPr>
                <w:rFonts w:ascii="方正仿宋_GBK" w:eastAsia="方正仿宋_GBK" w:hAnsi="仿宋" w:cs="仿宋" w:hint="eastAsia"/>
                <w:sz w:val="24"/>
                <w:szCs w:val="24"/>
              </w:rPr>
              <w:t>座垃圾收集点、</w:t>
            </w:r>
            <w:r>
              <w:rPr>
                <w:rFonts w:ascii="方正仿宋_GBK" w:eastAsia="方正仿宋_GBK" w:hAnsi="仿宋" w:cs="仿宋" w:hint="eastAsia"/>
                <w:sz w:val="24"/>
                <w:szCs w:val="24"/>
              </w:rPr>
              <w:t>16</w:t>
            </w:r>
            <w:r>
              <w:rPr>
                <w:rFonts w:ascii="方正仿宋_GBK" w:eastAsia="方正仿宋_GBK" w:hAnsi="仿宋" w:cs="仿宋" w:hint="eastAsia"/>
                <w:sz w:val="24"/>
                <w:szCs w:val="24"/>
              </w:rPr>
              <w:t>座自助售卖亭等附属设施。白龙路建设：长</w:t>
            </w:r>
            <w:r>
              <w:rPr>
                <w:rFonts w:ascii="方正仿宋_GBK" w:eastAsia="方正仿宋_GBK" w:hAnsi="仿宋" w:cs="仿宋" w:hint="eastAsia"/>
                <w:sz w:val="24"/>
                <w:szCs w:val="24"/>
              </w:rPr>
              <w:t>1847.9</w:t>
            </w:r>
            <w:r>
              <w:rPr>
                <w:rFonts w:ascii="方正仿宋_GBK" w:eastAsia="方正仿宋_GBK" w:hAnsi="仿宋" w:cs="仿宋" w:hint="eastAsia"/>
                <w:sz w:val="24"/>
                <w:szCs w:val="24"/>
              </w:rPr>
              <w:t>米，宽</w:t>
            </w:r>
            <w:r>
              <w:rPr>
                <w:rFonts w:ascii="方正仿宋_GBK" w:eastAsia="方正仿宋_GBK" w:hAnsi="仿宋" w:cs="仿宋" w:hint="eastAsia"/>
                <w:sz w:val="24"/>
                <w:szCs w:val="24"/>
              </w:rPr>
              <w:t>24</w:t>
            </w:r>
            <w:r>
              <w:rPr>
                <w:rFonts w:ascii="方正仿宋_GBK" w:eastAsia="方正仿宋_GBK" w:hAnsi="仿宋" w:cs="仿宋" w:hint="eastAsia"/>
                <w:sz w:val="24"/>
                <w:szCs w:val="24"/>
              </w:rPr>
              <w:t>米，雨、污管道分别</w:t>
            </w:r>
            <w:r>
              <w:rPr>
                <w:rFonts w:ascii="方正仿宋_GBK" w:eastAsia="方正仿宋_GBK" w:hAnsi="仿宋" w:cs="仿宋" w:hint="eastAsia"/>
                <w:sz w:val="24"/>
                <w:szCs w:val="24"/>
              </w:rPr>
              <w:t>长</w:t>
            </w:r>
            <w:r>
              <w:rPr>
                <w:rFonts w:ascii="方正仿宋_GBK" w:eastAsia="方正仿宋_GBK" w:hAnsi="仿宋" w:cs="仿宋" w:hint="eastAsia"/>
                <w:sz w:val="24"/>
                <w:szCs w:val="24"/>
              </w:rPr>
              <w:t>3696</w:t>
            </w:r>
            <w:r>
              <w:rPr>
                <w:rFonts w:ascii="方正仿宋_GBK" w:eastAsia="方正仿宋_GBK" w:hAnsi="仿宋" w:cs="仿宋" w:hint="eastAsia"/>
                <w:sz w:val="24"/>
                <w:szCs w:val="24"/>
              </w:rPr>
              <w:t>米，附属配套电气工程、交通标志标线、信号灯、绿化、亮化及无障碍设施等。</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7200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住建局</w:t>
            </w:r>
          </w:p>
        </w:tc>
      </w:tr>
      <w:tr w:rsidR="00147214">
        <w:trPr>
          <w:trHeight w:val="60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18</w:t>
            </w:r>
            <w:r>
              <w:rPr>
                <w:rFonts w:ascii="方正仿宋_GBK" w:eastAsia="方正仿宋_GBK" w:hAnsi="仿宋" w:cs="仿宋" w:hint="eastAsia"/>
                <w:sz w:val="24"/>
                <w:szCs w:val="24"/>
              </w:rPr>
              <w:t>4</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罗平县江边城市内涝公园建设项目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县城</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2023-2025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建设面积约</w:t>
            </w:r>
            <w:r>
              <w:rPr>
                <w:rFonts w:ascii="方正仿宋_GBK" w:eastAsia="方正仿宋_GBK" w:hAnsi="仿宋" w:cs="仿宋" w:hint="eastAsia"/>
                <w:sz w:val="24"/>
                <w:szCs w:val="24"/>
              </w:rPr>
              <w:t>300</w:t>
            </w:r>
            <w:r>
              <w:rPr>
                <w:rFonts w:ascii="方正仿宋_GBK" w:eastAsia="方正仿宋_GBK" w:hAnsi="仿宋" w:cs="仿宋" w:hint="eastAsia"/>
                <w:sz w:val="24"/>
                <w:szCs w:val="24"/>
              </w:rPr>
              <w:t>亩，包括景观水体</w:t>
            </w:r>
            <w:r>
              <w:rPr>
                <w:rFonts w:ascii="方正仿宋_GBK" w:eastAsia="方正仿宋_GBK" w:hAnsi="仿宋" w:cs="仿宋" w:hint="eastAsia"/>
                <w:sz w:val="24"/>
                <w:szCs w:val="24"/>
              </w:rPr>
              <w:t>、</w:t>
            </w:r>
            <w:r>
              <w:rPr>
                <w:rFonts w:ascii="方正仿宋_GBK" w:eastAsia="方正仿宋_GBK" w:hAnsi="仿宋" w:cs="仿宋" w:hint="eastAsia"/>
                <w:sz w:val="24"/>
                <w:szCs w:val="24"/>
              </w:rPr>
              <w:t>绿化</w:t>
            </w:r>
            <w:r>
              <w:rPr>
                <w:rFonts w:ascii="方正仿宋_GBK" w:eastAsia="方正仿宋_GBK" w:hAnsi="仿宋" w:cs="仿宋" w:hint="eastAsia"/>
                <w:sz w:val="24"/>
                <w:szCs w:val="24"/>
              </w:rPr>
              <w:t>、</w:t>
            </w:r>
            <w:r>
              <w:rPr>
                <w:rFonts w:ascii="方正仿宋_GBK" w:eastAsia="方正仿宋_GBK" w:hAnsi="仿宋" w:cs="仿宋" w:hint="eastAsia"/>
                <w:sz w:val="24"/>
                <w:szCs w:val="24"/>
              </w:rPr>
              <w:t>广场等设施。</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15000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住建局</w:t>
            </w:r>
          </w:p>
        </w:tc>
      </w:tr>
      <w:tr w:rsidR="00147214">
        <w:trPr>
          <w:trHeight w:val="67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18</w:t>
            </w:r>
            <w:r>
              <w:rPr>
                <w:rFonts w:ascii="方正仿宋_GBK" w:eastAsia="方正仿宋_GBK" w:hAnsi="仿宋" w:cs="仿宋" w:hint="eastAsia"/>
                <w:sz w:val="24"/>
                <w:szCs w:val="24"/>
              </w:rPr>
              <w:t>5</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罗平县大水塘（花海大道东侧）城市公园建设项目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县城</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2024-2027</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rsidP="00EF5F1D">
            <w:pPr>
              <w:ind w:left="222" w:hangingChars="100" w:hanging="222"/>
              <w:jc w:val="left"/>
              <w:rPr>
                <w:rFonts w:ascii="方正仿宋_GBK" w:eastAsia="方正仿宋_GBK" w:hAnsi="仿宋" w:cs="仿宋"/>
                <w:sz w:val="24"/>
                <w:szCs w:val="24"/>
              </w:rPr>
            </w:pPr>
            <w:r>
              <w:rPr>
                <w:rFonts w:ascii="方正仿宋_GBK" w:eastAsia="方正仿宋_GBK" w:hAnsi="仿宋" w:cs="仿宋" w:hint="eastAsia"/>
                <w:sz w:val="24"/>
                <w:szCs w:val="24"/>
              </w:rPr>
              <w:t>围绕海绵城市，建设湿地公园，建设面积约</w:t>
            </w:r>
            <w:r>
              <w:rPr>
                <w:rFonts w:ascii="方正仿宋_GBK" w:eastAsia="方正仿宋_GBK" w:hAnsi="仿宋" w:cs="仿宋" w:hint="eastAsia"/>
                <w:sz w:val="24"/>
                <w:szCs w:val="24"/>
              </w:rPr>
              <w:t>280</w:t>
            </w:r>
            <w:r>
              <w:rPr>
                <w:rFonts w:ascii="方正仿宋_GBK" w:eastAsia="方正仿宋_GBK" w:hAnsi="仿宋" w:cs="仿宋" w:hint="eastAsia"/>
                <w:sz w:val="24"/>
                <w:szCs w:val="24"/>
              </w:rPr>
              <w:t>亩</w:t>
            </w:r>
            <w:r>
              <w:rPr>
                <w:rFonts w:ascii="方正仿宋_GBK" w:eastAsia="方正仿宋_GBK" w:hAnsi="仿宋" w:cs="仿宋" w:hint="eastAsia"/>
                <w:sz w:val="24"/>
                <w:szCs w:val="24"/>
              </w:rPr>
              <w:t>,</w:t>
            </w:r>
            <w:r>
              <w:rPr>
                <w:rFonts w:ascii="方正仿宋_GBK" w:eastAsia="方正仿宋_GBK" w:hAnsi="仿宋" w:cs="仿宋" w:hint="eastAsia"/>
                <w:sz w:val="24"/>
                <w:szCs w:val="24"/>
              </w:rPr>
              <w:t>拟建</w:t>
            </w:r>
            <w:r>
              <w:rPr>
                <w:rFonts w:ascii="方正仿宋_GBK" w:eastAsia="方正仿宋_GBK" w:hAnsi="仿宋" w:cs="仿宋" w:hint="eastAsia"/>
                <w:sz w:val="24"/>
                <w:szCs w:val="24"/>
              </w:rPr>
              <w:t>道路、绿化、水体景观、照明、管理用房</w:t>
            </w:r>
            <w:r>
              <w:rPr>
                <w:rFonts w:ascii="方正仿宋_GBK" w:eastAsia="方正仿宋_GBK" w:hAnsi="仿宋" w:cs="仿宋" w:hint="eastAsia"/>
                <w:sz w:val="24"/>
                <w:szCs w:val="24"/>
              </w:rPr>
              <w:t>、公</w:t>
            </w:r>
            <w:r>
              <w:rPr>
                <w:rFonts w:ascii="方正仿宋_GBK" w:eastAsia="方正仿宋_GBK" w:hAnsi="仿宋" w:cs="仿宋" w:hint="eastAsia"/>
                <w:sz w:val="24"/>
                <w:szCs w:val="24"/>
              </w:rPr>
              <w:t>厕所等。</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13000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住建局</w:t>
            </w:r>
          </w:p>
        </w:tc>
      </w:tr>
      <w:tr w:rsidR="00147214">
        <w:trPr>
          <w:trHeight w:val="63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w:t>
            </w:r>
            <w:r>
              <w:rPr>
                <w:rFonts w:ascii="方正仿宋_GBK" w:eastAsia="方正仿宋_GBK" w:hAnsi="仿宋" w:cs="仿宋" w:hint="eastAsia"/>
                <w:sz w:val="24"/>
                <w:szCs w:val="24"/>
              </w:rPr>
              <w:t>86</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罗平县城东体育公园建设项目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县城</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2023-2026</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公园占地约</w:t>
            </w:r>
            <w:r>
              <w:rPr>
                <w:rFonts w:ascii="方正仿宋_GBK" w:eastAsia="方正仿宋_GBK" w:hAnsi="仿宋" w:cs="仿宋" w:hint="eastAsia"/>
                <w:sz w:val="24"/>
                <w:szCs w:val="24"/>
              </w:rPr>
              <w:t>350</w:t>
            </w:r>
            <w:r>
              <w:rPr>
                <w:rFonts w:ascii="方正仿宋_GBK" w:eastAsia="方正仿宋_GBK" w:hAnsi="仿宋" w:cs="仿宋" w:hint="eastAsia"/>
                <w:sz w:val="24"/>
                <w:szCs w:val="24"/>
              </w:rPr>
              <w:t>亩，主要包含标准游泳训练区、室外运动区、后勤办公区、休闲娱乐区、自然生态区五大功能区。</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55000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住建局</w:t>
            </w:r>
          </w:p>
        </w:tc>
      </w:tr>
      <w:tr w:rsidR="00147214">
        <w:trPr>
          <w:trHeight w:val="6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w:t>
            </w:r>
            <w:r>
              <w:rPr>
                <w:rFonts w:ascii="方正仿宋_GBK" w:eastAsia="方正仿宋_GBK" w:hAnsi="仿宋" w:cs="仿宋" w:hint="eastAsia"/>
                <w:sz w:val="24"/>
                <w:szCs w:val="24"/>
              </w:rPr>
              <w:t>87</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罗平县液峰公园建设项目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县城</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2022-2023</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建设广场、儿童娱乐场、爱国主义教育展览馆、绿化、植物景观、路灯照明、管理用房、厕所等。</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40000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住建局</w:t>
            </w:r>
          </w:p>
        </w:tc>
      </w:tr>
      <w:tr w:rsidR="00147214">
        <w:trPr>
          <w:trHeight w:val="3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lastRenderedPageBreak/>
              <w:t>八</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美丽县城</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22277</w:t>
            </w:r>
            <w:r>
              <w:rPr>
                <w:rFonts w:ascii="方正仿宋_GBK" w:eastAsia="方正仿宋_GBK" w:hAnsi="仿宋" w:cs="仿宋" w:hint="eastAsia"/>
                <w:sz w:val="24"/>
                <w:szCs w:val="24"/>
              </w:rPr>
              <w:t>6</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r>
      <w:tr w:rsidR="00147214">
        <w:trPr>
          <w:trHeight w:val="9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w:t>
            </w:r>
            <w:r>
              <w:rPr>
                <w:rFonts w:ascii="方正仿宋_GBK" w:eastAsia="方正仿宋_GBK" w:hAnsi="仿宋" w:cs="仿宋" w:hint="eastAsia"/>
                <w:sz w:val="24"/>
                <w:szCs w:val="24"/>
              </w:rPr>
              <w:t>88</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w:t>
            </w:r>
            <w:r>
              <w:rPr>
                <w:rFonts w:ascii="方正仿宋_GBK" w:eastAsia="方正仿宋_GBK" w:hAnsi="仿宋" w:cs="仿宋" w:hint="eastAsia"/>
                <w:sz w:val="24"/>
                <w:szCs w:val="24"/>
              </w:rPr>
              <w:t>美丽县城</w:t>
            </w:r>
            <w:r>
              <w:rPr>
                <w:rFonts w:ascii="方正仿宋_GBK" w:eastAsia="方正仿宋_GBK" w:hAnsi="仿宋" w:cs="仿宋" w:hint="eastAsia"/>
                <w:sz w:val="24"/>
                <w:szCs w:val="24"/>
              </w:rPr>
              <w:t>”</w:t>
            </w:r>
            <w:r>
              <w:rPr>
                <w:rFonts w:ascii="方正仿宋_GBK" w:eastAsia="方正仿宋_GBK" w:hAnsi="仿宋" w:cs="仿宋" w:hint="eastAsia"/>
                <w:sz w:val="24"/>
                <w:szCs w:val="24"/>
              </w:rPr>
              <w:t>主题街区提升改造项目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县城</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改建</w:t>
            </w:r>
          </w:p>
        </w:tc>
        <w:tc>
          <w:tcPr>
            <w:tcW w:w="1414"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2020-2021</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一、主题街区建筑外立面改造：兴隆街</w:t>
            </w:r>
            <w:r>
              <w:rPr>
                <w:rFonts w:ascii="方正仿宋_GBK" w:eastAsia="方正仿宋_GBK" w:hAnsi="仿宋" w:cs="仿宋" w:hint="eastAsia"/>
                <w:sz w:val="24"/>
                <w:szCs w:val="24"/>
              </w:rPr>
              <w:t>改造为</w:t>
            </w:r>
            <w:r>
              <w:rPr>
                <w:rFonts w:ascii="方正仿宋_GBK" w:eastAsia="方正仿宋_GBK" w:hAnsi="仿宋" w:cs="仿宋" w:hint="eastAsia"/>
                <w:sz w:val="24"/>
                <w:szCs w:val="24"/>
              </w:rPr>
              <w:t>布依民俗文化特色街区，长</w:t>
            </w:r>
            <w:r>
              <w:rPr>
                <w:rFonts w:ascii="方正仿宋_GBK" w:eastAsia="方正仿宋_GBK" w:hAnsi="仿宋" w:cs="仿宋" w:hint="eastAsia"/>
                <w:sz w:val="24"/>
                <w:szCs w:val="24"/>
              </w:rPr>
              <w:t>600m</w:t>
            </w:r>
            <w:r>
              <w:rPr>
                <w:rFonts w:ascii="方正仿宋_GBK" w:eastAsia="方正仿宋_GBK" w:hAnsi="仿宋" w:cs="仿宋" w:hint="eastAsia"/>
                <w:sz w:val="24"/>
                <w:szCs w:val="24"/>
              </w:rPr>
              <w:t>，改造面积</w:t>
            </w:r>
            <w:r>
              <w:rPr>
                <w:rFonts w:ascii="方正仿宋_GBK" w:eastAsia="方正仿宋_GBK" w:hAnsi="仿宋" w:cs="仿宋" w:hint="eastAsia"/>
                <w:sz w:val="24"/>
                <w:szCs w:val="24"/>
              </w:rPr>
              <w:t>29700 m</w:t>
            </w:r>
            <w:r>
              <w:rPr>
                <w:rFonts w:ascii="方正仿宋_GBK" w:eastAsia="方正仿宋_GBK" w:hAnsi="仿宋" w:cs="仿宋" w:hint="eastAsia"/>
                <w:sz w:val="24"/>
                <w:szCs w:val="24"/>
                <w:vertAlign w:val="superscript"/>
              </w:rPr>
              <w:t>2</w:t>
            </w:r>
            <w:r>
              <w:rPr>
                <w:rFonts w:ascii="方正仿宋_GBK" w:eastAsia="方正仿宋_GBK" w:hAnsi="仿宋" w:cs="仿宋" w:hint="eastAsia"/>
                <w:sz w:val="24"/>
                <w:szCs w:val="24"/>
              </w:rPr>
              <w:t>；观音街及松岗西街</w:t>
            </w:r>
            <w:r>
              <w:rPr>
                <w:rFonts w:ascii="方正仿宋_GBK" w:eastAsia="方正仿宋_GBK" w:hAnsi="仿宋" w:cs="仿宋" w:hint="eastAsia"/>
                <w:sz w:val="24"/>
                <w:szCs w:val="24"/>
              </w:rPr>
              <w:t>改造</w:t>
            </w:r>
            <w:r>
              <w:rPr>
                <w:rFonts w:ascii="方正仿宋_GBK" w:eastAsia="方正仿宋_GBK" w:hAnsi="仿宋" w:cs="仿宋" w:hint="eastAsia"/>
                <w:sz w:val="24"/>
                <w:szCs w:val="24"/>
              </w:rPr>
              <w:t>为彝族民俗文化特色街区，</w:t>
            </w:r>
            <w:r>
              <w:rPr>
                <w:rFonts w:ascii="方正仿宋_GBK" w:eastAsia="方正仿宋_GBK" w:hAnsi="仿宋" w:cs="仿宋" w:hint="eastAsia"/>
                <w:sz w:val="24"/>
                <w:szCs w:val="24"/>
              </w:rPr>
              <w:t>总</w:t>
            </w:r>
            <w:r>
              <w:rPr>
                <w:rFonts w:ascii="方正仿宋_GBK" w:eastAsia="方正仿宋_GBK" w:hAnsi="仿宋" w:cs="仿宋" w:hint="eastAsia"/>
                <w:sz w:val="24"/>
                <w:szCs w:val="24"/>
              </w:rPr>
              <w:t>长</w:t>
            </w:r>
            <w:r>
              <w:rPr>
                <w:rFonts w:ascii="方正仿宋_GBK" w:eastAsia="方正仿宋_GBK" w:hAnsi="仿宋" w:cs="仿宋" w:hint="eastAsia"/>
                <w:sz w:val="24"/>
                <w:szCs w:val="24"/>
              </w:rPr>
              <w:t>520m</w:t>
            </w:r>
            <w:r>
              <w:rPr>
                <w:rFonts w:ascii="方正仿宋_GBK" w:eastAsia="方正仿宋_GBK" w:hAnsi="仿宋" w:cs="仿宋" w:hint="eastAsia"/>
                <w:sz w:val="24"/>
                <w:szCs w:val="24"/>
              </w:rPr>
              <w:t>，改造面积</w:t>
            </w:r>
            <w:r>
              <w:rPr>
                <w:rFonts w:ascii="方正仿宋_GBK" w:eastAsia="方正仿宋_GBK" w:hAnsi="仿宋" w:cs="仿宋" w:hint="eastAsia"/>
                <w:sz w:val="24"/>
                <w:szCs w:val="24"/>
              </w:rPr>
              <w:t>25740m</w:t>
            </w:r>
            <w:r>
              <w:rPr>
                <w:rFonts w:ascii="方正仿宋_GBK" w:eastAsia="方正仿宋_GBK" w:hAnsi="仿宋" w:cs="仿宋" w:hint="eastAsia"/>
                <w:sz w:val="24"/>
                <w:szCs w:val="24"/>
                <w:vertAlign w:val="superscript"/>
              </w:rPr>
              <w:t>2</w:t>
            </w:r>
            <w:r>
              <w:rPr>
                <w:rFonts w:ascii="方正仿宋_GBK" w:eastAsia="方正仿宋_GBK" w:hAnsi="仿宋" w:cs="仿宋" w:hint="eastAsia"/>
                <w:sz w:val="24"/>
                <w:szCs w:val="24"/>
              </w:rPr>
              <w:t>；观音街北段</w:t>
            </w:r>
            <w:r>
              <w:rPr>
                <w:rFonts w:ascii="方正仿宋_GBK" w:eastAsia="方正仿宋_GBK" w:hAnsi="仿宋" w:cs="仿宋" w:hint="eastAsia"/>
                <w:sz w:val="24"/>
                <w:szCs w:val="24"/>
              </w:rPr>
              <w:t>改造</w:t>
            </w:r>
            <w:r>
              <w:rPr>
                <w:rFonts w:ascii="方正仿宋_GBK" w:eastAsia="方正仿宋_GBK" w:hAnsi="仿宋" w:cs="仿宋" w:hint="eastAsia"/>
                <w:sz w:val="24"/>
                <w:szCs w:val="24"/>
              </w:rPr>
              <w:t>为苗族文化特色街区</w:t>
            </w:r>
            <w:r>
              <w:rPr>
                <w:rFonts w:ascii="方正仿宋_GBK" w:eastAsia="方正仿宋_GBK" w:hAnsi="仿宋" w:cs="仿宋" w:hint="eastAsia"/>
                <w:sz w:val="24"/>
                <w:szCs w:val="24"/>
              </w:rPr>
              <w:t>，</w:t>
            </w:r>
            <w:r>
              <w:rPr>
                <w:rFonts w:ascii="方正仿宋_GBK" w:eastAsia="方正仿宋_GBK" w:hAnsi="仿宋" w:cs="仿宋" w:hint="eastAsia"/>
                <w:sz w:val="24"/>
                <w:szCs w:val="24"/>
              </w:rPr>
              <w:t>长</w:t>
            </w:r>
            <w:r>
              <w:rPr>
                <w:rFonts w:ascii="方正仿宋_GBK" w:eastAsia="方正仿宋_GBK" w:hAnsi="仿宋" w:cs="仿宋" w:hint="eastAsia"/>
                <w:sz w:val="24"/>
                <w:szCs w:val="24"/>
              </w:rPr>
              <w:t>250m</w:t>
            </w:r>
            <w:r>
              <w:rPr>
                <w:rFonts w:ascii="方正仿宋_GBK" w:eastAsia="方正仿宋_GBK" w:hAnsi="仿宋" w:cs="仿宋" w:hint="eastAsia"/>
                <w:sz w:val="24"/>
                <w:szCs w:val="24"/>
              </w:rPr>
              <w:t>，改造面积</w:t>
            </w:r>
            <w:r>
              <w:rPr>
                <w:rFonts w:ascii="方正仿宋_GBK" w:eastAsia="方正仿宋_GBK" w:hAnsi="仿宋" w:cs="仿宋" w:hint="eastAsia"/>
                <w:sz w:val="24"/>
                <w:szCs w:val="24"/>
              </w:rPr>
              <w:t>12375m</w:t>
            </w:r>
            <w:r>
              <w:rPr>
                <w:rFonts w:ascii="方正仿宋_GBK" w:eastAsia="方正仿宋_GBK" w:hAnsi="仿宋" w:cs="仿宋" w:hint="eastAsia"/>
                <w:sz w:val="24"/>
                <w:szCs w:val="24"/>
                <w:vertAlign w:val="superscript"/>
              </w:rPr>
              <w:t>2</w:t>
            </w:r>
            <w:r>
              <w:rPr>
                <w:rFonts w:ascii="方正仿宋_GBK" w:eastAsia="方正仿宋_GBK" w:hAnsi="仿宋" w:cs="仿宋" w:hint="eastAsia"/>
                <w:sz w:val="24"/>
                <w:szCs w:val="24"/>
              </w:rPr>
              <w:t>；观音后街</w:t>
            </w:r>
            <w:r>
              <w:rPr>
                <w:rFonts w:ascii="方正仿宋_GBK" w:eastAsia="方正仿宋_GBK" w:hAnsi="仿宋" w:cs="仿宋" w:hint="eastAsia"/>
                <w:sz w:val="24"/>
                <w:szCs w:val="24"/>
              </w:rPr>
              <w:t>改造</w:t>
            </w:r>
            <w:r>
              <w:rPr>
                <w:rFonts w:ascii="方正仿宋_GBK" w:eastAsia="方正仿宋_GBK" w:hAnsi="仿宋" w:cs="仿宋" w:hint="eastAsia"/>
                <w:sz w:val="24"/>
                <w:szCs w:val="24"/>
              </w:rPr>
              <w:t>为花街</w:t>
            </w:r>
            <w:r>
              <w:rPr>
                <w:rFonts w:ascii="方正仿宋_GBK" w:eastAsia="方正仿宋_GBK" w:hAnsi="仿宋" w:cs="仿宋" w:hint="eastAsia"/>
                <w:sz w:val="24"/>
                <w:szCs w:val="24"/>
              </w:rPr>
              <w:t>，</w:t>
            </w:r>
            <w:r>
              <w:rPr>
                <w:rFonts w:ascii="方正仿宋_GBK" w:eastAsia="方正仿宋_GBK" w:hAnsi="仿宋" w:cs="仿宋" w:hint="eastAsia"/>
                <w:sz w:val="24"/>
                <w:szCs w:val="24"/>
              </w:rPr>
              <w:t>长</w:t>
            </w:r>
            <w:r>
              <w:rPr>
                <w:rFonts w:ascii="方正仿宋_GBK" w:eastAsia="方正仿宋_GBK" w:hAnsi="仿宋" w:cs="仿宋" w:hint="eastAsia"/>
                <w:sz w:val="24"/>
                <w:szCs w:val="24"/>
              </w:rPr>
              <w:t>690m</w:t>
            </w:r>
            <w:r>
              <w:rPr>
                <w:rFonts w:ascii="方正仿宋_GBK" w:eastAsia="方正仿宋_GBK" w:hAnsi="仿宋" w:cs="仿宋" w:hint="eastAsia"/>
                <w:sz w:val="24"/>
                <w:szCs w:val="24"/>
              </w:rPr>
              <w:t>，改造面积</w:t>
            </w:r>
            <w:r>
              <w:rPr>
                <w:rFonts w:ascii="方正仿宋_GBK" w:eastAsia="方正仿宋_GBK" w:hAnsi="仿宋" w:cs="仿宋" w:hint="eastAsia"/>
                <w:sz w:val="24"/>
                <w:szCs w:val="24"/>
              </w:rPr>
              <w:t>33786 m</w:t>
            </w:r>
            <w:r>
              <w:rPr>
                <w:rFonts w:ascii="方正仿宋_GBK" w:eastAsia="方正仿宋_GBK" w:hAnsi="仿宋" w:cs="仿宋" w:hint="eastAsia"/>
                <w:sz w:val="24"/>
                <w:szCs w:val="24"/>
                <w:vertAlign w:val="superscript"/>
              </w:rPr>
              <w:t>2</w:t>
            </w:r>
            <w:r>
              <w:rPr>
                <w:rFonts w:ascii="方正仿宋_GBK" w:eastAsia="方正仿宋_GBK" w:hAnsi="仿宋" w:cs="仿宋" w:hint="eastAsia"/>
                <w:sz w:val="24"/>
                <w:szCs w:val="24"/>
              </w:rPr>
              <w:t>；布依风情巷</w:t>
            </w:r>
            <w:r>
              <w:rPr>
                <w:rFonts w:ascii="方正仿宋_GBK" w:eastAsia="方正仿宋_GBK" w:hAnsi="仿宋" w:cs="仿宋" w:hint="eastAsia"/>
                <w:sz w:val="24"/>
                <w:szCs w:val="24"/>
              </w:rPr>
              <w:t>改造</w:t>
            </w:r>
            <w:r>
              <w:rPr>
                <w:rFonts w:ascii="方正仿宋_GBK" w:eastAsia="方正仿宋_GBK" w:hAnsi="仿宋" w:cs="仿宋" w:hint="eastAsia"/>
                <w:sz w:val="24"/>
                <w:szCs w:val="24"/>
              </w:rPr>
              <w:t>为茶吧、酒吧一条街</w:t>
            </w:r>
            <w:r>
              <w:rPr>
                <w:rFonts w:ascii="方正仿宋_GBK" w:eastAsia="方正仿宋_GBK" w:hAnsi="仿宋" w:cs="仿宋" w:hint="eastAsia"/>
                <w:sz w:val="24"/>
                <w:szCs w:val="24"/>
              </w:rPr>
              <w:t>，</w:t>
            </w:r>
            <w:r>
              <w:rPr>
                <w:rFonts w:ascii="方正仿宋_GBK" w:eastAsia="方正仿宋_GBK" w:hAnsi="仿宋" w:cs="仿宋" w:hint="eastAsia"/>
                <w:sz w:val="24"/>
                <w:szCs w:val="24"/>
              </w:rPr>
              <w:t>长</w:t>
            </w:r>
            <w:r>
              <w:rPr>
                <w:rFonts w:ascii="方正仿宋_GBK" w:eastAsia="方正仿宋_GBK" w:hAnsi="仿宋" w:cs="仿宋" w:hint="eastAsia"/>
                <w:sz w:val="24"/>
                <w:szCs w:val="24"/>
              </w:rPr>
              <w:t>445m</w:t>
            </w:r>
            <w:r>
              <w:rPr>
                <w:rFonts w:ascii="方正仿宋_GBK" w:eastAsia="方正仿宋_GBK" w:hAnsi="仿宋" w:cs="仿宋" w:hint="eastAsia"/>
                <w:sz w:val="24"/>
                <w:szCs w:val="24"/>
              </w:rPr>
              <w:t>，改造面积</w:t>
            </w:r>
            <w:r>
              <w:rPr>
                <w:rFonts w:ascii="方正仿宋_GBK" w:eastAsia="方正仿宋_GBK" w:hAnsi="仿宋" w:cs="仿宋" w:hint="eastAsia"/>
                <w:sz w:val="24"/>
                <w:szCs w:val="24"/>
              </w:rPr>
              <w:t>21792.6 m</w:t>
            </w:r>
            <w:r>
              <w:rPr>
                <w:rFonts w:ascii="方正仿宋_GBK" w:eastAsia="方正仿宋_GBK" w:hAnsi="仿宋" w:cs="仿宋" w:hint="eastAsia"/>
                <w:sz w:val="24"/>
                <w:szCs w:val="24"/>
                <w:vertAlign w:val="superscript"/>
              </w:rPr>
              <w:t>2</w:t>
            </w:r>
            <w:r>
              <w:rPr>
                <w:rFonts w:ascii="方正仿宋_GBK" w:eastAsia="方正仿宋_GBK" w:hAnsi="仿宋" w:cs="仿宋" w:hint="eastAsia"/>
                <w:sz w:val="24"/>
                <w:szCs w:val="24"/>
              </w:rPr>
              <w:t>；白腊街、振兴街及东屏街</w:t>
            </w:r>
            <w:r>
              <w:rPr>
                <w:rFonts w:ascii="方正仿宋_GBK" w:eastAsia="方正仿宋_GBK" w:hAnsi="仿宋" w:cs="仿宋" w:hint="eastAsia"/>
                <w:sz w:val="24"/>
                <w:szCs w:val="24"/>
              </w:rPr>
              <w:t>改造</w:t>
            </w:r>
            <w:r>
              <w:rPr>
                <w:rFonts w:ascii="方正仿宋_GBK" w:eastAsia="方正仿宋_GBK" w:hAnsi="仿宋" w:cs="仿宋" w:hint="eastAsia"/>
                <w:sz w:val="24"/>
                <w:szCs w:val="24"/>
              </w:rPr>
              <w:t>为现代商业街区</w:t>
            </w:r>
            <w:r>
              <w:rPr>
                <w:rFonts w:ascii="方正仿宋_GBK" w:eastAsia="方正仿宋_GBK" w:hAnsi="仿宋" w:cs="仿宋" w:hint="eastAsia"/>
                <w:sz w:val="24"/>
                <w:szCs w:val="24"/>
              </w:rPr>
              <w:t>，</w:t>
            </w:r>
            <w:r>
              <w:rPr>
                <w:rFonts w:ascii="方正仿宋_GBK" w:eastAsia="方正仿宋_GBK" w:hAnsi="仿宋" w:cs="仿宋" w:hint="eastAsia"/>
                <w:sz w:val="24"/>
                <w:szCs w:val="24"/>
              </w:rPr>
              <w:t>长</w:t>
            </w:r>
            <w:r>
              <w:rPr>
                <w:rFonts w:ascii="方正仿宋_GBK" w:eastAsia="方正仿宋_GBK" w:hAnsi="仿宋" w:cs="仿宋" w:hint="eastAsia"/>
                <w:sz w:val="24"/>
                <w:szCs w:val="24"/>
              </w:rPr>
              <w:t>2268m</w:t>
            </w:r>
            <w:r>
              <w:rPr>
                <w:rFonts w:ascii="方正仿宋_GBK" w:eastAsia="方正仿宋_GBK" w:hAnsi="仿宋" w:cs="仿宋" w:hint="eastAsia"/>
                <w:sz w:val="24"/>
                <w:szCs w:val="24"/>
              </w:rPr>
              <w:t>，改造面积</w:t>
            </w:r>
            <w:r>
              <w:rPr>
                <w:rFonts w:ascii="方正仿宋_GBK" w:eastAsia="方正仿宋_GBK" w:hAnsi="仿宋" w:cs="仿宋" w:hint="eastAsia"/>
                <w:sz w:val="24"/>
                <w:szCs w:val="24"/>
              </w:rPr>
              <w:t>111142.8 m</w:t>
            </w:r>
            <w:r>
              <w:rPr>
                <w:rFonts w:ascii="方正仿宋_GBK" w:eastAsia="方正仿宋_GBK" w:hAnsi="仿宋" w:cs="仿宋" w:hint="eastAsia"/>
                <w:sz w:val="24"/>
                <w:szCs w:val="24"/>
                <w:vertAlign w:val="superscript"/>
              </w:rPr>
              <w:t>2</w:t>
            </w:r>
            <w:r>
              <w:rPr>
                <w:rFonts w:ascii="方正仿宋_GBK" w:eastAsia="方正仿宋_GBK" w:hAnsi="仿宋" w:cs="仿宋" w:hint="eastAsia"/>
                <w:sz w:val="24"/>
                <w:szCs w:val="24"/>
              </w:rPr>
              <w:t>。二、主题街区道路提质改造：兴隆街道路长</w:t>
            </w:r>
            <w:r>
              <w:rPr>
                <w:rFonts w:ascii="方正仿宋_GBK" w:eastAsia="方正仿宋_GBK" w:hAnsi="仿宋" w:cs="仿宋" w:hint="eastAsia"/>
                <w:sz w:val="24"/>
                <w:szCs w:val="24"/>
              </w:rPr>
              <w:t>600</w:t>
            </w:r>
            <w:r>
              <w:rPr>
                <w:rFonts w:ascii="方正仿宋_GBK" w:eastAsia="方正仿宋_GBK" w:hAnsi="仿宋" w:cs="仿宋" w:hint="eastAsia"/>
                <w:sz w:val="24"/>
                <w:szCs w:val="24"/>
              </w:rPr>
              <w:t>米，宽</w:t>
            </w:r>
            <w:r>
              <w:rPr>
                <w:rFonts w:ascii="方正仿宋_GBK" w:eastAsia="方正仿宋_GBK" w:hAnsi="仿宋" w:cs="仿宋" w:hint="eastAsia"/>
                <w:sz w:val="24"/>
                <w:szCs w:val="24"/>
              </w:rPr>
              <w:t>20</w:t>
            </w:r>
            <w:r>
              <w:rPr>
                <w:rFonts w:ascii="方正仿宋_GBK" w:eastAsia="方正仿宋_GBK" w:hAnsi="仿宋" w:cs="仿宋" w:hint="eastAsia"/>
                <w:sz w:val="24"/>
                <w:szCs w:val="24"/>
              </w:rPr>
              <w:t>米；观音街道路长</w:t>
            </w:r>
            <w:r>
              <w:rPr>
                <w:rFonts w:ascii="方正仿宋_GBK" w:eastAsia="方正仿宋_GBK" w:hAnsi="仿宋" w:cs="仿宋" w:hint="eastAsia"/>
                <w:sz w:val="24"/>
                <w:szCs w:val="24"/>
              </w:rPr>
              <w:t>625m</w:t>
            </w:r>
            <w:r>
              <w:rPr>
                <w:rFonts w:ascii="方正仿宋_GBK" w:eastAsia="方正仿宋_GBK" w:hAnsi="仿宋" w:cs="仿宋" w:hint="eastAsia"/>
                <w:sz w:val="24"/>
                <w:szCs w:val="24"/>
              </w:rPr>
              <w:t>，宽</w:t>
            </w:r>
            <w:r>
              <w:rPr>
                <w:rFonts w:ascii="方正仿宋_GBK" w:eastAsia="方正仿宋_GBK" w:hAnsi="仿宋" w:cs="仿宋" w:hint="eastAsia"/>
                <w:sz w:val="24"/>
                <w:szCs w:val="24"/>
              </w:rPr>
              <w:t>20</w:t>
            </w:r>
            <w:r>
              <w:rPr>
                <w:rFonts w:ascii="方正仿宋_GBK" w:eastAsia="方正仿宋_GBK" w:hAnsi="仿宋" w:cs="仿宋" w:hint="eastAsia"/>
                <w:sz w:val="24"/>
                <w:szCs w:val="24"/>
              </w:rPr>
              <w:t>米；松岗西街道路长</w:t>
            </w:r>
            <w:r>
              <w:rPr>
                <w:rFonts w:ascii="方正仿宋_GBK" w:eastAsia="方正仿宋_GBK" w:hAnsi="仿宋" w:cs="仿宋" w:hint="eastAsia"/>
                <w:sz w:val="24"/>
                <w:szCs w:val="24"/>
              </w:rPr>
              <w:t>145m</w:t>
            </w:r>
            <w:r>
              <w:rPr>
                <w:rFonts w:ascii="方正仿宋_GBK" w:eastAsia="方正仿宋_GBK" w:hAnsi="仿宋" w:cs="仿宋" w:hint="eastAsia"/>
                <w:sz w:val="24"/>
                <w:szCs w:val="24"/>
              </w:rPr>
              <w:t>，宽</w:t>
            </w:r>
            <w:r>
              <w:rPr>
                <w:rFonts w:ascii="方正仿宋_GBK" w:eastAsia="方正仿宋_GBK" w:hAnsi="仿宋" w:cs="仿宋" w:hint="eastAsia"/>
                <w:sz w:val="24"/>
                <w:szCs w:val="24"/>
              </w:rPr>
              <w:t>22</w:t>
            </w:r>
            <w:r>
              <w:rPr>
                <w:rFonts w:ascii="方正仿宋_GBK" w:eastAsia="方正仿宋_GBK" w:hAnsi="仿宋" w:cs="仿宋" w:hint="eastAsia"/>
                <w:sz w:val="24"/>
                <w:szCs w:val="24"/>
              </w:rPr>
              <w:t>米；观音后街道路长</w:t>
            </w:r>
            <w:r>
              <w:rPr>
                <w:rFonts w:ascii="方正仿宋_GBK" w:eastAsia="方正仿宋_GBK" w:hAnsi="仿宋" w:cs="仿宋" w:hint="eastAsia"/>
                <w:sz w:val="24"/>
                <w:szCs w:val="24"/>
              </w:rPr>
              <w:t>690</w:t>
            </w:r>
            <w:r>
              <w:rPr>
                <w:rFonts w:ascii="方正仿宋_GBK" w:eastAsia="方正仿宋_GBK" w:hAnsi="仿宋" w:cs="仿宋" w:hint="eastAsia"/>
                <w:sz w:val="24"/>
                <w:szCs w:val="24"/>
              </w:rPr>
              <w:t>米，宽</w:t>
            </w:r>
            <w:r>
              <w:rPr>
                <w:rFonts w:ascii="方正仿宋_GBK" w:eastAsia="方正仿宋_GBK" w:hAnsi="仿宋" w:cs="仿宋" w:hint="eastAsia"/>
                <w:sz w:val="24"/>
                <w:szCs w:val="24"/>
              </w:rPr>
              <w:t>14</w:t>
            </w:r>
            <w:r>
              <w:rPr>
                <w:rFonts w:ascii="方正仿宋_GBK" w:eastAsia="方正仿宋_GBK" w:hAnsi="仿宋" w:cs="仿宋" w:hint="eastAsia"/>
                <w:sz w:val="24"/>
                <w:szCs w:val="24"/>
              </w:rPr>
              <w:t>米；配套水电、绿化、亮化等设施。</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17226</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住建局</w:t>
            </w:r>
          </w:p>
        </w:tc>
      </w:tr>
      <w:tr w:rsidR="00147214">
        <w:trPr>
          <w:trHeight w:val="1573"/>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w:t>
            </w:r>
            <w:r>
              <w:rPr>
                <w:rFonts w:ascii="方正仿宋_GBK" w:eastAsia="方正仿宋_GBK" w:hAnsi="仿宋" w:cs="仿宋" w:hint="eastAsia"/>
                <w:sz w:val="24"/>
                <w:szCs w:val="24"/>
              </w:rPr>
              <w:t>89</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w:t>
            </w:r>
            <w:r>
              <w:rPr>
                <w:rFonts w:ascii="方正仿宋_GBK" w:eastAsia="方正仿宋_GBK" w:hAnsi="仿宋" w:cs="仿宋" w:hint="eastAsia"/>
                <w:sz w:val="24"/>
                <w:szCs w:val="24"/>
              </w:rPr>
              <w:t>美丽县城</w:t>
            </w:r>
            <w:r>
              <w:rPr>
                <w:rFonts w:ascii="方正仿宋_GBK" w:eastAsia="方正仿宋_GBK" w:hAnsi="仿宋" w:cs="仿宋" w:hint="eastAsia"/>
                <w:sz w:val="24"/>
                <w:szCs w:val="24"/>
              </w:rPr>
              <w:t>”</w:t>
            </w:r>
            <w:r>
              <w:rPr>
                <w:rFonts w:ascii="方正仿宋_GBK" w:eastAsia="方正仿宋_GBK" w:hAnsi="仿宋" w:cs="仿宋" w:hint="eastAsia"/>
                <w:sz w:val="24"/>
                <w:szCs w:val="24"/>
              </w:rPr>
              <w:t>路网改造建设项目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县城</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改建</w:t>
            </w:r>
          </w:p>
        </w:tc>
        <w:tc>
          <w:tcPr>
            <w:tcW w:w="1414"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2021-2023</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西屏街南段</w:t>
            </w:r>
            <w:r>
              <w:rPr>
                <w:rFonts w:ascii="方正仿宋_GBK" w:eastAsia="方正仿宋_GBK" w:hAnsi="仿宋" w:cs="仿宋" w:hint="eastAsia"/>
                <w:sz w:val="24"/>
                <w:szCs w:val="24"/>
              </w:rPr>
              <w:t>，</w:t>
            </w:r>
            <w:r>
              <w:rPr>
                <w:rFonts w:ascii="方正仿宋_GBK" w:eastAsia="方正仿宋_GBK" w:hAnsi="仿宋" w:cs="仿宋" w:hint="eastAsia"/>
                <w:sz w:val="24"/>
                <w:szCs w:val="24"/>
              </w:rPr>
              <w:t>长</w:t>
            </w:r>
            <w:r>
              <w:rPr>
                <w:rFonts w:ascii="方正仿宋_GBK" w:eastAsia="方正仿宋_GBK" w:hAnsi="仿宋" w:cs="仿宋" w:hint="eastAsia"/>
                <w:sz w:val="24"/>
                <w:szCs w:val="24"/>
              </w:rPr>
              <w:t>1316</w:t>
            </w:r>
            <w:r>
              <w:rPr>
                <w:rFonts w:ascii="方正仿宋_GBK" w:eastAsia="方正仿宋_GBK" w:hAnsi="仿宋" w:cs="仿宋" w:hint="eastAsia"/>
                <w:sz w:val="24"/>
                <w:szCs w:val="24"/>
              </w:rPr>
              <w:t>米，宽</w:t>
            </w:r>
            <w:r>
              <w:rPr>
                <w:rFonts w:ascii="方正仿宋_GBK" w:eastAsia="方正仿宋_GBK" w:hAnsi="仿宋" w:cs="仿宋" w:hint="eastAsia"/>
                <w:sz w:val="24"/>
                <w:szCs w:val="24"/>
              </w:rPr>
              <w:t>34</w:t>
            </w:r>
            <w:r>
              <w:rPr>
                <w:rFonts w:ascii="方正仿宋_GBK" w:eastAsia="方正仿宋_GBK" w:hAnsi="仿宋" w:cs="仿宋" w:hint="eastAsia"/>
                <w:sz w:val="24"/>
                <w:szCs w:val="24"/>
              </w:rPr>
              <w:t>米；西屏街北段</w:t>
            </w:r>
            <w:r>
              <w:rPr>
                <w:rFonts w:ascii="方正仿宋_GBK" w:eastAsia="方正仿宋_GBK" w:hAnsi="仿宋" w:cs="仿宋" w:hint="eastAsia"/>
                <w:sz w:val="24"/>
                <w:szCs w:val="24"/>
              </w:rPr>
              <w:t>，</w:t>
            </w:r>
            <w:r>
              <w:rPr>
                <w:rFonts w:ascii="方正仿宋_GBK" w:eastAsia="方正仿宋_GBK" w:hAnsi="仿宋" w:cs="仿宋" w:hint="eastAsia"/>
                <w:sz w:val="24"/>
                <w:szCs w:val="24"/>
              </w:rPr>
              <w:t>长</w:t>
            </w:r>
            <w:r>
              <w:rPr>
                <w:rFonts w:ascii="方正仿宋_GBK" w:eastAsia="方正仿宋_GBK" w:hAnsi="仿宋" w:cs="仿宋" w:hint="eastAsia"/>
                <w:sz w:val="24"/>
                <w:szCs w:val="24"/>
              </w:rPr>
              <w:t>3183</w:t>
            </w:r>
            <w:r>
              <w:rPr>
                <w:rFonts w:ascii="方正仿宋_GBK" w:eastAsia="方正仿宋_GBK" w:hAnsi="仿宋" w:cs="仿宋" w:hint="eastAsia"/>
                <w:sz w:val="24"/>
                <w:szCs w:val="24"/>
              </w:rPr>
              <w:t>米，宽</w:t>
            </w:r>
            <w:r>
              <w:rPr>
                <w:rFonts w:ascii="方正仿宋_GBK" w:eastAsia="方正仿宋_GBK" w:hAnsi="仿宋" w:cs="仿宋" w:hint="eastAsia"/>
                <w:sz w:val="24"/>
                <w:szCs w:val="24"/>
              </w:rPr>
              <w:t>34</w:t>
            </w:r>
            <w:r>
              <w:rPr>
                <w:rFonts w:ascii="方正仿宋_GBK" w:eastAsia="方正仿宋_GBK" w:hAnsi="仿宋" w:cs="仿宋" w:hint="eastAsia"/>
                <w:sz w:val="24"/>
                <w:szCs w:val="24"/>
              </w:rPr>
              <w:t>米；文笔路东段（云贵路至花海大道）</w:t>
            </w:r>
            <w:r>
              <w:rPr>
                <w:rFonts w:ascii="方正仿宋_GBK" w:eastAsia="方正仿宋_GBK" w:hAnsi="仿宋" w:cs="仿宋" w:hint="eastAsia"/>
                <w:sz w:val="24"/>
                <w:szCs w:val="24"/>
              </w:rPr>
              <w:t>，</w:t>
            </w:r>
            <w:r>
              <w:rPr>
                <w:rFonts w:ascii="方正仿宋_GBK" w:eastAsia="方正仿宋_GBK" w:hAnsi="仿宋" w:cs="仿宋" w:hint="eastAsia"/>
                <w:sz w:val="24"/>
                <w:szCs w:val="24"/>
              </w:rPr>
              <w:t>长</w:t>
            </w:r>
            <w:r>
              <w:rPr>
                <w:rFonts w:ascii="方正仿宋_GBK" w:eastAsia="方正仿宋_GBK" w:hAnsi="仿宋" w:cs="仿宋" w:hint="eastAsia"/>
                <w:sz w:val="24"/>
                <w:szCs w:val="24"/>
              </w:rPr>
              <w:t>1641</w:t>
            </w:r>
            <w:r>
              <w:rPr>
                <w:rFonts w:ascii="方正仿宋_GBK" w:eastAsia="方正仿宋_GBK" w:hAnsi="仿宋" w:cs="仿宋" w:hint="eastAsia"/>
                <w:sz w:val="24"/>
                <w:szCs w:val="24"/>
              </w:rPr>
              <w:t>米，宽</w:t>
            </w:r>
            <w:r>
              <w:rPr>
                <w:rFonts w:ascii="方正仿宋_GBK" w:eastAsia="方正仿宋_GBK" w:hAnsi="仿宋" w:cs="仿宋" w:hint="eastAsia"/>
                <w:sz w:val="24"/>
                <w:szCs w:val="24"/>
              </w:rPr>
              <w:t>34</w:t>
            </w:r>
            <w:r>
              <w:rPr>
                <w:rFonts w:ascii="方正仿宋_GBK" w:eastAsia="方正仿宋_GBK" w:hAnsi="仿宋" w:cs="仿宋" w:hint="eastAsia"/>
                <w:sz w:val="24"/>
                <w:szCs w:val="24"/>
              </w:rPr>
              <w:t>米；西关街东段（云贵路至花海大道）</w:t>
            </w:r>
            <w:r>
              <w:rPr>
                <w:rFonts w:ascii="方正仿宋_GBK" w:eastAsia="方正仿宋_GBK" w:hAnsi="仿宋" w:cs="仿宋" w:hint="eastAsia"/>
                <w:sz w:val="24"/>
                <w:szCs w:val="24"/>
              </w:rPr>
              <w:t>，</w:t>
            </w:r>
            <w:r>
              <w:rPr>
                <w:rFonts w:ascii="方正仿宋_GBK" w:eastAsia="方正仿宋_GBK" w:hAnsi="仿宋" w:cs="仿宋" w:hint="eastAsia"/>
                <w:sz w:val="24"/>
                <w:szCs w:val="24"/>
              </w:rPr>
              <w:t>长</w:t>
            </w:r>
            <w:r>
              <w:rPr>
                <w:rFonts w:ascii="方正仿宋_GBK" w:eastAsia="方正仿宋_GBK" w:hAnsi="仿宋" w:cs="仿宋" w:hint="eastAsia"/>
                <w:sz w:val="24"/>
                <w:szCs w:val="24"/>
              </w:rPr>
              <w:t>93</w:t>
            </w:r>
            <w:r>
              <w:rPr>
                <w:rFonts w:ascii="方正仿宋_GBK" w:eastAsia="方正仿宋_GBK" w:hAnsi="仿宋" w:cs="仿宋" w:hint="eastAsia"/>
                <w:sz w:val="24"/>
                <w:szCs w:val="24"/>
              </w:rPr>
              <w:t>5</w:t>
            </w:r>
            <w:r>
              <w:rPr>
                <w:rFonts w:ascii="方正仿宋_GBK" w:eastAsia="方正仿宋_GBK" w:hAnsi="仿宋" w:cs="仿宋" w:hint="eastAsia"/>
                <w:sz w:val="24"/>
                <w:szCs w:val="24"/>
              </w:rPr>
              <w:t>米，宽</w:t>
            </w:r>
            <w:r>
              <w:rPr>
                <w:rFonts w:ascii="方正仿宋_GBK" w:eastAsia="方正仿宋_GBK" w:hAnsi="仿宋" w:cs="仿宋" w:hint="eastAsia"/>
                <w:sz w:val="24"/>
                <w:szCs w:val="24"/>
              </w:rPr>
              <w:t>38</w:t>
            </w:r>
            <w:r>
              <w:rPr>
                <w:rFonts w:ascii="方正仿宋_GBK" w:eastAsia="方正仿宋_GBK" w:hAnsi="仿宋" w:cs="仿宋" w:hint="eastAsia"/>
                <w:sz w:val="24"/>
                <w:szCs w:val="24"/>
              </w:rPr>
              <w:t>米；云贵路南段（西关街至玉带路）</w:t>
            </w:r>
            <w:r>
              <w:rPr>
                <w:rFonts w:ascii="方正仿宋_GBK" w:eastAsia="方正仿宋_GBK" w:hAnsi="仿宋" w:cs="仿宋" w:hint="eastAsia"/>
                <w:sz w:val="24"/>
                <w:szCs w:val="24"/>
              </w:rPr>
              <w:t>，</w:t>
            </w:r>
            <w:r>
              <w:rPr>
                <w:rFonts w:ascii="方正仿宋_GBK" w:eastAsia="方正仿宋_GBK" w:hAnsi="仿宋" w:cs="仿宋" w:hint="eastAsia"/>
                <w:sz w:val="24"/>
                <w:szCs w:val="24"/>
              </w:rPr>
              <w:t>长</w:t>
            </w:r>
            <w:r>
              <w:rPr>
                <w:rFonts w:ascii="方正仿宋_GBK" w:eastAsia="方正仿宋_GBK" w:hAnsi="仿宋" w:cs="仿宋" w:hint="eastAsia"/>
                <w:sz w:val="24"/>
                <w:szCs w:val="24"/>
              </w:rPr>
              <w:t>2322</w:t>
            </w:r>
            <w:r>
              <w:rPr>
                <w:rFonts w:ascii="方正仿宋_GBK" w:eastAsia="方正仿宋_GBK" w:hAnsi="仿宋" w:cs="仿宋" w:hint="eastAsia"/>
                <w:sz w:val="24"/>
                <w:szCs w:val="24"/>
              </w:rPr>
              <w:t>米，宽</w:t>
            </w:r>
            <w:r>
              <w:rPr>
                <w:rFonts w:ascii="方正仿宋_GBK" w:eastAsia="方正仿宋_GBK" w:hAnsi="仿宋" w:cs="仿宋" w:hint="eastAsia"/>
                <w:sz w:val="24"/>
                <w:szCs w:val="24"/>
              </w:rPr>
              <w:t>54</w:t>
            </w:r>
            <w:r>
              <w:rPr>
                <w:rFonts w:ascii="方正仿宋_GBK" w:eastAsia="方正仿宋_GBK" w:hAnsi="仿宋" w:cs="仿宋" w:hint="eastAsia"/>
                <w:sz w:val="24"/>
                <w:szCs w:val="24"/>
              </w:rPr>
              <w:t>米；西关街西延长线（西关街至西屏街南段）</w:t>
            </w:r>
            <w:r>
              <w:rPr>
                <w:rFonts w:ascii="方正仿宋_GBK" w:eastAsia="方正仿宋_GBK" w:hAnsi="仿宋" w:cs="仿宋" w:hint="eastAsia"/>
                <w:sz w:val="24"/>
                <w:szCs w:val="24"/>
              </w:rPr>
              <w:t>，</w:t>
            </w:r>
            <w:r>
              <w:rPr>
                <w:rFonts w:ascii="方正仿宋_GBK" w:eastAsia="方正仿宋_GBK" w:hAnsi="仿宋" w:cs="仿宋" w:hint="eastAsia"/>
                <w:sz w:val="24"/>
                <w:szCs w:val="24"/>
              </w:rPr>
              <w:lastRenderedPageBreak/>
              <w:t>长</w:t>
            </w:r>
            <w:r>
              <w:rPr>
                <w:rFonts w:ascii="方正仿宋_GBK" w:eastAsia="方正仿宋_GBK" w:hAnsi="仿宋" w:cs="仿宋" w:hint="eastAsia"/>
                <w:sz w:val="24"/>
                <w:szCs w:val="24"/>
              </w:rPr>
              <w:t>113</w:t>
            </w:r>
            <w:r>
              <w:rPr>
                <w:rFonts w:ascii="方正仿宋_GBK" w:eastAsia="方正仿宋_GBK" w:hAnsi="仿宋" w:cs="仿宋" w:hint="eastAsia"/>
                <w:sz w:val="24"/>
                <w:szCs w:val="24"/>
              </w:rPr>
              <w:t>7</w:t>
            </w:r>
            <w:r>
              <w:rPr>
                <w:rFonts w:ascii="方正仿宋_GBK" w:eastAsia="方正仿宋_GBK" w:hAnsi="仿宋" w:cs="仿宋" w:hint="eastAsia"/>
                <w:sz w:val="24"/>
                <w:szCs w:val="24"/>
              </w:rPr>
              <w:t>米，宽</w:t>
            </w:r>
            <w:r>
              <w:rPr>
                <w:rFonts w:ascii="方正仿宋_GBK" w:eastAsia="方正仿宋_GBK" w:hAnsi="仿宋" w:cs="仿宋" w:hint="eastAsia"/>
                <w:sz w:val="24"/>
                <w:szCs w:val="24"/>
              </w:rPr>
              <w:t>22</w:t>
            </w:r>
            <w:r>
              <w:rPr>
                <w:rFonts w:ascii="方正仿宋_GBK" w:eastAsia="方正仿宋_GBK" w:hAnsi="仿宋" w:cs="仿宋" w:hint="eastAsia"/>
                <w:sz w:val="24"/>
                <w:szCs w:val="24"/>
              </w:rPr>
              <w:t>米；罗雄路中段（鲁布革大道至龙门街）</w:t>
            </w:r>
            <w:r>
              <w:rPr>
                <w:rFonts w:ascii="方正仿宋_GBK" w:eastAsia="方正仿宋_GBK" w:hAnsi="仿宋" w:cs="仿宋" w:hint="eastAsia"/>
                <w:sz w:val="24"/>
                <w:szCs w:val="24"/>
              </w:rPr>
              <w:t>，</w:t>
            </w:r>
            <w:r>
              <w:rPr>
                <w:rFonts w:ascii="方正仿宋_GBK" w:eastAsia="方正仿宋_GBK" w:hAnsi="仿宋" w:cs="仿宋" w:hint="eastAsia"/>
                <w:sz w:val="24"/>
                <w:szCs w:val="24"/>
              </w:rPr>
              <w:t>长</w:t>
            </w:r>
            <w:r>
              <w:rPr>
                <w:rFonts w:ascii="方正仿宋_GBK" w:eastAsia="方正仿宋_GBK" w:hAnsi="仿宋" w:cs="仿宋" w:hint="eastAsia"/>
                <w:sz w:val="24"/>
                <w:szCs w:val="24"/>
              </w:rPr>
              <w:t>1770</w:t>
            </w:r>
            <w:r>
              <w:rPr>
                <w:rFonts w:ascii="方正仿宋_GBK" w:eastAsia="方正仿宋_GBK" w:hAnsi="仿宋" w:cs="仿宋" w:hint="eastAsia"/>
                <w:sz w:val="24"/>
                <w:szCs w:val="24"/>
              </w:rPr>
              <w:t>米，宽</w:t>
            </w:r>
            <w:r>
              <w:rPr>
                <w:rFonts w:ascii="方正仿宋_GBK" w:eastAsia="方正仿宋_GBK" w:hAnsi="仿宋" w:cs="仿宋" w:hint="eastAsia"/>
                <w:sz w:val="24"/>
                <w:szCs w:val="24"/>
              </w:rPr>
              <w:t>44</w:t>
            </w:r>
            <w:r>
              <w:rPr>
                <w:rFonts w:ascii="方正仿宋_GBK" w:eastAsia="方正仿宋_GBK" w:hAnsi="仿宋" w:cs="仿宋" w:hint="eastAsia"/>
                <w:sz w:val="24"/>
                <w:szCs w:val="24"/>
              </w:rPr>
              <w:t>米；金塘街中段（鲁布革大道至振兴街东段）</w:t>
            </w:r>
            <w:r>
              <w:rPr>
                <w:rFonts w:ascii="方正仿宋_GBK" w:eastAsia="方正仿宋_GBK" w:hAnsi="仿宋" w:cs="仿宋" w:hint="eastAsia"/>
                <w:sz w:val="24"/>
                <w:szCs w:val="24"/>
              </w:rPr>
              <w:t>，</w:t>
            </w:r>
            <w:r>
              <w:rPr>
                <w:rFonts w:ascii="方正仿宋_GBK" w:eastAsia="方正仿宋_GBK" w:hAnsi="仿宋" w:cs="仿宋" w:hint="eastAsia"/>
                <w:sz w:val="24"/>
                <w:szCs w:val="24"/>
              </w:rPr>
              <w:t>长</w:t>
            </w:r>
            <w:r>
              <w:rPr>
                <w:rFonts w:ascii="方正仿宋_GBK" w:eastAsia="方正仿宋_GBK" w:hAnsi="仿宋" w:cs="仿宋" w:hint="eastAsia"/>
                <w:sz w:val="24"/>
                <w:szCs w:val="24"/>
              </w:rPr>
              <w:t>1400</w:t>
            </w:r>
            <w:r>
              <w:rPr>
                <w:rFonts w:ascii="方正仿宋_GBK" w:eastAsia="方正仿宋_GBK" w:hAnsi="仿宋" w:cs="仿宋" w:hint="eastAsia"/>
                <w:sz w:val="24"/>
                <w:szCs w:val="24"/>
              </w:rPr>
              <w:t>米，宽</w:t>
            </w:r>
            <w:r>
              <w:rPr>
                <w:rFonts w:ascii="方正仿宋_GBK" w:eastAsia="方正仿宋_GBK" w:hAnsi="仿宋" w:cs="仿宋" w:hint="eastAsia"/>
                <w:sz w:val="24"/>
                <w:szCs w:val="24"/>
              </w:rPr>
              <w:t>28</w:t>
            </w:r>
            <w:r>
              <w:rPr>
                <w:rFonts w:ascii="方正仿宋_GBK" w:eastAsia="方正仿宋_GBK" w:hAnsi="仿宋" w:cs="仿宋" w:hint="eastAsia"/>
                <w:sz w:val="24"/>
                <w:szCs w:val="24"/>
              </w:rPr>
              <w:t>米；九龙大道南段（万峰路至规划路）</w:t>
            </w:r>
            <w:r>
              <w:rPr>
                <w:rFonts w:ascii="方正仿宋_GBK" w:eastAsia="方正仿宋_GBK" w:hAnsi="仿宋" w:cs="仿宋" w:hint="eastAsia"/>
                <w:sz w:val="24"/>
                <w:szCs w:val="24"/>
              </w:rPr>
              <w:t>，</w:t>
            </w:r>
            <w:r>
              <w:rPr>
                <w:rFonts w:ascii="方正仿宋_GBK" w:eastAsia="方正仿宋_GBK" w:hAnsi="仿宋" w:cs="仿宋" w:hint="eastAsia"/>
                <w:sz w:val="24"/>
                <w:szCs w:val="24"/>
              </w:rPr>
              <w:t>长</w:t>
            </w:r>
            <w:r>
              <w:rPr>
                <w:rFonts w:ascii="方正仿宋_GBK" w:eastAsia="方正仿宋_GBK" w:hAnsi="仿宋" w:cs="仿宋" w:hint="eastAsia"/>
                <w:sz w:val="24"/>
                <w:szCs w:val="24"/>
              </w:rPr>
              <w:t>1018</w:t>
            </w:r>
            <w:r>
              <w:rPr>
                <w:rFonts w:ascii="方正仿宋_GBK" w:eastAsia="方正仿宋_GBK" w:hAnsi="仿宋" w:cs="仿宋" w:hint="eastAsia"/>
                <w:sz w:val="24"/>
                <w:szCs w:val="24"/>
              </w:rPr>
              <w:t>米，宽</w:t>
            </w:r>
            <w:r>
              <w:rPr>
                <w:rFonts w:ascii="方正仿宋_GBK" w:eastAsia="方正仿宋_GBK" w:hAnsi="仿宋" w:cs="仿宋" w:hint="eastAsia"/>
                <w:sz w:val="24"/>
                <w:szCs w:val="24"/>
              </w:rPr>
              <w:t>60</w:t>
            </w:r>
            <w:r>
              <w:rPr>
                <w:rFonts w:ascii="方正仿宋_GBK" w:eastAsia="方正仿宋_GBK" w:hAnsi="仿宋" w:cs="仿宋" w:hint="eastAsia"/>
                <w:sz w:val="24"/>
                <w:szCs w:val="24"/>
              </w:rPr>
              <w:t>米；多依路</w:t>
            </w:r>
            <w:r>
              <w:rPr>
                <w:rFonts w:ascii="方正仿宋_GBK" w:eastAsia="方正仿宋_GBK" w:hAnsi="仿宋" w:cs="仿宋" w:hint="eastAsia"/>
                <w:sz w:val="24"/>
                <w:szCs w:val="24"/>
              </w:rPr>
              <w:t>、</w:t>
            </w:r>
            <w:r>
              <w:rPr>
                <w:rFonts w:ascii="方正仿宋_GBK" w:eastAsia="方正仿宋_GBK" w:hAnsi="仿宋" w:cs="仿宋" w:hint="eastAsia"/>
                <w:sz w:val="24"/>
                <w:szCs w:val="24"/>
              </w:rPr>
              <w:t>玉带路</w:t>
            </w:r>
            <w:r>
              <w:rPr>
                <w:rFonts w:ascii="方正仿宋_GBK" w:eastAsia="方正仿宋_GBK" w:hAnsi="仿宋" w:cs="仿宋" w:hint="eastAsia"/>
                <w:sz w:val="24"/>
                <w:szCs w:val="24"/>
              </w:rPr>
              <w:t>、</w:t>
            </w:r>
            <w:r>
              <w:rPr>
                <w:rFonts w:ascii="方正仿宋_GBK" w:eastAsia="方正仿宋_GBK" w:hAnsi="仿宋" w:cs="仿宋" w:hint="eastAsia"/>
                <w:sz w:val="24"/>
                <w:szCs w:val="24"/>
              </w:rPr>
              <w:t>永康路</w:t>
            </w:r>
            <w:r>
              <w:rPr>
                <w:rFonts w:ascii="方正仿宋_GBK" w:eastAsia="方正仿宋_GBK" w:hAnsi="仿宋" w:cs="仿宋" w:hint="eastAsia"/>
                <w:sz w:val="24"/>
                <w:szCs w:val="24"/>
              </w:rPr>
              <w:t>等</w:t>
            </w:r>
            <w:r>
              <w:rPr>
                <w:rFonts w:ascii="方正仿宋_GBK" w:eastAsia="方正仿宋_GBK" w:hAnsi="仿宋" w:cs="仿宋" w:hint="eastAsia"/>
                <w:sz w:val="24"/>
                <w:szCs w:val="24"/>
              </w:rPr>
              <w:t>。</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lastRenderedPageBreak/>
              <w:t>98180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住建局</w:t>
            </w:r>
          </w:p>
        </w:tc>
      </w:tr>
      <w:tr w:rsidR="00147214">
        <w:trPr>
          <w:trHeight w:val="114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lastRenderedPageBreak/>
              <w:t>19</w:t>
            </w:r>
            <w:r>
              <w:rPr>
                <w:rFonts w:ascii="方正仿宋_GBK" w:eastAsia="方正仿宋_GBK" w:hAnsi="仿宋" w:cs="仿宋" w:hint="eastAsia"/>
                <w:sz w:val="24"/>
                <w:szCs w:val="24"/>
              </w:rPr>
              <w:t>0</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w:t>
            </w:r>
            <w:r>
              <w:rPr>
                <w:rFonts w:ascii="方正仿宋_GBK" w:eastAsia="方正仿宋_GBK" w:hAnsi="仿宋" w:cs="仿宋" w:hint="eastAsia"/>
                <w:sz w:val="24"/>
                <w:szCs w:val="24"/>
              </w:rPr>
              <w:t>美丽县城</w:t>
            </w:r>
            <w:r>
              <w:rPr>
                <w:rFonts w:ascii="方正仿宋_GBK" w:eastAsia="方正仿宋_GBK" w:hAnsi="仿宋" w:cs="仿宋" w:hint="eastAsia"/>
                <w:sz w:val="24"/>
                <w:szCs w:val="24"/>
              </w:rPr>
              <w:t>”</w:t>
            </w:r>
            <w:r>
              <w:rPr>
                <w:rFonts w:ascii="方正仿宋_GBK" w:eastAsia="方正仿宋_GBK" w:hAnsi="仿宋" w:cs="仿宋" w:hint="eastAsia"/>
                <w:sz w:val="24"/>
                <w:szCs w:val="24"/>
              </w:rPr>
              <w:t>花海大道美化绿化建设项目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县城</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2021-2023</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项目位于县城北向</w:t>
            </w:r>
            <w:r>
              <w:rPr>
                <w:rFonts w:ascii="方正仿宋_GBK" w:eastAsia="方正仿宋_GBK" w:hAnsi="仿宋" w:cs="仿宋" w:hint="eastAsia"/>
                <w:sz w:val="24"/>
                <w:szCs w:val="24"/>
              </w:rPr>
              <w:t>G78</w:t>
            </w:r>
            <w:r>
              <w:rPr>
                <w:rFonts w:ascii="方正仿宋_GBK" w:eastAsia="方正仿宋_GBK" w:hAnsi="仿宋" w:cs="仿宋" w:hint="eastAsia"/>
                <w:sz w:val="24"/>
                <w:szCs w:val="24"/>
              </w:rPr>
              <w:t>汕昆高速与</w:t>
            </w:r>
            <w:r>
              <w:rPr>
                <w:rFonts w:ascii="方正仿宋_GBK" w:eastAsia="方正仿宋_GBK" w:hAnsi="仿宋" w:cs="仿宋" w:hint="eastAsia"/>
                <w:sz w:val="24"/>
                <w:szCs w:val="24"/>
              </w:rPr>
              <w:t>G324</w:t>
            </w:r>
            <w:r>
              <w:rPr>
                <w:rFonts w:ascii="方正仿宋_GBK" w:eastAsia="方正仿宋_GBK" w:hAnsi="仿宋" w:cs="仿宋" w:hint="eastAsia"/>
                <w:sz w:val="24"/>
                <w:szCs w:val="24"/>
              </w:rPr>
              <w:t>交叉口至县城南段</w:t>
            </w:r>
            <w:r>
              <w:rPr>
                <w:rFonts w:ascii="方正仿宋_GBK" w:eastAsia="方正仿宋_GBK" w:hAnsi="仿宋" w:cs="仿宋" w:hint="eastAsia"/>
                <w:sz w:val="24"/>
                <w:szCs w:val="24"/>
              </w:rPr>
              <w:t>G324</w:t>
            </w:r>
            <w:r>
              <w:rPr>
                <w:rFonts w:ascii="方正仿宋_GBK" w:eastAsia="方正仿宋_GBK" w:hAnsi="仿宋" w:cs="仿宋" w:hint="eastAsia"/>
                <w:sz w:val="24"/>
                <w:szCs w:val="24"/>
              </w:rPr>
              <w:t>房车营地，全长</w:t>
            </w:r>
            <w:r>
              <w:rPr>
                <w:rFonts w:ascii="方正仿宋_GBK" w:eastAsia="方正仿宋_GBK" w:hAnsi="仿宋" w:cs="仿宋" w:hint="eastAsia"/>
                <w:sz w:val="24"/>
                <w:szCs w:val="24"/>
              </w:rPr>
              <w:t>9.8</w:t>
            </w:r>
            <w:r>
              <w:rPr>
                <w:rFonts w:ascii="方正仿宋_GBK" w:eastAsia="方正仿宋_GBK" w:hAnsi="仿宋" w:cs="仿宋" w:hint="eastAsia"/>
                <w:sz w:val="24"/>
                <w:szCs w:val="24"/>
              </w:rPr>
              <w:t>公里，道路宽</w:t>
            </w:r>
            <w:r>
              <w:rPr>
                <w:rFonts w:ascii="方正仿宋_GBK" w:eastAsia="方正仿宋_GBK" w:hAnsi="仿宋" w:cs="仿宋" w:hint="eastAsia"/>
                <w:sz w:val="24"/>
                <w:szCs w:val="24"/>
              </w:rPr>
              <w:t>58</w:t>
            </w:r>
            <w:r>
              <w:rPr>
                <w:rFonts w:ascii="方正仿宋_GBK" w:eastAsia="方正仿宋_GBK" w:hAnsi="仿宋" w:cs="仿宋" w:hint="eastAsia"/>
                <w:sz w:val="24"/>
                <w:szCs w:val="24"/>
              </w:rPr>
              <w:t>米，道路两侧绿化带</w:t>
            </w:r>
            <w:r>
              <w:rPr>
                <w:rFonts w:ascii="方正仿宋_GBK" w:eastAsia="方正仿宋_GBK" w:hAnsi="仿宋" w:cs="仿宋" w:hint="eastAsia"/>
                <w:sz w:val="24"/>
                <w:szCs w:val="24"/>
              </w:rPr>
              <w:t>15</w:t>
            </w:r>
            <w:r>
              <w:rPr>
                <w:rFonts w:ascii="方正仿宋_GBK" w:eastAsia="方正仿宋_GBK" w:hAnsi="仿宋" w:cs="仿宋" w:hint="eastAsia"/>
                <w:sz w:val="24"/>
                <w:szCs w:val="24"/>
              </w:rPr>
              <w:t>米，中央绿化带</w:t>
            </w:r>
            <w:r>
              <w:rPr>
                <w:rFonts w:ascii="方正仿宋_GBK" w:eastAsia="方正仿宋_GBK" w:hAnsi="仿宋" w:cs="仿宋" w:hint="eastAsia"/>
                <w:sz w:val="24"/>
                <w:szCs w:val="24"/>
              </w:rPr>
              <w:t>6</w:t>
            </w:r>
            <w:r>
              <w:rPr>
                <w:rFonts w:ascii="方正仿宋_GBK" w:eastAsia="方正仿宋_GBK" w:hAnsi="仿宋" w:cs="仿宋" w:hint="eastAsia"/>
                <w:sz w:val="24"/>
                <w:szCs w:val="24"/>
              </w:rPr>
              <w:t>米。</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3097</w:t>
            </w:r>
            <w:r>
              <w:rPr>
                <w:rFonts w:ascii="方正仿宋_GBK" w:eastAsia="方正仿宋_GBK" w:hAnsi="仿宋" w:cs="仿宋" w:hint="eastAsia"/>
                <w:sz w:val="24"/>
                <w:szCs w:val="24"/>
              </w:rPr>
              <w:t>3</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住建局</w:t>
            </w:r>
          </w:p>
        </w:tc>
      </w:tr>
      <w:tr w:rsidR="00147214">
        <w:trPr>
          <w:trHeight w:val="9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19</w:t>
            </w:r>
            <w:r>
              <w:rPr>
                <w:rFonts w:ascii="方正仿宋_GBK" w:eastAsia="方正仿宋_GBK" w:hAnsi="仿宋" w:cs="仿宋" w:hint="eastAsia"/>
                <w:sz w:val="24"/>
                <w:szCs w:val="24"/>
              </w:rPr>
              <w:t>1</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w:t>
            </w:r>
            <w:r>
              <w:rPr>
                <w:rFonts w:ascii="方正仿宋_GBK" w:eastAsia="方正仿宋_GBK" w:hAnsi="仿宋" w:cs="仿宋" w:hint="eastAsia"/>
                <w:sz w:val="24"/>
                <w:szCs w:val="24"/>
              </w:rPr>
              <w:t>美丽县城</w:t>
            </w:r>
            <w:r>
              <w:rPr>
                <w:rFonts w:ascii="方正仿宋_GBK" w:eastAsia="方正仿宋_GBK" w:hAnsi="仿宋" w:cs="仿宋" w:hint="eastAsia"/>
                <w:sz w:val="24"/>
                <w:szCs w:val="24"/>
              </w:rPr>
              <w:t>”</w:t>
            </w:r>
            <w:r>
              <w:rPr>
                <w:rFonts w:ascii="方正仿宋_GBK" w:eastAsia="方正仿宋_GBK" w:hAnsi="仿宋" w:cs="仿宋" w:hint="eastAsia"/>
                <w:sz w:val="24"/>
                <w:szCs w:val="24"/>
              </w:rPr>
              <w:t>老旧小区改造建设项目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县城</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改扩建</w:t>
            </w:r>
          </w:p>
        </w:tc>
        <w:tc>
          <w:tcPr>
            <w:tcW w:w="1414"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2020-2021</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改造振兴街、红星街和九龙大道三个片区</w:t>
            </w:r>
            <w:r>
              <w:rPr>
                <w:rFonts w:ascii="方正仿宋_GBK" w:eastAsia="方正仿宋_GBK" w:hAnsi="仿宋" w:cs="仿宋" w:hint="eastAsia"/>
                <w:sz w:val="24"/>
                <w:szCs w:val="24"/>
              </w:rPr>
              <w:t>58</w:t>
            </w:r>
            <w:r>
              <w:rPr>
                <w:rFonts w:ascii="方正仿宋_GBK" w:eastAsia="方正仿宋_GBK" w:hAnsi="仿宋" w:cs="仿宋" w:hint="eastAsia"/>
                <w:sz w:val="24"/>
                <w:szCs w:val="24"/>
              </w:rPr>
              <w:t>个小区</w:t>
            </w:r>
            <w:r>
              <w:rPr>
                <w:rFonts w:ascii="方正仿宋_GBK" w:eastAsia="方正仿宋_GBK" w:hAnsi="仿宋" w:cs="仿宋" w:hint="eastAsia"/>
                <w:sz w:val="24"/>
                <w:szCs w:val="24"/>
              </w:rPr>
              <w:t>2137</w:t>
            </w:r>
            <w:r>
              <w:rPr>
                <w:rFonts w:ascii="方正仿宋_GBK" w:eastAsia="方正仿宋_GBK" w:hAnsi="仿宋" w:cs="仿宋" w:hint="eastAsia"/>
                <w:sz w:val="24"/>
                <w:szCs w:val="24"/>
              </w:rPr>
              <w:t>户，改造房屋</w:t>
            </w:r>
            <w:r>
              <w:rPr>
                <w:rFonts w:ascii="方正仿宋_GBK" w:eastAsia="方正仿宋_GBK" w:hAnsi="仿宋" w:cs="仿宋" w:hint="eastAsia"/>
                <w:sz w:val="24"/>
                <w:szCs w:val="24"/>
              </w:rPr>
              <w:t>160</w:t>
            </w:r>
            <w:r>
              <w:rPr>
                <w:rFonts w:ascii="方正仿宋_GBK" w:eastAsia="方正仿宋_GBK" w:hAnsi="仿宋" w:cs="仿宋" w:hint="eastAsia"/>
                <w:sz w:val="24"/>
                <w:szCs w:val="24"/>
              </w:rPr>
              <w:t>栋，改造房屋面积</w:t>
            </w:r>
            <w:r>
              <w:rPr>
                <w:rFonts w:ascii="方正仿宋_GBK" w:eastAsia="方正仿宋_GBK" w:hAnsi="仿宋" w:cs="仿宋" w:hint="eastAsia"/>
                <w:sz w:val="24"/>
                <w:szCs w:val="24"/>
              </w:rPr>
              <w:t>18</w:t>
            </w:r>
            <w:r>
              <w:rPr>
                <w:rFonts w:ascii="方正仿宋_GBK" w:eastAsia="方正仿宋_GBK" w:hAnsi="仿宋" w:cs="仿宋" w:hint="eastAsia"/>
                <w:sz w:val="24"/>
                <w:szCs w:val="24"/>
              </w:rPr>
              <w:t>万平方米；小区内道路、供排水、供电和电力设施、绿化等基础设施的更新改造；与小区相关的城镇基础设施改造提升等工程。</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2000</w:t>
            </w:r>
            <w:r>
              <w:rPr>
                <w:rFonts w:ascii="方正仿宋_GBK" w:eastAsia="方正仿宋_GBK" w:hAnsi="仿宋" w:cs="仿宋" w:hint="eastAsia"/>
                <w:sz w:val="24"/>
                <w:szCs w:val="24"/>
              </w:rPr>
              <w:t>4</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住建局</w:t>
            </w:r>
          </w:p>
        </w:tc>
      </w:tr>
      <w:tr w:rsidR="00147214">
        <w:trPr>
          <w:trHeight w:val="199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19</w:t>
            </w:r>
            <w:r>
              <w:rPr>
                <w:rFonts w:ascii="方正仿宋_GBK" w:eastAsia="方正仿宋_GBK" w:hAnsi="仿宋" w:cs="仿宋" w:hint="eastAsia"/>
                <w:sz w:val="24"/>
                <w:szCs w:val="24"/>
              </w:rPr>
              <w:t>2</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w:t>
            </w:r>
            <w:r>
              <w:rPr>
                <w:rFonts w:ascii="方正仿宋_GBK" w:eastAsia="方正仿宋_GBK" w:hAnsi="仿宋" w:cs="仿宋" w:hint="eastAsia"/>
                <w:sz w:val="24"/>
                <w:szCs w:val="24"/>
              </w:rPr>
              <w:t>美丽县城</w:t>
            </w:r>
            <w:r>
              <w:rPr>
                <w:rFonts w:ascii="方正仿宋_GBK" w:eastAsia="方正仿宋_GBK" w:hAnsi="仿宋" w:cs="仿宋" w:hint="eastAsia"/>
                <w:sz w:val="24"/>
                <w:szCs w:val="24"/>
              </w:rPr>
              <w:t>”</w:t>
            </w:r>
            <w:r>
              <w:rPr>
                <w:rFonts w:ascii="方正仿宋_GBK" w:eastAsia="方正仿宋_GBK" w:hAnsi="仿宋" w:cs="仿宋" w:hint="eastAsia"/>
                <w:sz w:val="24"/>
                <w:szCs w:val="24"/>
              </w:rPr>
              <w:t>城市节点景观提升与文化植入工程</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县城</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2022-2023</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城</w:t>
            </w:r>
            <w:r>
              <w:rPr>
                <w:rFonts w:ascii="方正仿宋_GBK" w:eastAsia="方正仿宋_GBK" w:hAnsi="仿宋" w:cs="仿宋" w:hint="eastAsia"/>
                <w:sz w:val="24"/>
                <w:szCs w:val="24"/>
              </w:rPr>
              <w:t>北入口游客服务中心</w:t>
            </w:r>
            <w:r>
              <w:rPr>
                <w:rFonts w:ascii="方正仿宋_GBK" w:eastAsia="方正仿宋_GBK" w:hAnsi="仿宋" w:cs="仿宋" w:hint="eastAsia"/>
                <w:sz w:val="24"/>
                <w:szCs w:val="24"/>
              </w:rPr>
              <w:t>、</w:t>
            </w:r>
            <w:r>
              <w:rPr>
                <w:rFonts w:ascii="方正仿宋_GBK" w:eastAsia="方正仿宋_GBK" w:hAnsi="仿宋" w:cs="仿宋" w:hint="eastAsia"/>
                <w:sz w:val="24"/>
                <w:szCs w:val="24"/>
              </w:rPr>
              <w:t>北侧面山修复工程</w:t>
            </w:r>
            <w:r>
              <w:rPr>
                <w:rFonts w:ascii="方正仿宋_GBK" w:eastAsia="方正仿宋_GBK" w:hAnsi="仿宋" w:cs="仿宋" w:hint="eastAsia"/>
                <w:sz w:val="24"/>
                <w:szCs w:val="24"/>
              </w:rPr>
              <w:t>、</w:t>
            </w:r>
            <w:r>
              <w:rPr>
                <w:rFonts w:ascii="方正仿宋_GBK" w:eastAsia="方正仿宋_GBK" w:hAnsi="仿宋" w:cs="仿宋" w:hint="eastAsia"/>
                <w:sz w:val="24"/>
                <w:szCs w:val="24"/>
              </w:rPr>
              <w:t>砂山生态修复及景观工程；花海大道与华叶大道交叉口工程；南片区立交桥建设</w:t>
            </w:r>
            <w:r>
              <w:rPr>
                <w:rFonts w:ascii="方正仿宋_GBK" w:eastAsia="方正仿宋_GBK" w:hAnsi="仿宋" w:cs="仿宋" w:hint="eastAsia"/>
                <w:sz w:val="24"/>
                <w:szCs w:val="24"/>
              </w:rPr>
              <w:t>，</w:t>
            </w:r>
            <w:r>
              <w:rPr>
                <w:rFonts w:ascii="方正仿宋_GBK" w:eastAsia="方正仿宋_GBK" w:hAnsi="仿宋" w:cs="仿宋" w:hint="eastAsia"/>
                <w:sz w:val="24"/>
                <w:szCs w:val="24"/>
              </w:rPr>
              <w:t>南片区公园文化植入；松山园小广场</w:t>
            </w:r>
            <w:r>
              <w:rPr>
                <w:rFonts w:ascii="方正仿宋_GBK" w:eastAsia="方正仿宋_GBK" w:hAnsi="仿宋" w:cs="仿宋" w:hint="eastAsia"/>
                <w:sz w:val="24"/>
                <w:szCs w:val="24"/>
              </w:rPr>
              <w:t>、</w:t>
            </w:r>
            <w:r>
              <w:rPr>
                <w:rFonts w:ascii="方正仿宋_GBK" w:eastAsia="方正仿宋_GBK" w:hAnsi="仿宋" w:cs="仿宋" w:hint="eastAsia"/>
                <w:sz w:val="24"/>
                <w:szCs w:val="24"/>
              </w:rPr>
              <w:t>三关楼小广场</w:t>
            </w:r>
            <w:r>
              <w:rPr>
                <w:rFonts w:ascii="方正仿宋_GBK" w:eastAsia="方正仿宋_GBK" w:hAnsi="仿宋" w:cs="仿宋" w:hint="eastAsia"/>
                <w:sz w:val="24"/>
                <w:szCs w:val="24"/>
              </w:rPr>
              <w:t>、</w:t>
            </w:r>
            <w:r>
              <w:rPr>
                <w:rFonts w:ascii="方正仿宋_GBK" w:eastAsia="方正仿宋_GBK" w:hAnsi="仿宋" w:cs="仿宋" w:hint="eastAsia"/>
                <w:sz w:val="24"/>
                <w:szCs w:val="24"/>
              </w:rPr>
              <w:t>松岗小区</w:t>
            </w:r>
            <w:r>
              <w:rPr>
                <w:rFonts w:ascii="方正仿宋_GBK" w:eastAsia="方正仿宋_GBK" w:hAnsi="仿宋" w:cs="仿宋" w:hint="eastAsia"/>
                <w:sz w:val="24"/>
                <w:szCs w:val="24"/>
              </w:rPr>
              <w:t>小</w:t>
            </w:r>
            <w:r>
              <w:rPr>
                <w:rFonts w:ascii="方正仿宋_GBK" w:eastAsia="方正仿宋_GBK" w:hAnsi="仿宋" w:cs="仿宋" w:hint="eastAsia"/>
                <w:sz w:val="24"/>
                <w:szCs w:val="24"/>
              </w:rPr>
              <w:t>广场提质</w:t>
            </w:r>
            <w:r>
              <w:rPr>
                <w:rFonts w:ascii="方正仿宋_GBK" w:eastAsia="方正仿宋_GBK" w:hAnsi="仿宋" w:cs="仿宋" w:hint="eastAsia"/>
                <w:sz w:val="24"/>
                <w:szCs w:val="24"/>
              </w:rPr>
              <w:t>改造</w:t>
            </w:r>
            <w:r>
              <w:rPr>
                <w:rFonts w:ascii="方正仿宋_GBK" w:eastAsia="方正仿宋_GBK" w:hAnsi="仿宋" w:cs="仿宋" w:hint="eastAsia"/>
                <w:sz w:val="24"/>
                <w:szCs w:val="24"/>
              </w:rPr>
              <w:t>；实体书店建设</w:t>
            </w:r>
            <w:r>
              <w:rPr>
                <w:rFonts w:ascii="方正仿宋_GBK" w:eastAsia="方正仿宋_GBK" w:hAnsi="仿宋" w:cs="仿宋" w:hint="eastAsia"/>
                <w:sz w:val="24"/>
                <w:szCs w:val="24"/>
              </w:rPr>
              <w:t>（</w:t>
            </w:r>
            <w:r>
              <w:rPr>
                <w:rFonts w:ascii="方正仿宋_GBK" w:eastAsia="方正仿宋_GBK" w:hAnsi="仿宋" w:cs="仿宋" w:hint="eastAsia"/>
                <w:sz w:val="24"/>
                <w:szCs w:val="24"/>
              </w:rPr>
              <w:t>观音街常春藤实体书店</w:t>
            </w:r>
            <w:r>
              <w:rPr>
                <w:rFonts w:ascii="方正仿宋_GBK" w:eastAsia="方正仿宋_GBK" w:hAnsi="仿宋" w:cs="仿宋" w:hint="eastAsia"/>
                <w:sz w:val="24"/>
                <w:szCs w:val="24"/>
              </w:rPr>
              <w:t>、</w:t>
            </w:r>
            <w:r>
              <w:rPr>
                <w:rFonts w:ascii="方正仿宋_GBK" w:eastAsia="方正仿宋_GBK" w:hAnsi="仿宋" w:cs="仿宋" w:hint="eastAsia"/>
                <w:sz w:val="24"/>
                <w:szCs w:val="24"/>
              </w:rPr>
              <w:t>兴隆街依侬家实体书店</w:t>
            </w:r>
            <w:r>
              <w:rPr>
                <w:rFonts w:ascii="方正仿宋_GBK" w:eastAsia="方正仿宋_GBK" w:hAnsi="仿宋" w:cs="仿宋" w:hint="eastAsia"/>
                <w:sz w:val="24"/>
                <w:szCs w:val="24"/>
              </w:rPr>
              <w:t>、</w:t>
            </w:r>
            <w:r>
              <w:rPr>
                <w:rFonts w:ascii="方正仿宋_GBK" w:eastAsia="方正仿宋_GBK" w:hAnsi="仿宋" w:cs="仿宋" w:hint="eastAsia"/>
                <w:sz w:val="24"/>
                <w:szCs w:val="24"/>
              </w:rPr>
              <w:t>金花玉湖文旅小镇实体书店</w:t>
            </w:r>
            <w:r>
              <w:rPr>
                <w:rFonts w:ascii="方正仿宋_GBK" w:eastAsia="方正仿宋_GBK" w:hAnsi="仿宋" w:cs="仿宋" w:hint="eastAsia"/>
                <w:sz w:val="24"/>
                <w:szCs w:val="24"/>
              </w:rPr>
              <w:t>）</w:t>
            </w:r>
            <w:r>
              <w:rPr>
                <w:rFonts w:ascii="方正仿宋_GBK" w:eastAsia="方正仿宋_GBK" w:hAnsi="仿宋" w:cs="仿宋" w:hint="eastAsia"/>
                <w:sz w:val="24"/>
                <w:szCs w:val="24"/>
              </w:rPr>
              <w:t>；茶吧、酒吧一条街建设。</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19000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住建局</w:t>
            </w:r>
          </w:p>
        </w:tc>
      </w:tr>
      <w:tr w:rsidR="00147214">
        <w:trPr>
          <w:trHeight w:val="742"/>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lastRenderedPageBreak/>
              <w:t>19</w:t>
            </w:r>
            <w:r>
              <w:rPr>
                <w:rFonts w:ascii="方正仿宋_GBK" w:eastAsia="方正仿宋_GBK" w:hAnsi="仿宋" w:cs="仿宋" w:hint="eastAsia"/>
                <w:sz w:val="24"/>
                <w:szCs w:val="24"/>
              </w:rPr>
              <w:t>3</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罗平县美丽县城污水管网及厂区提标改造工程</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县城</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2022-2024</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完善</w:t>
            </w:r>
            <w:r>
              <w:rPr>
                <w:rFonts w:ascii="方正仿宋_GBK" w:eastAsia="方正仿宋_GBK" w:hAnsi="仿宋" w:cs="仿宋" w:hint="eastAsia"/>
                <w:sz w:val="24"/>
                <w:szCs w:val="24"/>
              </w:rPr>
              <w:t>老城区雨水、污水管，对现状雨污合流管道进行分流。沿河截污干管：新建西门河截污干管</w:t>
            </w:r>
            <w:r>
              <w:rPr>
                <w:rFonts w:ascii="方正仿宋_GBK" w:eastAsia="方正仿宋_GBK" w:hAnsi="仿宋" w:cs="仿宋" w:hint="eastAsia"/>
                <w:sz w:val="24"/>
                <w:szCs w:val="24"/>
              </w:rPr>
              <w:t>10.2km</w:t>
            </w:r>
            <w:r>
              <w:rPr>
                <w:rFonts w:ascii="方正仿宋_GBK" w:eastAsia="方正仿宋_GBK" w:hAnsi="仿宋" w:cs="仿宋" w:hint="eastAsia"/>
                <w:sz w:val="24"/>
                <w:szCs w:val="24"/>
              </w:rPr>
              <w:t>；防洪沟截污干管</w:t>
            </w:r>
            <w:r>
              <w:rPr>
                <w:rFonts w:ascii="方正仿宋_GBK" w:eastAsia="方正仿宋_GBK" w:hAnsi="仿宋" w:cs="仿宋" w:hint="eastAsia"/>
                <w:sz w:val="24"/>
                <w:szCs w:val="24"/>
              </w:rPr>
              <w:t>7.8km</w:t>
            </w:r>
            <w:r>
              <w:rPr>
                <w:rFonts w:ascii="方正仿宋_GBK" w:eastAsia="方正仿宋_GBK" w:hAnsi="仿宋" w:cs="仿宋" w:hint="eastAsia"/>
                <w:sz w:val="24"/>
                <w:szCs w:val="24"/>
              </w:rPr>
              <w:t>；新建灌溉沟截污干管</w:t>
            </w:r>
            <w:r>
              <w:rPr>
                <w:rFonts w:ascii="方正仿宋_GBK" w:eastAsia="方正仿宋_GBK" w:hAnsi="仿宋" w:cs="仿宋" w:hint="eastAsia"/>
                <w:sz w:val="24"/>
                <w:szCs w:val="24"/>
              </w:rPr>
              <w:t>5.4km</w:t>
            </w:r>
            <w:r>
              <w:rPr>
                <w:rFonts w:ascii="方正仿宋_GBK" w:eastAsia="方正仿宋_GBK" w:hAnsi="仿宋" w:cs="仿宋" w:hint="eastAsia"/>
                <w:sz w:val="24"/>
                <w:szCs w:val="24"/>
              </w:rPr>
              <w:t>。新建市政道路污水管网</w:t>
            </w:r>
            <w:r>
              <w:rPr>
                <w:rFonts w:ascii="方正仿宋_GBK" w:eastAsia="方正仿宋_GBK" w:hAnsi="仿宋" w:cs="仿宋" w:hint="eastAsia"/>
                <w:sz w:val="24"/>
                <w:szCs w:val="24"/>
              </w:rPr>
              <w:t>53.2km</w:t>
            </w:r>
            <w:r>
              <w:rPr>
                <w:rFonts w:ascii="方正仿宋_GBK" w:eastAsia="方正仿宋_GBK" w:hAnsi="仿宋" w:cs="仿宋" w:hint="eastAsia"/>
                <w:sz w:val="24"/>
                <w:szCs w:val="24"/>
              </w:rPr>
              <w:t>，雨水管</w:t>
            </w:r>
            <w:r>
              <w:rPr>
                <w:rFonts w:ascii="方正仿宋_GBK" w:eastAsia="方正仿宋_GBK" w:hAnsi="仿宋" w:cs="仿宋" w:hint="eastAsia"/>
                <w:sz w:val="24"/>
                <w:szCs w:val="24"/>
              </w:rPr>
              <w:t>1.58km</w:t>
            </w:r>
            <w:r>
              <w:rPr>
                <w:rFonts w:ascii="方正仿宋_GBK" w:eastAsia="方正仿宋_GBK" w:hAnsi="仿宋" w:cs="仿宋" w:hint="eastAsia"/>
                <w:sz w:val="24"/>
                <w:szCs w:val="24"/>
              </w:rPr>
              <w:t>。学田污水处理厂</w:t>
            </w:r>
            <w:r>
              <w:rPr>
                <w:rFonts w:ascii="方正仿宋_GBK" w:eastAsia="方正仿宋_GBK" w:hAnsi="仿宋" w:cs="仿宋" w:hint="eastAsia"/>
                <w:sz w:val="24"/>
                <w:szCs w:val="24"/>
              </w:rPr>
              <w:t>改造，</w:t>
            </w:r>
            <w:r>
              <w:rPr>
                <w:rFonts w:ascii="方正仿宋_GBK" w:eastAsia="方正仿宋_GBK" w:hAnsi="仿宋" w:cs="仿宋" w:hint="eastAsia"/>
                <w:sz w:val="24"/>
                <w:szCs w:val="24"/>
              </w:rPr>
              <w:t>处理规模扩容到</w:t>
            </w:r>
            <w:r>
              <w:rPr>
                <w:rFonts w:ascii="方正仿宋_GBK" w:eastAsia="方正仿宋_GBK" w:hAnsi="仿宋" w:cs="仿宋" w:hint="eastAsia"/>
                <w:sz w:val="24"/>
                <w:szCs w:val="24"/>
              </w:rPr>
              <w:t xml:space="preserve"> 5.0 </w:t>
            </w:r>
            <w:r>
              <w:rPr>
                <w:rFonts w:ascii="方正仿宋_GBK" w:eastAsia="方正仿宋_GBK" w:hAnsi="仿宋" w:cs="仿宋" w:hint="eastAsia"/>
                <w:sz w:val="24"/>
                <w:szCs w:val="24"/>
              </w:rPr>
              <w:t>万</w:t>
            </w:r>
            <w:r>
              <w:rPr>
                <w:rFonts w:ascii="方正仿宋_GBK" w:eastAsia="方正仿宋_GBK" w:hAnsi="仿宋" w:cs="仿宋" w:hint="eastAsia"/>
                <w:sz w:val="24"/>
                <w:szCs w:val="24"/>
              </w:rPr>
              <w:t xml:space="preserve"> m</w:t>
            </w:r>
            <w:r>
              <w:rPr>
                <w:rFonts w:ascii="方正仿宋_GBK" w:eastAsia="方正仿宋_GBK" w:hAnsi="仿宋" w:cs="仿宋" w:hint="eastAsia"/>
                <w:sz w:val="24"/>
                <w:szCs w:val="24"/>
              </w:rPr>
              <w:t>³</w:t>
            </w:r>
            <w:r>
              <w:rPr>
                <w:rFonts w:ascii="方正仿宋_GBK" w:eastAsia="方正仿宋_GBK" w:hAnsi="仿宋" w:cs="仿宋" w:hint="eastAsia"/>
                <w:sz w:val="24"/>
                <w:szCs w:val="24"/>
              </w:rPr>
              <w:t>/d</w:t>
            </w:r>
            <w:r>
              <w:rPr>
                <w:rFonts w:ascii="方正仿宋_GBK" w:eastAsia="方正仿宋_GBK" w:hAnsi="仿宋" w:cs="仿宋" w:hint="eastAsia"/>
                <w:sz w:val="24"/>
                <w:szCs w:val="24"/>
              </w:rPr>
              <w:t>，增加深度处理工艺，使出水水质达到一级</w:t>
            </w:r>
            <w:r>
              <w:rPr>
                <w:rFonts w:ascii="方正仿宋_GBK" w:eastAsia="方正仿宋_GBK" w:hAnsi="仿宋" w:cs="仿宋" w:hint="eastAsia"/>
                <w:sz w:val="24"/>
                <w:szCs w:val="24"/>
              </w:rPr>
              <w:t xml:space="preserve"> A </w:t>
            </w:r>
            <w:r>
              <w:rPr>
                <w:rFonts w:ascii="方正仿宋_GBK" w:eastAsia="方正仿宋_GBK" w:hAnsi="仿宋" w:cs="仿宋" w:hint="eastAsia"/>
                <w:sz w:val="24"/>
                <w:szCs w:val="24"/>
              </w:rPr>
              <w:t>标。</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3739</w:t>
            </w:r>
            <w:r>
              <w:rPr>
                <w:rFonts w:ascii="方正仿宋_GBK" w:eastAsia="方正仿宋_GBK" w:hAnsi="仿宋" w:cs="仿宋" w:hint="eastAsia"/>
                <w:sz w:val="24"/>
                <w:szCs w:val="24"/>
              </w:rPr>
              <w:t>4</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住建局</w:t>
            </w:r>
          </w:p>
        </w:tc>
      </w:tr>
      <w:tr w:rsidR="00147214">
        <w:trPr>
          <w:trHeight w:val="3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九</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乡村振兴</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3281559</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7214" w:rsidRDefault="00147214">
            <w:pPr>
              <w:jc w:val="center"/>
              <w:rPr>
                <w:rFonts w:ascii="方正仿宋_GBK" w:eastAsia="方正仿宋_GBK" w:hAnsi="仿宋" w:cs="仿宋"/>
                <w:sz w:val="24"/>
                <w:szCs w:val="24"/>
              </w:rPr>
            </w:pPr>
          </w:p>
        </w:tc>
      </w:tr>
      <w:tr w:rsidR="00147214">
        <w:trPr>
          <w:trHeight w:val="3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（一）</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农业基础设施</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357" w:type="dxa"/>
            <w:tcBorders>
              <w:top w:val="single" w:sz="4" w:space="0" w:color="auto"/>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69641</w:t>
            </w:r>
          </w:p>
        </w:tc>
        <w:tc>
          <w:tcPr>
            <w:tcW w:w="1341" w:type="dxa"/>
            <w:tcBorders>
              <w:top w:val="single" w:sz="4" w:space="0" w:color="auto"/>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r>
      <w:tr w:rsidR="00147214">
        <w:trPr>
          <w:trHeight w:val="9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19</w:t>
            </w:r>
            <w:r>
              <w:rPr>
                <w:rFonts w:ascii="方正仿宋_GBK" w:eastAsia="方正仿宋_GBK" w:hAnsi="仿宋" w:cs="仿宋" w:hint="eastAsia"/>
                <w:sz w:val="24"/>
                <w:szCs w:val="24"/>
              </w:rPr>
              <w:t>4</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罗平县高标准农田建设项目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建设高标准农田</w:t>
            </w:r>
            <w:r>
              <w:rPr>
                <w:rFonts w:ascii="方正仿宋_GBK" w:eastAsia="方正仿宋_GBK" w:hAnsi="仿宋" w:cs="仿宋" w:hint="eastAsia"/>
                <w:sz w:val="24"/>
                <w:szCs w:val="24"/>
              </w:rPr>
              <w:t>36.5</w:t>
            </w:r>
            <w:r>
              <w:rPr>
                <w:rFonts w:ascii="方正仿宋_GBK" w:eastAsia="方正仿宋_GBK" w:hAnsi="仿宋" w:cs="仿宋" w:hint="eastAsia"/>
                <w:sz w:val="24"/>
                <w:szCs w:val="24"/>
              </w:rPr>
              <w:t>万亩，其中</w:t>
            </w:r>
            <w:r>
              <w:rPr>
                <w:rFonts w:ascii="方正仿宋_GBK" w:eastAsia="方正仿宋_GBK" w:hAnsi="仿宋" w:cs="仿宋" w:hint="eastAsia"/>
                <w:sz w:val="24"/>
                <w:szCs w:val="24"/>
              </w:rPr>
              <w:t>：</w:t>
            </w:r>
            <w:r>
              <w:rPr>
                <w:rFonts w:ascii="方正仿宋_GBK" w:eastAsia="方正仿宋_GBK" w:hAnsi="仿宋" w:cs="仿宋" w:hint="eastAsia"/>
                <w:sz w:val="24"/>
                <w:szCs w:val="24"/>
              </w:rPr>
              <w:t>龙王庙水库东干渠沿线腊山建设高标准农田</w:t>
            </w:r>
            <w:r>
              <w:rPr>
                <w:rFonts w:ascii="方正仿宋_GBK" w:eastAsia="方正仿宋_GBK" w:hAnsi="仿宋" w:cs="仿宋" w:hint="eastAsia"/>
                <w:sz w:val="24"/>
                <w:szCs w:val="24"/>
              </w:rPr>
              <w:t>3</w:t>
            </w:r>
            <w:r>
              <w:rPr>
                <w:rFonts w:ascii="方正仿宋_GBK" w:eastAsia="方正仿宋_GBK" w:hAnsi="仿宋" w:cs="仿宋" w:hint="eastAsia"/>
                <w:sz w:val="24"/>
                <w:szCs w:val="24"/>
              </w:rPr>
              <w:t>万亩、罗雄建设高标准农田</w:t>
            </w:r>
            <w:r>
              <w:rPr>
                <w:rFonts w:ascii="方正仿宋_GBK" w:eastAsia="方正仿宋_GBK" w:hAnsi="仿宋" w:cs="仿宋" w:hint="eastAsia"/>
                <w:sz w:val="24"/>
                <w:szCs w:val="24"/>
              </w:rPr>
              <w:t>2</w:t>
            </w:r>
            <w:r>
              <w:rPr>
                <w:rFonts w:ascii="方正仿宋_GBK" w:eastAsia="方正仿宋_GBK" w:hAnsi="仿宋" w:cs="仿宋" w:hint="eastAsia"/>
                <w:sz w:val="24"/>
                <w:szCs w:val="24"/>
              </w:rPr>
              <w:t>万亩；龙王庙水库东干渠沿线板桥建设高标准农田</w:t>
            </w:r>
            <w:r>
              <w:rPr>
                <w:rFonts w:ascii="方正仿宋_GBK" w:eastAsia="方正仿宋_GBK" w:hAnsi="仿宋" w:cs="仿宋" w:hint="eastAsia"/>
                <w:sz w:val="24"/>
                <w:szCs w:val="24"/>
              </w:rPr>
              <w:t>3</w:t>
            </w:r>
            <w:r>
              <w:rPr>
                <w:rFonts w:ascii="方正仿宋_GBK" w:eastAsia="方正仿宋_GBK" w:hAnsi="仿宋" w:cs="仿宋" w:hint="eastAsia"/>
                <w:sz w:val="24"/>
                <w:szCs w:val="24"/>
              </w:rPr>
              <w:t>万亩、九龙河沿线九龙建设高标准农田</w:t>
            </w:r>
            <w:r>
              <w:rPr>
                <w:rFonts w:ascii="方正仿宋_GBK" w:eastAsia="方正仿宋_GBK" w:hAnsi="仿宋" w:cs="仿宋" w:hint="eastAsia"/>
                <w:sz w:val="24"/>
                <w:szCs w:val="24"/>
              </w:rPr>
              <w:t>3</w:t>
            </w:r>
            <w:r>
              <w:rPr>
                <w:rFonts w:ascii="方正仿宋_GBK" w:eastAsia="方正仿宋_GBK" w:hAnsi="仿宋" w:cs="仿宋" w:hint="eastAsia"/>
                <w:sz w:val="24"/>
                <w:szCs w:val="24"/>
              </w:rPr>
              <w:t>万亩；九龙河沿线长底建设高标准农田</w:t>
            </w:r>
            <w:r>
              <w:rPr>
                <w:rFonts w:ascii="方正仿宋_GBK" w:eastAsia="方正仿宋_GBK" w:hAnsi="仿宋" w:cs="仿宋" w:hint="eastAsia"/>
                <w:sz w:val="24"/>
                <w:szCs w:val="24"/>
              </w:rPr>
              <w:t>1</w:t>
            </w:r>
            <w:r>
              <w:rPr>
                <w:rFonts w:ascii="方正仿宋_GBK" w:eastAsia="方正仿宋_GBK" w:hAnsi="仿宋" w:cs="仿宋" w:hint="eastAsia"/>
                <w:sz w:val="24"/>
                <w:szCs w:val="24"/>
              </w:rPr>
              <w:t>万亩</w:t>
            </w:r>
            <w:r>
              <w:rPr>
                <w:rFonts w:ascii="方正仿宋_GBK" w:eastAsia="方正仿宋_GBK" w:hAnsi="仿宋" w:cs="仿宋" w:hint="eastAsia"/>
                <w:sz w:val="24"/>
                <w:szCs w:val="24"/>
              </w:rPr>
              <w:t>，</w:t>
            </w:r>
            <w:r>
              <w:rPr>
                <w:rFonts w:ascii="方正仿宋_GBK" w:eastAsia="方正仿宋_GBK" w:hAnsi="仿宋" w:cs="仿宋" w:hint="eastAsia"/>
                <w:sz w:val="24"/>
                <w:szCs w:val="24"/>
              </w:rPr>
              <w:t>募补水库、小募舍水库沿线板桥建设高标准农田</w:t>
            </w:r>
            <w:r>
              <w:rPr>
                <w:rFonts w:ascii="方正仿宋_GBK" w:eastAsia="方正仿宋_GBK" w:hAnsi="仿宋" w:cs="仿宋" w:hint="eastAsia"/>
                <w:sz w:val="24"/>
                <w:szCs w:val="24"/>
              </w:rPr>
              <w:t>3.5</w:t>
            </w:r>
            <w:r>
              <w:rPr>
                <w:rFonts w:ascii="方正仿宋_GBK" w:eastAsia="方正仿宋_GBK" w:hAnsi="仿宋" w:cs="仿宋" w:hint="eastAsia"/>
                <w:sz w:val="24"/>
                <w:szCs w:val="24"/>
              </w:rPr>
              <w:t>万亩、九龙高标准农田建设</w:t>
            </w:r>
            <w:r>
              <w:rPr>
                <w:rFonts w:ascii="方正仿宋_GBK" w:eastAsia="方正仿宋_GBK" w:hAnsi="仿宋" w:cs="仿宋" w:hint="eastAsia"/>
                <w:sz w:val="24"/>
                <w:szCs w:val="24"/>
              </w:rPr>
              <w:t>3</w:t>
            </w:r>
            <w:r>
              <w:rPr>
                <w:rFonts w:ascii="方正仿宋_GBK" w:eastAsia="方正仿宋_GBK" w:hAnsi="仿宋" w:cs="仿宋" w:hint="eastAsia"/>
                <w:sz w:val="24"/>
                <w:szCs w:val="24"/>
              </w:rPr>
              <w:t>万亩；阿岗高标准农田建设</w:t>
            </w:r>
            <w:r>
              <w:rPr>
                <w:rFonts w:ascii="方正仿宋_GBK" w:eastAsia="方正仿宋_GBK" w:hAnsi="仿宋" w:cs="仿宋" w:hint="eastAsia"/>
                <w:sz w:val="24"/>
                <w:szCs w:val="24"/>
              </w:rPr>
              <w:t>3</w:t>
            </w:r>
            <w:r>
              <w:rPr>
                <w:rFonts w:ascii="方正仿宋_GBK" w:eastAsia="方正仿宋_GBK" w:hAnsi="仿宋" w:cs="仿宋" w:hint="eastAsia"/>
                <w:sz w:val="24"/>
                <w:szCs w:val="24"/>
              </w:rPr>
              <w:t>万亩、马街高标准农田建设</w:t>
            </w:r>
            <w:r>
              <w:rPr>
                <w:rFonts w:ascii="方正仿宋_GBK" w:eastAsia="方正仿宋_GBK" w:hAnsi="仿宋" w:cs="仿宋" w:hint="eastAsia"/>
                <w:sz w:val="24"/>
                <w:szCs w:val="24"/>
              </w:rPr>
              <w:t>3</w:t>
            </w:r>
            <w:r>
              <w:rPr>
                <w:rFonts w:ascii="方正仿宋_GBK" w:eastAsia="方正仿宋_GBK" w:hAnsi="仿宋" w:cs="仿宋" w:hint="eastAsia"/>
                <w:sz w:val="24"/>
                <w:szCs w:val="24"/>
              </w:rPr>
              <w:t>万亩、富乐高标准农田建设</w:t>
            </w:r>
            <w:r>
              <w:rPr>
                <w:rFonts w:ascii="方正仿宋_GBK" w:eastAsia="方正仿宋_GBK" w:hAnsi="仿宋" w:cs="仿宋" w:hint="eastAsia"/>
                <w:sz w:val="24"/>
                <w:szCs w:val="24"/>
              </w:rPr>
              <w:t>3</w:t>
            </w:r>
            <w:r>
              <w:rPr>
                <w:rFonts w:ascii="方正仿宋_GBK" w:eastAsia="方正仿宋_GBK" w:hAnsi="仿宋" w:cs="仿宋" w:hint="eastAsia"/>
                <w:sz w:val="24"/>
                <w:szCs w:val="24"/>
              </w:rPr>
              <w:t>万亩；大水井高标准农田建设</w:t>
            </w:r>
            <w:r>
              <w:rPr>
                <w:rFonts w:ascii="方正仿宋_GBK" w:eastAsia="方正仿宋_GBK" w:hAnsi="仿宋" w:cs="仿宋" w:hint="eastAsia"/>
                <w:sz w:val="24"/>
                <w:szCs w:val="24"/>
              </w:rPr>
              <w:t>3</w:t>
            </w:r>
            <w:r>
              <w:rPr>
                <w:rFonts w:ascii="方正仿宋_GBK" w:eastAsia="方正仿宋_GBK" w:hAnsi="仿宋" w:cs="仿宋" w:hint="eastAsia"/>
                <w:sz w:val="24"/>
                <w:szCs w:val="24"/>
              </w:rPr>
              <w:t>万亩、老厂高标准农田建设</w:t>
            </w:r>
            <w:r>
              <w:rPr>
                <w:rFonts w:ascii="方正仿宋_GBK" w:eastAsia="方正仿宋_GBK" w:hAnsi="仿宋" w:cs="仿宋" w:hint="eastAsia"/>
                <w:sz w:val="24"/>
                <w:szCs w:val="24"/>
              </w:rPr>
              <w:t>3</w:t>
            </w:r>
            <w:r>
              <w:rPr>
                <w:rFonts w:ascii="方正仿宋_GBK" w:eastAsia="方正仿宋_GBK" w:hAnsi="仿宋" w:cs="仿宋" w:hint="eastAsia"/>
                <w:sz w:val="24"/>
                <w:szCs w:val="24"/>
              </w:rPr>
              <w:t>万亩、阿岗高标准农田建设</w:t>
            </w:r>
            <w:r>
              <w:rPr>
                <w:rFonts w:ascii="方正仿宋_GBK" w:eastAsia="方正仿宋_GBK" w:hAnsi="仿宋" w:cs="仿宋" w:hint="eastAsia"/>
                <w:sz w:val="24"/>
                <w:szCs w:val="24"/>
              </w:rPr>
              <w:t>3</w:t>
            </w:r>
            <w:r>
              <w:rPr>
                <w:rFonts w:ascii="方正仿宋_GBK" w:eastAsia="方正仿宋_GBK" w:hAnsi="仿宋" w:cs="仿宋" w:hint="eastAsia"/>
                <w:sz w:val="24"/>
                <w:szCs w:val="24"/>
              </w:rPr>
              <w:t>万亩。</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54750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农业</w:t>
            </w:r>
            <w:r>
              <w:rPr>
                <w:rFonts w:ascii="方正仿宋_GBK" w:eastAsia="方正仿宋_GBK" w:hAnsi="仿宋" w:cs="仿宋" w:hint="eastAsia"/>
                <w:sz w:val="24"/>
                <w:szCs w:val="24"/>
              </w:rPr>
              <w:t>农村</w:t>
            </w:r>
            <w:r>
              <w:rPr>
                <w:rFonts w:ascii="方正仿宋_GBK" w:eastAsia="方正仿宋_GBK" w:hAnsi="仿宋" w:cs="仿宋" w:hint="eastAsia"/>
                <w:sz w:val="24"/>
                <w:szCs w:val="24"/>
              </w:rPr>
              <w:t>局</w:t>
            </w:r>
          </w:p>
        </w:tc>
      </w:tr>
      <w:tr w:rsidR="00147214">
        <w:trPr>
          <w:trHeight w:val="196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lastRenderedPageBreak/>
              <w:t>19</w:t>
            </w:r>
            <w:r>
              <w:rPr>
                <w:rFonts w:ascii="方正仿宋_GBK" w:eastAsia="方正仿宋_GBK" w:hAnsi="仿宋" w:cs="仿宋" w:hint="eastAsia"/>
                <w:sz w:val="24"/>
                <w:szCs w:val="24"/>
              </w:rPr>
              <w:t>5</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罗平县补充耕地建设项目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阿岗镇、马街镇、罗雄街道等</w:t>
            </w:r>
            <w:r>
              <w:rPr>
                <w:rFonts w:ascii="方正仿宋_GBK" w:eastAsia="方正仿宋_GBK" w:hAnsi="仿宋" w:cs="仿宋" w:hint="eastAsia"/>
                <w:sz w:val="24"/>
                <w:szCs w:val="24"/>
              </w:rPr>
              <w:t>12</w:t>
            </w:r>
            <w:r>
              <w:rPr>
                <w:rFonts w:ascii="方正仿宋_GBK" w:eastAsia="方正仿宋_GBK" w:hAnsi="仿宋" w:cs="仿宋" w:hint="eastAsia"/>
                <w:sz w:val="24"/>
                <w:szCs w:val="24"/>
              </w:rPr>
              <w:t>村（区）</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2020-2021</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项目实施面积</w:t>
            </w:r>
            <w:r>
              <w:rPr>
                <w:rFonts w:ascii="方正仿宋_GBK" w:eastAsia="方正仿宋_GBK" w:hAnsi="仿宋" w:cs="仿宋" w:hint="eastAsia"/>
                <w:sz w:val="24"/>
                <w:szCs w:val="24"/>
              </w:rPr>
              <w:t>2470.0644</w:t>
            </w:r>
            <w:r>
              <w:rPr>
                <w:rFonts w:ascii="方正仿宋_GBK" w:eastAsia="方正仿宋_GBK" w:hAnsi="仿宋" w:cs="仿宋" w:hint="eastAsia"/>
                <w:sz w:val="24"/>
                <w:szCs w:val="24"/>
              </w:rPr>
              <w:t>公顷（马街镇歹墨等</w:t>
            </w:r>
            <w:r>
              <w:rPr>
                <w:rFonts w:ascii="方正仿宋_GBK" w:eastAsia="方正仿宋_GBK" w:hAnsi="仿宋" w:cs="仿宋" w:hint="eastAsia"/>
                <w:sz w:val="24"/>
                <w:szCs w:val="24"/>
              </w:rPr>
              <w:t>2</w:t>
            </w:r>
            <w:r>
              <w:rPr>
                <w:rFonts w:ascii="方正仿宋_GBK" w:eastAsia="方正仿宋_GBK" w:hAnsi="仿宋" w:cs="仿宋" w:hint="eastAsia"/>
                <w:sz w:val="24"/>
                <w:szCs w:val="24"/>
              </w:rPr>
              <w:t>个村</w:t>
            </w:r>
            <w:r>
              <w:rPr>
                <w:rFonts w:ascii="方正仿宋_GBK" w:eastAsia="方正仿宋_GBK" w:hAnsi="仿宋" w:cs="仿宋" w:hint="eastAsia"/>
                <w:sz w:val="24"/>
                <w:szCs w:val="24"/>
              </w:rPr>
              <w:t>220.2907</w:t>
            </w:r>
            <w:r>
              <w:rPr>
                <w:rFonts w:ascii="方正仿宋_GBK" w:eastAsia="方正仿宋_GBK" w:hAnsi="仿宋" w:cs="仿宋" w:hint="eastAsia"/>
                <w:sz w:val="24"/>
                <w:szCs w:val="24"/>
              </w:rPr>
              <w:t>公顷、罗雄街道中和村</w:t>
            </w:r>
            <w:r>
              <w:rPr>
                <w:rFonts w:ascii="方正仿宋_GBK" w:eastAsia="方正仿宋_GBK" w:hAnsi="仿宋" w:cs="仿宋" w:hint="eastAsia"/>
                <w:sz w:val="24"/>
                <w:szCs w:val="24"/>
              </w:rPr>
              <w:t>342.6814</w:t>
            </w:r>
            <w:r>
              <w:rPr>
                <w:rFonts w:ascii="方正仿宋_GBK" w:eastAsia="方正仿宋_GBK" w:hAnsi="仿宋" w:cs="仿宋" w:hint="eastAsia"/>
                <w:sz w:val="24"/>
                <w:szCs w:val="24"/>
              </w:rPr>
              <w:t>公顷、阿岗镇高桥等</w:t>
            </w:r>
            <w:r>
              <w:rPr>
                <w:rFonts w:ascii="方正仿宋_GBK" w:eastAsia="方正仿宋_GBK" w:hAnsi="仿宋" w:cs="仿宋" w:hint="eastAsia"/>
                <w:sz w:val="24"/>
                <w:szCs w:val="24"/>
              </w:rPr>
              <w:t>2</w:t>
            </w:r>
            <w:r>
              <w:rPr>
                <w:rFonts w:ascii="方正仿宋_GBK" w:eastAsia="方正仿宋_GBK" w:hAnsi="仿宋" w:cs="仿宋" w:hint="eastAsia"/>
                <w:sz w:val="24"/>
                <w:szCs w:val="24"/>
              </w:rPr>
              <w:t>个村</w:t>
            </w:r>
            <w:r>
              <w:rPr>
                <w:rFonts w:ascii="方正仿宋_GBK" w:eastAsia="方正仿宋_GBK" w:hAnsi="仿宋" w:cs="仿宋" w:hint="eastAsia"/>
                <w:sz w:val="24"/>
                <w:szCs w:val="24"/>
              </w:rPr>
              <w:t>311.0797</w:t>
            </w:r>
            <w:r>
              <w:rPr>
                <w:rFonts w:ascii="方正仿宋_GBK" w:eastAsia="方正仿宋_GBK" w:hAnsi="仿宋" w:cs="仿宋" w:hint="eastAsia"/>
                <w:sz w:val="24"/>
                <w:szCs w:val="24"/>
              </w:rPr>
              <w:t>公顷、阿岗镇戈维村</w:t>
            </w:r>
            <w:r>
              <w:rPr>
                <w:rFonts w:ascii="方正仿宋_GBK" w:eastAsia="方正仿宋_GBK" w:hAnsi="仿宋" w:cs="仿宋" w:hint="eastAsia"/>
                <w:sz w:val="24"/>
                <w:szCs w:val="24"/>
              </w:rPr>
              <w:t>551.5883</w:t>
            </w:r>
            <w:r>
              <w:rPr>
                <w:rFonts w:ascii="方正仿宋_GBK" w:eastAsia="方正仿宋_GBK" w:hAnsi="仿宋" w:cs="仿宋" w:hint="eastAsia"/>
                <w:sz w:val="24"/>
                <w:szCs w:val="24"/>
              </w:rPr>
              <w:t>公顷、阿岗镇海马等</w:t>
            </w:r>
            <w:r>
              <w:rPr>
                <w:rFonts w:ascii="方正仿宋_GBK" w:eastAsia="方正仿宋_GBK" w:hAnsi="仿宋" w:cs="仿宋" w:hint="eastAsia"/>
                <w:sz w:val="24"/>
                <w:szCs w:val="24"/>
              </w:rPr>
              <w:t>2</w:t>
            </w:r>
            <w:r>
              <w:rPr>
                <w:rFonts w:ascii="方正仿宋_GBK" w:eastAsia="方正仿宋_GBK" w:hAnsi="仿宋" w:cs="仿宋" w:hint="eastAsia"/>
                <w:sz w:val="24"/>
                <w:szCs w:val="24"/>
              </w:rPr>
              <w:t>个村</w:t>
            </w:r>
            <w:r>
              <w:rPr>
                <w:rFonts w:ascii="方正仿宋_GBK" w:eastAsia="方正仿宋_GBK" w:hAnsi="仿宋" w:cs="仿宋" w:hint="eastAsia"/>
                <w:sz w:val="24"/>
                <w:szCs w:val="24"/>
              </w:rPr>
              <w:t>417.2626</w:t>
            </w:r>
            <w:r>
              <w:rPr>
                <w:rFonts w:ascii="方正仿宋_GBK" w:eastAsia="方正仿宋_GBK" w:hAnsi="仿宋" w:cs="仿宋" w:hint="eastAsia"/>
                <w:sz w:val="24"/>
                <w:szCs w:val="24"/>
              </w:rPr>
              <w:t>公顷、阿岗镇海马社区高松树</w:t>
            </w:r>
            <w:r>
              <w:rPr>
                <w:rFonts w:ascii="方正仿宋_GBK" w:eastAsia="方正仿宋_GBK" w:hAnsi="仿宋" w:cs="仿宋" w:hint="eastAsia"/>
                <w:sz w:val="24"/>
                <w:szCs w:val="24"/>
              </w:rPr>
              <w:t>406.8564</w:t>
            </w:r>
            <w:r>
              <w:rPr>
                <w:rFonts w:ascii="方正仿宋_GBK" w:eastAsia="方正仿宋_GBK" w:hAnsi="仿宋" w:cs="仿宋" w:hint="eastAsia"/>
                <w:sz w:val="24"/>
                <w:szCs w:val="24"/>
              </w:rPr>
              <w:t>公顷、马街镇鲁基等</w:t>
            </w:r>
            <w:r>
              <w:rPr>
                <w:rFonts w:ascii="方正仿宋_GBK" w:eastAsia="方正仿宋_GBK" w:hAnsi="仿宋" w:cs="仿宋" w:hint="eastAsia"/>
                <w:sz w:val="24"/>
                <w:szCs w:val="24"/>
              </w:rPr>
              <w:t>3</w:t>
            </w:r>
            <w:r>
              <w:rPr>
                <w:rFonts w:ascii="方正仿宋_GBK" w:eastAsia="方正仿宋_GBK" w:hAnsi="仿宋" w:cs="仿宋" w:hint="eastAsia"/>
                <w:sz w:val="24"/>
                <w:szCs w:val="24"/>
              </w:rPr>
              <w:t>个村</w:t>
            </w:r>
            <w:r>
              <w:rPr>
                <w:rFonts w:ascii="方正仿宋_GBK" w:eastAsia="方正仿宋_GBK" w:hAnsi="仿宋" w:cs="仿宋" w:hint="eastAsia"/>
                <w:sz w:val="24"/>
                <w:szCs w:val="24"/>
              </w:rPr>
              <w:t>220.3053</w:t>
            </w:r>
            <w:r>
              <w:rPr>
                <w:rFonts w:ascii="方正仿宋_GBK" w:eastAsia="方正仿宋_GBK" w:hAnsi="仿宋" w:cs="仿宋" w:hint="eastAsia"/>
                <w:sz w:val="24"/>
                <w:szCs w:val="24"/>
              </w:rPr>
              <w:t>公顷），预计新增耕地</w:t>
            </w:r>
            <w:r>
              <w:rPr>
                <w:rFonts w:ascii="方正仿宋_GBK" w:eastAsia="方正仿宋_GBK" w:hAnsi="仿宋" w:cs="仿宋" w:hint="eastAsia"/>
                <w:sz w:val="24"/>
                <w:szCs w:val="24"/>
              </w:rPr>
              <w:t>1231.9688</w:t>
            </w:r>
            <w:r>
              <w:rPr>
                <w:rFonts w:ascii="方正仿宋_GBK" w:eastAsia="方正仿宋_GBK" w:hAnsi="仿宋" w:cs="仿宋" w:hint="eastAsia"/>
                <w:sz w:val="24"/>
                <w:szCs w:val="24"/>
              </w:rPr>
              <w:t>公顷。</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9891</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住建局</w:t>
            </w:r>
          </w:p>
        </w:tc>
      </w:tr>
      <w:tr w:rsidR="00147214">
        <w:trPr>
          <w:trHeight w:val="9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196</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罗平县耕地提质改造（旱改水）项目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罗雄、腊山、九龙、阿岗、大水井等</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提质改造（旱改水）面积为</w:t>
            </w:r>
            <w:r>
              <w:rPr>
                <w:rFonts w:ascii="方正仿宋_GBK" w:eastAsia="方正仿宋_GBK" w:hAnsi="仿宋" w:cs="仿宋" w:hint="eastAsia"/>
                <w:sz w:val="24"/>
                <w:szCs w:val="24"/>
              </w:rPr>
              <w:t>5000</w:t>
            </w:r>
            <w:r>
              <w:rPr>
                <w:rFonts w:ascii="方正仿宋_GBK" w:eastAsia="方正仿宋_GBK" w:hAnsi="仿宋" w:cs="仿宋" w:hint="eastAsia"/>
                <w:sz w:val="24"/>
                <w:szCs w:val="24"/>
              </w:rPr>
              <w:t>亩，实现占补平衡水田指标</w:t>
            </w:r>
            <w:r>
              <w:rPr>
                <w:rFonts w:ascii="方正仿宋_GBK" w:eastAsia="方正仿宋_GBK" w:hAnsi="仿宋" w:cs="仿宋" w:hint="eastAsia"/>
                <w:sz w:val="24"/>
                <w:szCs w:val="24"/>
              </w:rPr>
              <w:t>5000</w:t>
            </w:r>
            <w:r>
              <w:rPr>
                <w:rFonts w:ascii="方正仿宋_GBK" w:eastAsia="方正仿宋_GBK" w:hAnsi="仿宋" w:cs="仿宋" w:hint="eastAsia"/>
                <w:sz w:val="24"/>
                <w:szCs w:val="24"/>
              </w:rPr>
              <w:t>亩。主要建设内容：土地平整工程、灌溉与排水工程、田间道路工程、农田防护工程。</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5000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自然资源局</w:t>
            </w:r>
          </w:p>
        </w:tc>
      </w:tr>
      <w:tr w:rsidR="00147214">
        <w:trPr>
          <w:trHeight w:val="3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（二）</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现代农业产业</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1537628</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r>
      <w:tr w:rsidR="00147214">
        <w:trPr>
          <w:trHeight w:val="9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197</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云南省罗平县油菜产业乡村振兴示范园建设项目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县城周边</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在县城花海大道以南片区，打造集休闲、度假、娱乐、游览和观光为一体的生态农业旅游综合体</w:t>
            </w:r>
            <w:r>
              <w:rPr>
                <w:rFonts w:ascii="方正仿宋_GBK" w:eastAsia="方正仿宋_GBK" w:hAnsi="仿宋" w:cs="仿宋" w:hint="eastAsia"/>
                <w:sz w:val="24"/>
                <w:szCs w:val="24"/>
              </w:rPr>
              <w:t>，</w:t>
            </w:r>
            <w:r>
              <w:rPr>
                <w:rFonts w:ascii="方正仿宋_GBK" w:eastAsia="方正仿宋_GBK" w:hAnsi="仿宋" w:cs="仿宋" w:hint="eastAsia"/>
                <w:sz w:val="24"/>
                <w:szCs w:val="24"/>
              </w:rPr>
              <w:t>项目</w:t>
            </w:r>
            <w:r>
              <w:rPr>
                <w:rFonts w:ascii="方正仿宋_GBK" w:eastAsia="方正仿宋_GBK" w:hAnsi="仿宋" w:cs="仿宋" w:hint="eastAsia"/>
                <w:sz w:val="24"/>
                <w:szCs w:val="24"/>
              </w:rPr>
              <w:t>区</w:t>
            </w:r>
            <w:r>
              <w:rPr>
                <w:rFonts w:ascii="方正仿宋_GBK" w:eastAsia="方正仿宋_GBK" w:hAnsi="仿宋" w:cs="仿宋" w:hint="eastAsia"/>
                <w:sz w:val="24"/>
                <w:szCs w:val="24"/>
              </w:rPr>
              <w:t>规划面积</w:t>
            </w:r>
            <w:r>
              <w:rPr>
                <w:rFonts w:ascii="方正仿宋_GBK" w:eastAsia="方正仿宋_GBK" w:hAnsi="仿宋" w:cs="仿宋" w:hint="eastAsia"/>
                <w:sz w:val="24"/>
                <w:szCs w:val="24"/>
              </w:rPr>
              <w:t>8.6</w:t>
            </w:r>
            <w:r>
              <w:rPr>
                <w:rFonts w:ascii="方正仿宋_GBK" w:eastAsia="方正仿宋_GBK" w:hAnsi="仿宋" w:cs="仿宋" w:hint="eastAsia"/>
                <w:sz w:val="24"/>
                <w:szCs w:val="24"/>
              </w:rPr>
              <w:t>平方公里</w:t>
            </w:r>
            <w:r>
              <w:rPr>
                <w:rFonts w:ascii="方正仿宋_GBK" w:eastAsia="方正仿宋_GBK" w:hAnsi="仿宋" w:cs="仿宋" w:hint="eastAsia"/>
                <w:sz w:val="24"/>
                <w:szCs w:val="24"/>
              </w:rPr>
              <w:t>，</w:t>
            </w:r>
            <w:r>
              <w:rPr>
                <w:rFonts w:ascii="方正仿宋_GBK" w:eastAsia="方正仿宋_GBK" w:hAnsi="仿宋" w:cs="仿宋" w:hint="eastAsia"/>
                <w:sz w:val="24"/>
                <w:szCs w:val="24"/>
              </w:rPr>
              <w:t>主要建设内容：建设油菜休闲农业观光田园综合体</w:t>
            </w:r>
            <w:r>
              <w:rPr>
                <w:rFonts w:ascii="方正仿宋_GBK" w:eastAsia="方正仿宋_GBK" w:hAnsi="仿宋" w:cs="仿宋" w:hint="eastAsia"/>
                <w:sz w:val="24"/>
                <w:szCs w:val="24"/>
              </w:rPr>
              <w:t>6</w:t>
            </w:r>
            <w:r>
              <w:rPr>
                <w:rFonts w:ascii="方正仿宋_GBK" w:eastAsia="方正仿宋_GBK" w:hAnsi="仿宋" w:cs="仿宋" w:hint="eastAsia"/>
                <w:sz w:val="24"/>
                <w:szCs w:val="24"/>
              </w:rPr>
              <w:t>万亩</w:t>
            </w:r>
            <w:r>
              <w:rPr>
                <w:rFonts w:ascii="方正仿宋_GBK" w:eastAsia="方正仿宋_GBK" w:hAnsi="仿宋" w:cs="仿宋" w:hint="eastAsia"/>
                <w:sz w:val="24"/>
                <w:szCs w:val="24"/>
              </w:rPr>
              <w:t>、</w:t>
            </w:r>
            <w:r>
              <w:rPr>
                <w:rFonts w:ascii="方正仿宋_GBK" w:eastAsia="方正仿宋_GBK" w:hAnsi="仿宋" w:cs="仿宋" w:hint="eastAsia"/>
                <w:sz w:val="24"/>
                <w:szCs w:val="24"/>
              </w:rPr>
              <w:t>有机农场</w:t>
            </w:r>
            <w:r>
              <w:rPr>
                <w:rFonts w:ascii="方正仿宋_GBK" w:eastAsia="方正仿宋_GBK" w:hAnsi="仿宋" w:cs="仿宋" w:hint="eastAsia"/>
                <w:sz w:val="24"/>
                <w:szCs w:val="24"/>
              </w:rPr>
              <w:t>3.5</w:t>
            </w:r>
            <w:r>
              <w:rPr>
                <w:rFonts w:ascii="方正仿宋_GBK" w:eastAsia="方正仿宋_GBK" w:hAnsi="仿宋" w:cs="仿宋" w:hint="eastAsia"/>
                <w:sz w:val="24"/>
                <w:szCs w:val="24"/>
              </w:rPr>
              <w:t>万亩、采摘园</w:t>
            </w:r>
            <w:r>
              <w:rPr>
                <w:rFonts w:ascii="方正仿宋_GBK" w:eastAsia="方正仿宋_GBK" w:hAnsi="仿宋" w:cs="仿宋" w:hint="eastAsia"/>
                <w:sz w:val="24"/>
                <w:szCs w:val="24"/>
              </w:rPr>
              <w:t>0.2</w:t>
            </w:r>
            <w:r>
              <w:rPr>
                <w:rFonts w:ascii="方正仿宋_GBK" w:eastAsia="方正仿宋_GBK" w:hAnsi="仿宋" w:cs="仿宋" w:hint="eastAsia"/>
                <w:sz w:val="24"/>
                <w:szCs w:val="24"/>
              </w:rPr>
              <w:t>万亩，提升改造油菜种植基地及生产加工基地。新建园区道路</w:t>
            </w:r>
            <w:r>
              <w:rPr>
                <w:rFonts w:ascii="方正仿宋_GBK" w:eastAsia="方正仿宋_GBK" w:hAnsi="仿宋" w:cs="仿宋" w:hint="eastAsia"/>
                <w:sz w:val="24"/>
                <w:szCs w:val="24"/>
              </w:rPr>
              <w:t>65</w:t>
            </w:r>
            <w:r>
              <w:rPr>
                <w:rFonts w:ascii="方正仿宋_GBK" w:eastAsia="方正仿宋_GBK" w:hAnsi="仿宋" w:cs="仿宋" w:hint="eastAsia"/>
                <w:sz w:val="24"/>
                <w:szCs w:val="24"/>
              </w:rPr>
              <w:t>公里、改造机耕道</w:t>
            </w:r>
            <w:r>
              <w:rPr>
                <w:rFonts w:ascii="方正仿宋_GBK" w:eastAsia="方正仿宋_GBK" w:hAnsi="仿宋" w:cs="仿宋" w:hint="eastAsia"/>
                <w:sz w:val="24"/>
                <w:szCs w:val="24"/>
              </w:rPr>
              <w:t>120</w:t>
            </w:r>
            <w:r>
              <w:rPr>
                <w:rFonts w:ascii="方正仿宋_GBK" w:eastAsia="方正仿宋_GBK" w:hAnsi="仿宋" w:cs="仿宋" w:hint="eastAsia"/>
                <w:sz w:val="24"/>
                <w:szCs w:val="24"/>
              </w:rPr>
              <w:t>公里，新建饮水管道</w:t>
            </w:r>
            <w:r>
              <w:rPr>
                <w:rFonts w:ascii="方正仿宋_GBK" w:eastAsia="方正仿宋_GBK" w:hAnsi="仿宋" w:cs="仿宋" w:hint="eastAsia"/>
                <w:sz w:val="24"/>
                <w:szCs w:val="24"/>
              </w:rPr>
              <w:t>450</w:t>
            </w:r>
            <w:r>
              <w:rPr>
                <w:rFonts w:ascii="方正仿宋_GBK" w:eastAsia="方正仿宋_GBK" w:hAnsi="仿宋" w:cs="仿宋" w:hint="eastAsia"/>
                <w:sz w:val="24"/>
                <w:szCs w:val="24"/>
              </w:rPr>
              <w:t>千米，灌溉水池</w:t>
            </w:r>
            <w:r>
              <w:rPr>
                <w:rFonts w:ascii="方正仿宋_GBK" w:eastAsia="方正仿宋_GBK" w:hAnsi="仿宋" w:cs="仿宋" w:hint="eastAsia"/>
                <w:sz w:val="24"/>
                <w:szCs w:val="24"/>
              </w:rPr>
              <w:t>135</w:t>
            </w:r>
            <w:r>
              <w:rPr>
                <w:rFonts w:ascii="方正仿宋_GBK" w:eastAsia="方正仿宋_GBK" w:hAnsi="仿宋" w:cs="仿宋" w:hint="eastAsia"/>
                <w:sz w:val="24"/>
                <w:szCs w:val="24"/>
              </w:rPr>
              <w:t>万</w:t>
            </w:r>
            <w:r>
              <w:rPr>
                <w:rFonts w:ascii="方正仿宋_GBK" w:eastAsia="方正仿宋_GBK" w:hAnsi="仿宋" w:cs="仿宋" w:hint="eastAsia"/>
                <w:sz w:val="24"/>
                <w:szCs w:val="24"/>
              </w:rPr>
              <w:t>m</w:t>
            </w:r>
            <w:r>
              <w:rPr>
                <w:rFonts w:ascii="方正仿宋_GBK" w:eastAsia="方正仿宋_GBK" w:hAnsi="仿宋" w:cs="仿宋" w:hint="eastAsia"/>
                <w:sz w:val="24"/>
                <w:szCs w:val="24"/>
              </w:rPr>
              <w:t>³及配套基础设施；实施生态治理项目，</w:t>
            </w:r>
            <w:r>
              <w:rPr>
                <w:rFonts w:ascii="方正仿宋_GBK" w:eastAsia="方正仿宋_GBK" w:hAnsi="仿宋" w:cs="仿宋" w:hint="eastAsia"/>
                <w:sz w:val="24"/>
                <w:szCs w:val="24"/>
              </w:rPr>
              <w:lastRenderedPageBreak/>
              <w:t>修复大干河道</w:t>
            </w:r>
            <w:r>
              <w:rPr>
                <w:rFonts w:ascii="方正仿宋_GBK" w:eastAsia="方正仿宋_GBK" w:hAnsi="仿宋" w:cs="仿宋" w:hint="eastAsia"/>
                <w:sz w:val="24"/>
                <w:szCs w:val="24"/>
              </w:rPr>
              <w:t>23</w:t>
            </w:r>
            <w:r>
              <w:rPr>
                <w:rFonts w:ascii="方正仿宋_GBK" w:eastAsia="方正仿宋_GBK" w:hAnsi="仿宋" w:cs="仿宋" w:hint="eastAsia"/>
                <w:sz w:val="24"/>
                <w:szCs w:val="24"/>
              </w:rPr>
              <w:t>公里，改建湿地公园</w:t>
            </w:r>
            <w:r>
              <w:rPr>
                <w:rFonts w:ascii="方正仿宋_GBK" w:eastAsia="方正仿宋_GBK" w:hAnsi="仿宋" w:cs="仿宋" w:hint="eastAsia"/>
                <w:sz w:val="24"/>
                <w:szCs w:val="24"/>
              </w:rPr>
              <w:t>105</w:t>
            </w:r>
            <w:r>
              <w:rPr>
                <w:rFonts w:ascii="方正仿宋_GBK" w:eastAsia="方正仿宋_GBK" w:hAnsi="仿宋" w:cs="仿宋" w:hint="eastAsia"/>
                <w:sz w:val="24"/>
                <w:szCs w:val="24"/>
              </w:rPr>
              <w:t>亩；新建良种培育基地</w:t>
            </w:r>
            <w:r>
              <w:rPr>
                <w:rFonts w:ascii="方正仿宋_GBK" w:eastAsia="方正仿宋_GBK" w:hAnsi="仿宋" w:cs="仿宋" w:hint="eastAsia"/>
                <w:sz w:val="24"/>
                <w:szCs w:val="24"/>
              </w:rPr>
              <w:t>1000</w:t>
            </w:r>
            <w:r>
              <w:rPr>
                <w:rFonts w:ascii="方正仿宋_GBK" w:eastAsia="方正仿宋_GBK" w:hAnsi="仿宋" w:cs="仿宋" w:hint="eastAsia"/>
                <w:sz w:val="24"/>
                <w:szCs w:val="24"/>
              </w:rPr>
              <w:t>亩，种子中心、科技育苗基地、生物提取物研究中心、创新人才实践基地、乡土人才培训中心等项目。建设休闲康养项目，改扩建油菜花主会场和花海驿、航空露营地等项目。新建游客接待中心</w:t>
            </w:r>
            <w:r>
              <w:rPr>
                <w:rFonts w:ascii="方正仿宋_GBK" w:eastAsia="方正仿宋_GBK" w:hAnsi="仿宋" w:cs="仿宋" w:hint="eastAsia"/>
                <w:sz w:val="24"/>
                <w:szCs w:val="24"/>
              </w:rPr>
              <w:t>1.5</w:t>
            </w:r>
            <w:r>
              <w:rPr>
                <w:rFonts w:ascii="方正仿宋_GBK" w:eastAsia="方正仿宋_GBK" w:hAnsi="仿宋" w:cs="仿宋" w:hint="eastAsia"/>
                <w:sz w:val="24"/>
                <w:szCs w:val="24"/>
              </w:rPr>
              <w:t>万㎡，停车场</w:t>
            </w:r>
            <w:r>
              <w:rPr>
                <w:rFonts w:ascii="方正仿宋_GBK" w:eastAsia="方正仿宋_GBK" w:hAnsi="仿宋" w:cs="仿宋" w:hint="eastAsia"/>
                <w:sz w:val="24"/>
                <w:szCs w:val="24"/>
              </w:rPr>
              <w:t>10</w:t>
            </w:r>
            <w:r>
              <w:rPr>
                <w:rFonts w:ascii="方正仿宋_GBK" w:eastAsia="方正仿宋_GBK" w:hAnsi="仿宋" w:cs="仿宋" w:hint="eastAsia"/>
                <w:sz w:val="24"/>
                <w:szCs w:val="24"/>
              </w:rPr>
              <w:t>万㎡，改造乡村风貌</w:t>
            </w:r>
            <w:r>
              <w:rPr>
                <w:rFonts w:ascii="方正仿宋_GBK" w:eastAsia="方正仿宋_GBK" w:hAnsi="仿宋" w:cs="仿宋" w:hint="eastAsia"/>
                <w:sz w:val="24"/>
                <w:szCs w:val="24"/>
              </w:rPr>
              <w:t>25</w:t>
            </w:r>
            <w:r>
              <w:rPr>
                <w:rFonts w:ascii="方正仿宋_GBK" w:eastAsia="方正仿宋_GBK" w:hAnsi="仿宋" w:cs="仿宋" w:hint="eastAsia"/>
                <w:sz w:val="24"/>
                <w:szCs w:val="24"/>
              </w:rPr>
              <w:t>万㎡，乡村旅游示范点</w:t>
            </w:r>
            <w:r>
              <w:rPr>
                <w:rFonts w:ascii="方正仿宋_GBK" w:eastAsia="方正仿宋_GBK" w:hAnsi="仿宋" w:cs="仿宋" w:hint="eastAsia"/>
                <w:sz w:val="24"/>
                <w:szCs w:val="24"/>
              </w:rPr>
              <w:t>10</w:t>
            </w:r>
            <w:r>
              <w:rPr>
                <w:rFonts w:ascii="方正仿宋_GBK" w:eastAsia="方正仿宋_GBK" w:hAnsi="仿宋" w:cs="仿宋" w:hint="eastAsia"/>
                <w:sz w:val="24"/>
                <w:szCs w:val="24"/>
              </w:rPr>
              <w:t>个。</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lastRenderedPageBreak/>
              <w:t>28</w:t>
            </w:r>
            <w:r>
              <w:rPr>
                <w:rFonts w:ascii="方正仿宋_GBK" w:eastAsia="方正仿宋_GBK" w:hAnsi="仿宋" w:cs="仿宋" w:hint="eastAsia"/>
                <w:sz w:val="24"/>
                <w:szCs w:val="24"/>
              </w:rPr>
              <w:t>0300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县乡村振兴</w:t>
            </w:r>
            <w:r>
              <w:rPr>
                <w:rFonts w:ascii="方正仿宋_GBK" w:eastAsia="方正仿宋_GBK" w:hAnsi="仿宋" w:cs="仿宋" w:hint="eastAsia"/>
                <w:sz w:val="24"/>
                <w:szCs w:val="24"/>
              </w:rPr>
              <w:t>局</w:t>
            </w:r>
          </w:p>
        </w:tc>
      </w:tr>
      <w:tr w:rsidR="00147214">
        <w:trPr>
          <w:trHeight w:val="18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lastRenderedPageBreak/>
              <w:t>198</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罗平县八大河热区水果示范园区建设项目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鲁布革乡</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2021-2026</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项目占地</w:t>
            </w:r>
            <w:r>
              <w:rPr>
                <w:rFonts w:ascii="方正仿宋_GBK" w:eastAsia="方正仿宋_GBK" w:hAnsi="仿宋" w:cs="仿宋" w:hint="eastAsia"/>
                <w:sz w:val="24"/>
                <w:szCs w:val="24"/>
              </w:rPr>
              <w:t>14000</w:t>
            </w:r>
            <w:r>
              <w:rPr>
                <w:rFonts w:ascii="方正仿宋_GBK" w:eastAsia="方正仿宋_GBK" w:hAnsi="仿宋" w:cs="仿宋" w:hint="eastAsia"/>
                <w:sz w:val="24"/>
                <w:szCs w:val="24"/>
              </w:rPr>
              <w:t>亩。建西柚、柠檬标准化种植基地</w:t>
            </w:r>
            <w:r>
              <w:rPr>
                <w:rFonts w:ascii="方正仿宋_GBK" w:eastAsia="方正仿宋_GBK" w:hAnsi="仿宋" w:cs="仿宋" w:hint="eastAsia"/>
                <w:sz w:val="24"/>
                <w:szCs w:val="24"/>
              </w:rPr>
              <w:t>10000</w:t>
            </w:r>
            <w:r>
              <w:rPr>
                <w:rFonts w:ascii="方正仿宋_GBK" w:eastAsia="方正仿宋_GBK" w:hAnsi="仿宋" w:cs="仿宋" w:hint="eastAsia"/>
                <w:sz w:val="24"/>
                <w:szCs w:val="24"/>
              </w:rPr>
              <w:t>亩，</w:t>
            </w:r>
            <w:r>
              <w:rPr>
                <w:rFonts w:ascii="方正仿宋_GBK" w:eastAsia="方正仿宋_GBK" w:hAnsi="仿宋" w:cs="仿宋" w:hint="eastAsia"/>
                <w:sz w:val="24"/>
                <w:szCs w:val="24"/>
              </w:rPr>
              <w:t>主要建设</w:t>
            </w:r>
            <w:r>
              <w:rPr>
                <w:rFonts w:ascii="方正仿宋_GBK" w:eastAsia="方正仿宋_GBK" w:hAnsi="仿宋" w:cs="仿宋" w:hint="eastAsia"/>
                <w:sz w:val="24"/>
                <w:szCs w:val="24"/>
              </w:rPr>
              <w:t>土地平整及土壤改良</w:t>
            </w:r>
            <w:r>
              <w:rPr>
                <w:rFonts w:ascii="方正仿宋_GBK" w:eastAsia="方正仿宋_GBK" w:hAnsi="仿宋" w:cs="仿宋" w:hint="eastAsia"/>
                <w:sz w:val="24"/>
                <w:szCs w:val="24"/>
              </w:rPr>
              <w:t>、</w:t>
            </w:r>
            <w:r>
              <w:rPr>
                <w:rFonts w:ascii="方正仿宋_GBK" w:eastAsia="方正仿宋_GBK" w:hAnsi="仿宋" w:cs="仿宋" w:hint="eastAsia"/>
                <w:sz w:val="24"/>
                <w:szCs w:val="24"/>
              </w:rPr>
              <w:t>果园水肥一体化滴灌系统</w:t>
            </w:r>
            <w:r>
              <w:rPr>
                <w:rFonts w:ascii="方正仿宋_GBK" w:eastAsia="方正仿宋_GBK" w:hAnsi="仿宋" w:cs="仿宋" w:hint="eastAsia"/>
                <w:sz w:val="24"/>
                <w:szCs w:val="24"/>
              </w:rPr>
              <w:t>、</w:t>
            </w:r>
            <w:r>
              <w:rPr>
                <w:rFonts w:ascii="方正仿宋_GBK" w:eastAsia="方正仿宋_GBK" w:hAnsi="仿宋" w:cs="仿宋" w:hint="eastAsia"/>
                <w:sz w:val="24"/>
                <w:szCs w:val="24"/>
              </w:rPr>
              <w:t>硬化进园区道路</w:t>
            </w:r>
            <w:r>
              <w:rPr>
                <w:rFonts w:ascii="方正仿宋_GBK" w:eastAsia="方正仿宋_GBK" w:hAnsi="仿宋" w:cs="仿宋" w:hint="eastAsia"/>
                <w:sz w:val="24"/>
                <w:szCs w:val="24"/>
              </w:rPr>
              <w:t>10</w:t>
            </w:r>
            <w:r>
              <w:rPr>
                <w:rFonts w:ascii="方正仿宋_GBK" w:eastAsia="方正仿宋_GBK" w:hAnsi="仿宋" w:cs="仿宋" w:hint="eastAsia"/>
                <w:sz w:val="24"/>
                <w:szCs w:val="24"/>
              </w:rPr>
              <w:t>公里</w:t>
            </w:r>
            <w:r>
              <w:rPr>
                <w:rFonts w:ascii="方正仿宋_GBK" w:eastAsia="方正仿宋_GBK" w:hAnsi="仿宋" w:cs="仿宋" w:hint="eastAsia"/>
                <w:sz w:val="24"/>
                <w:szCs w:val="24"/>
              </w:rPr>
              <w:t>、</w:t>
            </w:r>
            <w:r>
              <w:rPr>
                <w:rFonts w:ascii="方正仿宋_GBK" w:eastAsia="方正仿宋_GBK" w:hAnsi="仿宋" w:cs="仿宋" w:hint="eastAsia"/>
                <w:sz w:val="24"/>
                <w:szCs w:val="24"/>
              </w:rPr>
              <w:t>管理用房</w:t>
            </w:r>
            <w:r>
              <w:rPr>
                <w:rFonts w:ascii="方正仿宋_GBK" w:eastAsia="方正仿宋_GBK" w:hAnsi="仿宋" w:cs="仿宋" w:hint="eastAsia"/>
                <w:sz w:val="24"/>
                <w:szCs w:val="24"/>
              </w:rPr>
              <w:t>3100</w:t>
            </w:r>
            <w:r>
              <w:rPr>
                <w:rFonts w:ascii="方正仿宋_GBK" w:eastAsia="方正仿宋_GBK" w:hAnsi="仿宋" w:cs="仿宋" w:hint="eastAsia"/>
                <w:sz w:val="24"/>
                <w:szCs w:val="24"/>
              </w:rPr>
              <w:t>平方米，加工车间</w:t>
            </w:r>
            <w:r>
              <w:rPr>
                <w:rFonts w:ascii="方正仿宋_GBK" w:eastAsia="方正仿宋_GBK" w:hAnsi="仿宋" w:cs="仿宋" w:hint="eastAsia"/>
                <w:sz w:val="24"/>
                <w:szCs w:val="24"/>
              </w:rPr>
              <w:t>2000</w:t>
            </w:r>
            <w:r>
              <w:rPr>
                <w:rFonts w:ascii="方正仿宋_GBK" w:eastAsia="方正仿宋_GBK" w:hAnsi="仿宋" w:cs="仿宋" w:hint="eastAsia"/>
                <w:sz w:val="24"/>
                <w:szCs w:val="24"/>
              </w:rPr>
              <w:t>平方米，供水、供电、污水处理等设施；配套建设仓储物流</w:t>
            </w:r>
            <w:r>
              <w:rPr>
                <w:rFonts w:ascii="方正仿宋_GBK" w:eastAsia="方正仿宋_GBK" w:hAnsi="仿宋" w:cs="仿宋" w:hint="eastAsia"/>
                <w:sz w:val="24"/>
                <w:szCs w:val="24"/>
              </w:rPr>
              <w:t>2000</w:t>
            </w:r>
            <w:r>
              <w:rPr>
                <w:rFonts w:ascii="方正仿宋_GBK" w:eastAsia="方正仿宋_GBK" w:hAnsi="仿宋" w:cs="仿宋" w:hint="eastAsia"/>
                <w:sz w:val="24"/>
                <w:szCs w:val="24"/>
              </w:rPr>
              <w:t>平方米、休闲观光区</w:t>
            </w:r>
            <w:r>
              <w:rPr>
                <w:rFonts w:ascii="方正仿宋_GBK" w:eastAsia="方正仿宋_GBK" w:hAnsi="仿宋" w:cs="仿宋" w:hint="eastAsia"/>
                <w:sz w:val="24"/>
                <w:szCs w:val="24"/>
              </w:rPr>
              <w:t>3000</w:t>
            </w:r>
            <w:r>
              <w:rPr>
                <w:rFonts w:ascii="方正仿宋_GBK" w:eastAsia="方正仿宋_GBK" w:hAnsi="仿宋" w:cs="仿宋" w:hint="eastAsia"/>
                <w:sz w:val="24"/>
                <w:szCs w:val="24"/>
              </w:rPr>
              <w:t>平方米，建成绿色产业</w:t>
            </w:r>
            <w:r>
              <w:rPr>
                <w:rFonts w:ascii="方正仿宋_GBK" w:eastAsia="方正仿宋_GBK" w:hAnsi="仿宋" w:cs="仿宋" w:hint="eastAsia"/>
                <w:sz w:val="24"/>
                <w:szCs w:val="24"/>
              </w:rPr>
              <w:t>+</w:t>
            </w:r>
            <w:r>
              <w:rPr>
                <w:rFonts w:ascii="方正仿宋_GBK" w:eastAsia="方正仿宋_GBK" w:hAnsi="仿宋" w:cs="仿宋" w:hint="eastAsia"/>
                <w:sz w:val="24"/>
                <w:szCs w:val="24"/>
              </w:rPr>
              <w:t>休闲观光综合开发为一体的一二三产业融合发展示范园区</w:t>
            </w:r>
            <w:r>
              <w:rPr>
                <w:rFonts w:ascii="方正仿宋_GBK" w:eastAsia="方正仿宋_GBK" w:hAnsi="仿宋" w:cs="仿宋" w:hint="eastAsia"/>
                <w:sz w:val="24"/>
                <w:szCs w:val="24"/>
              </w:rPr>
              <w:t>。</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12000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农业</w:t>
            </w:r>
            <w:r>
              <w:rPr>
                <w:rFonts w:ascii="方正仿宋_GBK" w:eastAsia="方正仿宋_GBK" w:hAnsi="仿宋" w:cs="仿宋" w:hint="eastAsia"/>
                <w:sz w:val="24"/>
                <w:szCs w:val="24"/>
              </w:rPr>
              <w:t>农村</w:t>
            </w:r>
            <w:r>
              <w:rPr>
                <w:rFonts w:ascii="方正仿宋_GBK" w:eastAsia="方正仿宋_GBK" w:hAnsi="仿宋" w:cs="仿宋" w:hint="eastAsia"/>
                <w:sz w:val="24"/>
                <w:szCs w:val="24"/>
              </w:rPr>
              <w:t>局</w:t>
            </w:r>
          </w:p>
        </w:tc>
      </w:tr>
      <w:tr w:rsidR="00147214">
        <w:trPr>
          <w:trHeight w:val="184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199</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r>
              <w:rPr>
                <w:rFonts w:ascii="方正仿宋_GBK" w:eastAsia="方正仿宋_GBK" w:hAnsi="仿宋" w:cs="仿宋" w:hint="eastAsia"/>
                <w:sz w:val="24"/>
                <w:szCs w:val="24"/>
              </w:rPr>
              <w:t>罗平黄山羊遗传资源保种项目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罗平县相关乡镇（街道）</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2021-2027</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占地</w:t>
            </w:r>
            <w:r>
              <w:rPr>
                <w:rFonts w:ascii="方正仿宋_GBK" w:eastAsia="方正仿宋_GBK" w:hAnsi="仿宋" w:cs="仿宋" w:hint="eastAsia"/>
                <w:sz w:val="24"/>
                <w:szCs w:val="24"/>
              </w:rPr>
              <w:t>100</w:t>
            </w:r>
            <w:r>
              <w:rPr>
                <w:rFonts w:ascii="方正仿宋_GBK" w:eastAsia="方正仿宋_GBK" w:hAnsi="仿宋" w:cs="仿宋" w:hint="eastAsia"/>
                <w:sz w:val="24"/>
                <w:szCs w:val="24"/>
              </w:rPr>
              <w:t>亩，建罗平黄山羊核心种羊场</w:t>
            </w:r>
            <w:r>
              <w:rPr>
                <w:rFonts w:ascii="方正仿宋_GBK" w:eastAsia="方正仿宋_GBK" w:hAnsi="仿宋" w:cs="仿宋" w:hint="eastAsia"/>
                <w:sz w:val="24"/>
                <w:szCs w:val="24"/>
              </w:rPr>
              <w:t>1</w:t>
            </w:r>
            <w:r>
              <w:rPr>
                <w:rFonts w:ascii="方正仿宋_GBK" w:eastAsia="方正仿宋_GBK" w:hAnsi="仿宋" w:cs="仿宋" w:hint="eastAsia"/>
                <w:sz w:val="24"/>
                <w:szCs w:val="24"/>
              </w:rPr>
              <w:t>个，原种核心群公羊存栏达</w:t>
            </w:r>
            <w:r>
              <w:rPr>
                <w:rFonts w:ascii="方正仿宋_GBK" w:eastAsia="方正仿宋_GBK" w:hAnsi="仿宋" w:cs="仿宋" w:hint="eastAsia"/>
                <w:sz w:val="24"/>
                <w:szCs w:val="24"/>
              </w:rPr>
              <w:t>125</w:t>
            </w:r>
            <w:r>
              <w:rPr>
                <w:rFonts w:ascii="方正仿宋_GBK" w:eastAsia="方正仿宋_GBK" w:hAnsi="仿宋" w:cs="仿宋" w:hint="eastAsia"/>
                <w:sz w:val="24"/>
                <w:szCs w:val="24"/>
              </w:rPr>
              <w:t>只，母羊存栏达</w:t>
            </w:r>
            <w:r>
              <w:rPr>
                <w:rFonts w:ascii="方正仿宋_GBK" w:eastAsia="方正仿宋_GBK" w:hAnsi="仿宋" w:cs="仿宋" w:hint="eastAsia"/>
                <w:sz w:val="24"/>
                <w:szCs w:val="24"/>
              </w:rPr>
              <w:t>3125</w:t>
            </w:r>
            <w:r>
              <w:rPr>
                <w:rFonts w:ascii="方正仿宋_GBK" w:eastAsia="方正仿宋_GBK" w:hAnsi="仿宋" w:cs="仿宋" w:hint="eastAsia"/>
                <w:sz w:val="24"/>
                <w:szCs w:val="24"/>
              </w:rPr>
              <w:t>只；建罗平黄山羊种羊扩繁场</w:t>
            </w:r>
            <w:r>
              <w:rPr>
                <w:rFonts w:ascii="方正仿宋_GBK" w:eastAsia="方正仿宋_GBK" w:hAnsi="仿宋" w:cs="仿宋" w:hint="eastAsia"/>
                <w:sz w:val="24"/>
                <w:szCs w:val="24"/>
              </w:rPr>
              <w:t>6</w:t>
            </w:r>
            <w:r>
              <w:rPr>
                <w:rFonts w:ascii="方正仿宋_GBK" w:eastAsia="方正仿宋_GBK" w:hAnsi="仿宋" w:cs="仿宋" w:hint="eastAsia"/>
                <w:sz w:val="24"/>
                <w:szCs w:val="24"/>
              </w:rPr>
              <w:t>个，扩繁群共存栏公羊</w:t>
            </w:r>
            <w:r>
              <w:rPr>
                <w:rFonts w:ascii="方正仿宋_GBK" w:eastAsia="方正仿宋_GBK" w:hAnsi="仿宋" w:cs="仿宋" w:hint="eastAsia"/>
                <w:sz w:val="24"/>
                <w:szCs w:val="24"/>
              </w:rPr>
              <w:t>99</w:t>
            </w:r>
            <w:r>
              <w:rPr>
                <w:rFonts w:ascii="方正仿宋_GBK" w:eastAsia="方正仿宋_GBK" w:hAnsi="仿宋" w:cs="仿宋" w:hint="eastAsia"/>
                <w:sz w:val="24"/>
                <w:szCs w:val="24"/>
              </w:rPr>
              <w:t>只，母羊</w:t>
            </w:r>
            <w:r>
              <w:rPr>
                <w:rFonts w:ascii="方正仿宋_GBK" w:eastAsia="方正仿宋_GBK" w:hAnsi="仿宋" w:cs="仿宋" w:hint="eastAsia"/>
                <w:sz w:val="24"/>
                <w:szCs w:val="24"/>
              </w:rPr>
              <w:t>5535</w:t>
            </w:r>
            <w:r>
              <w:rPr>
                <w:rFonts w:ascii="方正仿宋_GBK" w:eastAsia="方正仿宋_GBK" w:hAnsi="仿宋" w:cs="仿宋" w:hint="eastAsia"/>
                <w:sz w:val="24"/>
                <w:szCs w:val="24"/>
              </w:rPr>
              <w:t>只。通过提纯复壮技术，体型外貌一致标准，生产性能得到提高。</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12000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农业</w:t>
            </w:r>
            <w:r>
              <w:rPr>
                <w:rFonts w:ascii="方正仿宋_GBK" w:eastAsia="方正仿宋_GBK" w:hAnsi="仿宋" w:cs="仿宋" w:hint="eastAsia"/>
                <w:sz w:val="24"/>
                <w:szCs w:val="24"/>
              </w:rPr>
              <w:t>农村</w:t>
            </w:r>
            <w:r>
              <w:rPr>
                <w:rFonts w:ascii="方正仿宋_GBK" w:eastAsia="方正仿宋_GBK" w:hAnsi="仿宋" w:cs="仿宋" w:hint="eastAsia"/>
                <w:sz w:val="24"/>
                <w:szCs w:val="24"/>
              </w:rPr>
              <w:t>局</w:t>
            </w:r>
          </w:p>
        </w:tc>
      </w:tr>
      <w:tr w:rsidR="00147214">
        <w:trPr>
          <w:trHeight w:val="1413"/>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lastRenderedPageBreak/>
              <w:t>20</w:t>
            </w:r>
            <w:r>
              <w:rPr>
                <w:rFonts w:ascii="方正仿宋_GBK" w:eastAsia="方正仿宋_GBK" w:hAnsi="仿宋" w:cs="仿宋" w:hint="eastAsia"/>
                <w:sz w:val="24"/>
                <w:szCs w:val="24"/>
              </w:rPr>
              <w:t>0</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罗平县油菜产业示范园建设项目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2021-2028</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建设</w:t>
            </w:r>
            <w:r>
              <w:rPr>
                <w:rFonts w:ascii="方正仿宋_GBK" w:eastAsia="方正仿宋_GBK" w:hAnsi="仿宋" w:cs="仿宋" w:hint="eastAsia"/>
                <w:sz w:val="24"/>
                <w:szCs w:val="24"/>
              </w:rPr>
              <w:t>双低油菜产业示范基地</w:t>
            </w:r>
            <w:r>
              <w:rPr>
                <w:rFonts w:ascii="方正仿宋_GBK" w:eastAsia="方正仿宋_GBK" w:hAnsi="仿宋" w:cs="仿宋" w:hint="eastAsia"/>
                <w:sz w:val="24"/>
                <w:szCs w:val="24"/>
              </w:rPr>
              <w:t>50</w:t>
            </w:r>
            <w:r>
              <w:rPr>
                <w:rFonts w:ascii="方正仿宋_GBK" w:eastAsia="方正仿宋_GBK" w:hAnsi="仿宋" w:cs="仿宋" w:hint="eastAsia"/>
                <w:sz w:val="24"/>
                <w:szCs w:val="24"/>
              </w:rPr>
              <w:t>万亩，其中高产栽培示范基地</w:t>
            </w:r>
            <w:r>
              <w:rPr>
                <w:rFonts w:ascii="方正仿宋_GBK" w:eastAsia="方正仿宋_GBK" w:hAnsi="仿宋" w:cs="仿宋" w:hint="eastAsia"/>
                <w:sz w:val="24"/>
                <w:szCs w:val="24"/>
              </w:rPr>
              <w:t>10</w:t>
            </w:r>
            <w:r>
              <w:rPr>
                <w:rFonts w:ascii="方正仿宋_GBK" w:eastAsia="方正仿宋_GBK" w:hAnsi="仿宋" w:cs="仿宋" w:hint="eastAsia"/>
                <w:sz w:val="24"/>
                <w:szCs w:val="24"/>
              </w:rPr>
              <w:t>万亩、彩色油菜示范研究基地</w:t>
            </w:r>
            <w:r>
              <w:rPr>
                <w:rFonts w:ascii="方正仿宋_GBK" w:eastAsia="方正仿宋_GBK" w:hAnsi="仿宋" w:cs="仿宋" w:hint="eastAsia"/>
                <w:sz w:val="24"/>
                <w:szCs w:val="24"/>
              </w:rPr>
              <w:t>1</w:t>
            </w:r>
            <w:r>
              <w:rPr>
                <w:rFonts w:ascii="方正仿宋_GBK" w:eastAsia="方正仿宋_GBK" w:hAnsi="仿宋" w:cs="仿宋" w:hint="eastAsia"/>
                <w:sz w:val="24"/>
                <w:szCs w:val="24"/>
              </w:rPr>
              <w:t>万亩</w:t>
            </w:r>
            <w:r>
              <w:rPr>
                <w:rFonts w:ascii="方正仿宋_GBK" w:eastAsia="方正仿宋_GBK" w:hAnsi="仿宋" w:cs="仿宋" w:hint="eastAsia"/>
                <w:sz w:val="24"/>
                <w:szCs w:val="24"/>
              </w:rPr>
              <w:t>；</w:t>
            </w:r>
            <w:r>
              <w:rPr>
                <w:rFonts w:ascii="方正仿宋_GBK" w:eastAsia="方正仿宋_GBK" w:hAnsi="仿宋" w:cs="仿宋" w:hint="eastAsia"/>
                <w:sz w:val="24"/>
                <w:szCs w:val="24"/>
              </w:rPr>
              <w:t>建田间道路</w:t>
            </w:r>
            <w:r>
              <w:rPr>
                <w:rFonts w:ascii="方正仿宋_GBK" w:eastAsia="方正仿宋_GBK" w:hAnsi="仿宋" w:cs="仿宋" w:hint="eastAsia"/>
                <w:sz w:val="24"/>
                <w:szCs w:val="24"/>
              </w:rPr>
              <w:t>100</w:t>
            </w:r>
            <w:r>
              <w:rPr>
                <w:rFonts w:ascii="方正仿宋_GBK" w:eastAsia="方正仿宋_GBK" w:hAnsi="仿宋" w:cs="仿宋" w:hint="eastAsia"/>
                <w:sz w:val="24"/>
                <w:szCs w:val="24"/>
              </w:rPr>
              <w:t>公里</w:t>
            </w:r>
            <w:r>
              <w:rPr>
                <w:rFonts w:ascii="方正仿宋_GBK" w:eastAsia="方正仿宋_GBK" w:hAnsi="仿宋" w:cs="仿宋" w:hint="eastAsia"/>
                <w:sz w:val="24"/>
                <w:szCs w:val="24"/>
              </w:rPr>
              <w:t>、</w:t>
            </w:r>
            <w:r>
              <w:rPr>
                <w:rFonts w:ascii="方正仿宋_GBK" w:eastAsia="方正仿宋_GBK" w:hAnsi="仿宋" w:cs="仿宋" w:hint="eastAsia"/>
                <w:sz w:val="24"/>
                <w:szCs w:val="24"/>
              </w:rPr>
              <w:t>沟渠</w:t>
            </w:r>
            <w:r>
              <w:rPr>
                <w:rFonts w:ascii="方正仿宋_GBK" w:eastAsia="方正仿宋_GBK" w:hAnsi="仿宋" w:cs="仿宋" w:hint="eastAsia"/>
                <w:sz w:val="24"/>
                <w:szCs w:val="24"/>
              </w:rPr>
              <w:t>100</w:t>
            </w:r>
            <w:r>
              <w:rPr>
                <w:rFonts w:ascii="方正仿宋_GBK" w:eastAsia="方正仿宋_GBK" w:hAnsi="仿宋" w:cs="仿宋" w:hint="eastAsia"/>
                <w:sz w:val="24"/>
                <w:szCs w:val="24"/>
              </w:rPr>
              <w:t>公里</w:t>
            </w:r>
            <w:r>
              <w:rPr>
                <w:rFonts w:ascii="方正仿宋_GBK" w:eastAsia="方正仿宋_GBK" w:hAnsi="仿宋" w:cs="仿宋" w:hint="eastAsia"/>
                <w:sz w:val="24"/>
                <w:szCs w:val="24"/>
              </w:rPr>
              <w:t>；</w:t>
            </w:r>
            <w:r>
              <w:rPr>
                <w:rFonts w:ascii="方正仿宋_GBK" w:eastAsia="方正仿宋_GBK" w:hAnsi="仿宋" w:cs="仿宋" w:hint="eastAsia"/>
                <w:sz w:val="24"/>
                <w:szCs w:val="24"/>
              </w:rPr>
              <w:t>培育</w:t>
            </w:r>
            <w:r>
              <w:rPr>
                <w:rFonts w:ascii="方正仿宋_GBK" w:eastAsia="方正仿宋_GBK" w:hAnsi="仿宋" w:cs="仿宋" w:hint="eastAsia"/>
                <w:sz w:val="24"/>
                <w:szCs w:val="24"/>
              </w:rPr>
              <w:t>1</w:t>
            </w:r>
            <w:r>
              <w:rPr>
                <w:rFonts w:ascii="方正仿宋_GBK" w:eastAsia="方正仿宋_GBK" w:hAnsi="仿宋" w:cs="仿宋" w:hint="eastAsia"/>
                <w:sz w:val="24"/>
                <w:szCs w:val="24"/>
              </w:rPr>
              <w:t>个油菜籽加工龙头企业</w:t>
            </w:r>
            <w:r>
              <w:rPr>
                <w:rFonts w:ascii="方正仿宋_GBK" w:eastAsia="方正仿宋_GBK" w:hAnsi="仿宋" w:cs="仿宋" w:hint="eastAsia"/>
                <w:sz w:val="24"/>
                <w:szCs w:val="24"/>
              </w:rPr>
              <w:t>、</w:t>
            </w:r>
            <w:r>
              <w:rPr>
                <w:rFonts w:ascii="方正仿宋_GBK" w:eastAsia="方正仿宋_GBK" w:hAnsi="仿宋" w:cs="仿宋" w:hint="eastAsia"/>
                <w:sz w:val="24"/>
                <w:szCs w:val="24"/>
              </w:rPr>
              <w:t>专业合作社</w:t>
            </w:r>
            <w:r>
              <w:rPr>
                <w:rFonts w:ascii="方正仿宋_GBK" w:eastAsia="方正仿宋_GBK" w:hAnsi="仿宋" w:cs="仿宋" w:hint="eastAsia"/>
                <w:sz w:val="24"/>
                <w:szCs w:val="24"/>
              </w:rPr>
              <w:t>20</w:t>
            </w:r>
            <w:r>
              <w:rPr>
                <w:rFonts w:ascii="方正仿宋_GBK" w:eastAsia="方正仿宋_GBK" w:hAnsi="仿宋" w:cs="仿宋" w:hint="eastAsia"/>
                <w:sz w:val="24"/>
                <w:szCs w:val="24"/>
              </w:rPr>
              <w:t>个</w:t>
            </w:r>
            <w:r>
              <w:rPr>
                <w:rFonts w:ascii="方正仿宋_GBK" w:eastAsia="方正仿宋_GBK" w:hAnsi="仿宋" w:cs="仿宋" w:hint="eastAsia"/>
                <w:sz w:val="24"/>
                <w:szCs w:val="24"/>
              </w:rPr>
              <w:t>、</w:t>
            </w:r>
            <w:r>
              <w:rPr>
                <w:rFonts w:ascii="方正仿宋_GBK" w:eastAsia="方正仿宋_GBK" w:hAnsi="仿宋" w:cs="仿宋" w:hint="eastAsia"/>
                <w:sz w:val="24"/>
                <w:szCs w:val="24"/>
              </w:rPr>
              <w:t>家庭农场</w:t>
            </w:r>
            <w:r>
              <w:rPr>
                <w:rFonts w:ascii="方正仿宋_GBK" w:eastAsia="方正仿宋_GBK" w:hAnsi="仿宋" w:cs="仿宋" w:hint="eastAsia"/>
                <w:sz w:val="24"/>
                <w:szCs w:val="24"/>
              </w:rPr>
              <w:t>20</w:t>
            </w:r>
            <w:r>
              <w:rPr>
                <w:rFonts w:ascii="方正仿宋_GBK" w:eastAsia="方正仿宋_GBK" w:hAnsi="仿宋" w:cs="仿宋" w:hint="eastAsia"/>
                <w:sz w:val="24"/>
                <w:szCs w:val="24"/>
              </w:rPr>
              <w:t>家</w:t>
            </w:r>
            <w:r>
              <w:rPr>
                <w:rFonts w:ascii="方正仿宋_GBK" w:eastAsia="方正仿宋_GBK" w:hAnsi="仿宋" w:cs="仿宋" w:hint="eastAsia"/>
                <w:sz w:val="24"/>
                <w:szCs w:val="24"/>
              </w:rPr>
              <w:t>；</w:t>
            </w:r>
            <w:r>
              <w:rPr>
                <w:rFonts w:ascii="方正仿宋_GBK" w:eastAsia="方正仿宋_GBK" w:hAnsi="仿宋" w:cs="仿宋" w:hint="eastAsia"/>
                <w:sz w:val="24"/>
                <w:szCs w:val="24"/>
              </w:rPr>
              <w:t>打造油菜</w:t>
            </w:r>
            <w:r>
              <w:rPr>
                <w:rFonts w:ascii="方正仿宋_GBK" w:eastAsia="方正仿宋_GBK" w:hAnsi="仿宋" w:cs="仿宋" w:hint="eastAsia"/>
                <w:sz w:val="24"/>
                <w:szCs w:val="24"/>
              </w:rPr>
              <w:t>+</w:t>
            </w:r>
            <w:r>
              <w:rPr>
                <w:rFonts w:ascii="方正仿宋_GBK" w:eastAsia="方正仿宋_GBK" w:hAnsi="仿宋" w:cs="仿宋" w:hint="eastAsia"/>
                <w:sz w:val="24"/>
                <w:szCs w:val="24"/>
              </w:rPr>
              <w:t>休闲农业观光区</w:t>
            </w:r>
            <w:r>
              <w:rPr>
                <w:rFonts w:ascii="方正仿宋_GBK" w:eastAsia="方正仿宋_GBK" w:hAnsi="仿宋" w:cs="仿宋" w:hint="eastAsia"/>
                <w:sz w:val="24"/>
                <w:szCs w:val="24"/>
              </w:rPr>
              <w:t>2</w:t>
            </w:r>
            <w:r>
              <w:rPr>
                <w:rFonts w:ascii="方正仿宋_GBK" w:eastAsia="方正仿宋_GBK" w:hAnsi="仿宋" w:cs="仿宋" w:hint="eastAsia"/>
                <w:sz w:val="24"/>
                <w:szCs w:val="24"/>
              </w:rPr>
              <w:t>个，农业与乡村旅游示范点</w:t>
            </w:r>
            <w:r>
              <w:rPr>
                <w:rFonts w:ascii="方正仿宋_GBK" w:eastAsia="方正仿宋_GBK" w:hAnsi="仿宋" w:cs="仿宋" w:hint="eastAsia"/>
                <w:sz w:val="24"/>
                <w:szCs w:val="24"/>
              </w:rPr>
              <w:t>20</w:t>
            </w:r>
            <w:r>
              <w:rPr>
                <w:rFonts w:ascii="方正仿宋_GBK" w:eastAsia="方正仿宋_GBK" w:hAnsi="仿宋" w:cs="仿宋" w:hint="eastAsia"/>
                <w:sz w:val="24"/>
                <w:szCs w:val="24"/>
              </w:rPr>
              <w:t>个</w:t>
            </w:r>
            <w:r>
              <w:rPr>
                <w:rFonts w:ascii="方正仿宋_GBK" w:eastAsia="方正仿宋_GBK" w:hAnsi="仿宋" w:cs="仿宋" w:hint="eastAsia"/>
                <w:sz w:val="24"/>
                <w:szCs w:val="24"/>
              </w:rPr>
              <w:t>；</w:t>
            </w:r>
            <w:r>
              <w:rPr>
                <w:rFonts w:ascii="方正仿宋_GBK" w:eastAsia="方正仿宋_GBK" w:hAnsi="仿宋" w:cs="仿宋" w:hint="eastAsia"/>
                <w:sz w:val="24"/>
                <w:szCs w:val="24"/>
              </w:rPr>
              <w:t>建县级信息网络中心</w:t>
            </w:r>
            <w:r>
              <w:rPr>
                <w:rFonts w:ascii="方正仿宋_GBK" w:eastAsia="方正仿宋_GBK" w:hAnsi="仿宋" w:cs="仿宋" w:hint="eastAsia"/>
                <w:sz w:val="24"/>
                <w:szCs w:val="24"/>
              </w:rPr>
              <w:t>1</w:t>
            </w:r>
            <w:r>
              <w:rPr>
                <w:rFonts w:ascii="方正仿宋_GBK" w:eastAsia="方正仿宋_GBK" w:hAnsi="仿宋" w:cs="仿宋" w:hint="eastAsia"/>
                <w:sz w:val="24"/>
                <w:szCs w:val="24"/>
              </w:rPr>
              <w:t>个</w:t>
            </w:r>
            <w:r>
              <w:rPr>
                <w:rFonts w:ascii="方正仿宋_GBK" w:eastAsia="方正仿宋_GBK" w:hAnsi="仿宋" w:cs="仿宋" w:hint="eastAsia"/>
                <w:sz w:val="24"/>
                <w:szCs w:val="24"/>
              </w:rPr>
              <w:t>、</w:t>
            </w:r>
            <w:r>
              <w:rPr>
                <w:rFonts w:ascii="方正仿宋_GBK" w:eastAsia="方正仿宋_GBK" w:hAnsi="仿宋" w:cs="仿宋" w:hint="eastAsia"/>
                <w:sz w:val="24"/>
                <w:szCs w:val="24"/>
              </w:rPr>
              <w:t>乡级服务中心</w:t>
            </w:r>
            <w:r>
              <w:rPr>
                <w:rFonts w:ascii="方正仿宋_GBK" w:eastAsia="方正仿宋_GBK" w:hAnsi="仿宋" w:cs="仿宋" w:hint="eastAsia"/>
                <w:sz w:val="24"/>
                <w:szCs w:val="24"/>
              </w:rPr>
              <w:t>13</w:t>
            </w:r>
            <w:r>
              <w:rPr>
                <w:rFonts w:ascii="方正仿宋_GBK" w:eastAsia="方正仿宋_GBK" w:hAnsi="仿宋" w:cs="仿宋" w:hint="eastAsia"/>
                <w:sz w:val="24"/>
                <w:szCs w:val="24"/>
              </w:rPr>
              <w:t>个</w:t>
            </w:r>
            <w:r>
              <w:rPr>
                <w:rFonts w:ascii="方正仿宋_GBK" w:eastAsia="方正仿宋_GBK" w:hAnsi="仿宋" w:cs="仿宋" w:hint="eastAsia"/>
                <w:sz w:val="24"/>
                <w:szCs w:val="24"/>
              </w:rPr>
              <w:t>；</w:t>
            </w:r>
            <w:r>
              <w:rPr>
                <w:rFonts w:ascii="方正仿宋_GBK" w:eastAsia="方正仿宋_GBK" w:hAnsi="仿宋" w:cs="仿宋" w:hint="eastAsia"/>
                <w:sz w:val="24"/>
                <w:szCs w:val="24"/>
              </w:rPr>
              <w:t>打造中蜂养殖示范点</w:t>
            </w:r>
            <w:r>
              <w:rPr>
                <w:rFonts w:ascii="方正仿宋_GBK" w:eastAsia="方正仿宋_GBK" w:hAnsi="仿宋" w:cs="仿宋" w:hint="eastAsia"/>
                <w:sz w:val="24"/>
                <w:szCs w:val="24"/>
              </w:rPr>
              <w:t>20</w:t>
            </w:r>
            <w:r>
              <w:rPr>
                <w:rFonts w:ascii="方正仿宋_GBK" w:eastAsia="方正仿宋_GBK" w:hAnsi="仿宋" w:cs="仿宋" w:hint="eastAsia"/>
                <w:sz w:val="24"/>
                <w:szCs w:val="24"/>
              </w:rPr>
              <w:t>个，养殖中蜂</w:t>
            </w:r>
            <w:r>
              <w:rPr>
                <w:rFonts w:ascii="方正仿宋_GBK" w:eastAsia="方正仿宋_GBK" w:hAnsi="仿宋" w:cs="仿宋" w:hint="eastAsia"/>
                <w:sz w:val="24"/>
                <w:szCs w:val="24"/>
              </w:rPr>
              <w:t>20000</w:t>
            </w:r>
            <w:r>
              <w:rPr>
                <w:rFonts w:ascii="方正仿宋_GBK" w:eastAsia="方正仿宋_GBK" w:hAnsi="仿宋" w:cs="仿宋" w:hint="eastAsia"/>
                <w:sz w:val="24"/>
                <w:szCs w:val="24"/>
              </w:rPr>
              <w:t>箱</w:t>
            </w:r>
            <w:r>
              <w:rPr>
                <w:rFonts w:ascii="方正仿宋_GBK" w:eastAsia="方正仿宋_GBK" w:hAnsi="仿宋" w:cs="仿宋" w:hint="eastAsia"/>
                <w:sz w:val="24"/>
                <w:szCs w:val="24"/>
              </w:rPr>
              <w:t>；</w:t>
            </w:r>
            <w:r>
              <w:rPr>
                <w:rFonts w:ascii="方正仿宋_GBK" w:eastAsia="方正仿宋_GBK" w:hAnsi="仿宋" w:cs="仿宋" w:hint="eastAsia"/>
                <w:sz w:val="24"/>
                <w:szCs w:val="24"/>
              </w:rPr>
              <w:t>打造主导产业品牌</w:t>
            </w:r>
            <w:r>
              <w:rPr>
                <w:rFonts w:ascii="方正仿宋_GBK" w:eastAsia="方正仿宋_GBK" w:hAnsi="仿宋" w:cs="仿宋" w:hint="eastAsia"/>
                <w:sz w:val="24"/>
                <w:szCs w:val="24"/>
              </w:rPr>
              <w:t>5</w:t>
            </w:r>
            <w:r>
              <w:rPr>
                <w:rFonts w:ascii="方正仿宋_GBK" w:eastAsia="方正仿宋_GBK" w:hAnsi="仿宋" w:cs="仿宋" w:hint="eastAsia"/>
                <w:sz w:val="24"/>
                <w:szCs w:val="24"/>
              </w:rPr>
              <w:t>个、旅游产品</w:t>
            </w:r>
            <w:r>
              <w:rPr>
                <w:rFonts w:ascii="方正仿宋_GBK" w:eastAsia="方正仿宋_GBK" w:hAnsi="仿宋" w:cs="仿宋" w:hint="eastAsia"/>
                <w:sz w:val="24"/>
                <w:szCs w:val="24"/>
              </w:rPr>
              <w:t>10</w:t>
            </w:r>
            <w:r>
              <w:rPr>
                <w:rFonts w:ascii="方正仿宋_GBK" w:eastAsia="方正仿宋_GBK" w:hAnsi="仿宋" w:cs="仿宋" w:hint="eastAsia"/>
                <w:sz w:val="24"/>
                <w:szCs w:val="24"/>
              </w:rPr>
              <w:t>个。</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56000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农业</w:t>
            </w:r>
            <w:r>
              <w:rPr>
                <w:rFonts w:ascii="方正仿宋_GBK" w:eastAsia="方正仿宋_GBK" w:hAnsi="仿宋" w:cs="仿宋" w:hint="eastAsia"/>
                <w:sz w:val="24"/>
                <w:szCs w:val="24"/>
              </w:rPr>
              <w:t>农村</w:t>
            </w:r>
            <w:r>
              <w:rPr>
                <w:rFonts w:ascii="方正仿宋_GBK" w:eastAsia="方正仿宋_GBK" w:hAnsi="仿宋" w:cs="仿宋" w:hint="eastAsia"/>
                <w:sz w:val="24"/>
                <w:szCs w:val="24"/>
              </w:rPr>
              <w:t>局</w:t>
            </w:r>
          </w:p>
        </w:tc>
      </w:tr>
      <w:tr w:rsidR="00147214">
        <w:trPr>
          <w:trHeight w:val="766"/>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w:t>
            </w:r>
            <w:r>
              <w:rPr>
                <w:rFonts w:ascii="方正仿宋_GBK" w:eastAsia="方正仿宋_GBK" w:hAnsi="仿宋" w:cs="仿宋" w:hint="eastAsia"/>
                <w:sz w:val="24"/>
                <w:szCs w:val="24"/>
              </w:rPr>
              <w:t>1</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罗平县现代农业产业园区建设项目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2021-2029</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建立生姜、蔬菜、饲料玉米、优质稻产业示范基地</w:t>
            </w:r>
            <w:r>
              <w:rPr>
                <w:rFonts w:ascii="方正仿宋_GBK" w:eastAsia="方正仿宋_GBK" w:hAnsi="仿宋" w:cs="仿宋" w:hint="eastAsia"/>
                <w:sz w:val="24"/>
                <w:szCs w:val="24"/>
              </w:rPr>
              <w:t>50</w:t>
            </w:r>
            <w:r>
              <w:rPr>
                <w:rFonts w:ascii="方正仿宋_GBK" w:eastAsia="方正仿宋_GBK" w:hAnsi="仿宋" w:cs="仿宋" w:hint="eastAsia"/>
                <w:sz w:val="24"/>
                <w:szCs w:val="24"/>
              </w:rPr>
              <w:t>万亩。培育加工龙头企业</w:t>
            </w:r>
            <w:r>
              <w:rPr>
                <w:rFonts w:ascii="方正仿宋_GBK" w:eastAsia="方正仿宋_GBK" w:hAnsi="仿宋" w:cs="仿宋" w:hint="eastAsia"/>
                <w:sz w:val="24"/>
                <w:szCs w:val="24"/>
              </w:rPr>
              <w:t>5</w:t>
            </w:r>
            <w:r>
              <w:rPr>
                <w:rFonts w:ascii="方正仿宋_GBK" w:eastAsia="方正仿宋_GBK" w:hAnsi="仿宋" w:cs="仿宋" w:hint="eastAsia"/>
                <w:sz w:val="24"/>
                <w:szCs w:val="24"/>
              </w:rPr>
              <w:t>个</w:t>
            </w:r>
            <w:r>
              <w:rPr>
                <w:rFonts w:ascii="方正仿宋_GBK" w:eastAsia="方正仿宋_GBK" w:hAnsi="仿宋" w:cs="仿宋" w:hint="eastAsia"/>
                <w:sz w:val="24"/>
                <w:szCs w:val="24"/>
              </w:rPr>
              <w:t>、</w:t>
            </w:r>
            <w:r>
              <w:rPr>
                <w:rFonts w:ascii="方正仿宋_GBK" w:eastAsia="方正仿宋_GBK" w:hAnsi="仿宋" w:cs="仿宋" w:hint="eastAsia"/>
                <w:sz w:val="24"/>
                <w:szCs w:val="24"/>
              </w:rPr>
              <w:t>专业合作社</w:t>
            </w:r>
            <w:r>
              <w:rPr>
                <w:rFonts w:ascii="方正仿宋_GBK" w:eastAsia="方正仿宋_GBK" w:hAnsi="仿宋" w:cs="仿宋" w:hint="eastAsia"/>
                <w:sz w:val="24"/>
                <w:szCs w:val="24"/>
              </w:rPr>
              <w:t>50</w:t>
            </w:r>
            <w:r>
              <w:rPr>
                <w:rFonts w:ascii="方正仿宋_GBK" w:eastAsia="方正仿宋_GBK" w:hAnsi="仿宋" w:cs="仿宋" w:hint="eastAsia"/>
                <w:sz w:val="24"/>
                <w:szCs w:val="24"/>
              </w:rPr>
              <w:t>个</w:t>
            </w:r>
            <w:r>
              <w:rPr>
                <w:rFonts w:ascii="方正仿宋_GBK" w:eastAsia="方正仿宋_GBK" w:hAnsi="仿宋" w:cs="仿宋" w:hint="eastAsia"/>
                <w:sz w:val="24"/>
                <w:szCs w:val="24"/>
              </w:rPr>
              <w:t>、</w:t>
            </w:r>
            <w:r>
              <w:rPr>
                <w:rFonts w:ascii="方正仿宋_GBK" w:eastAsia="方正仿宋_GBK" w:hAnsi="仿宋" w:cs="仿宋" w:hint="eastAsia"/>
                <w:sz w:val="24"/>
                <w:szCs w:val="24"/>
              </w:rPr>
              <w:t>家庭农场</w:t>
            </w:r>
            <w:r>
              <w:rPr>
                <w:rFonts w:ascii="方正仿宋_GBK" w:eastAsia="方正仿宋_GBK" w:hAnsi="仿宋" w:cs="仿宋" w:hint="eastAsia"/>
                <w:sz w:val="24"/>
                <w:szCs w:val="24"/>
              </w:rPr>
              <w:t>100</w:t>
            </w:r>
            <w:r>
              <w:rPr>
                <w:rFonts w:ascii="方正仿宋_GBK" w:eastAsia="方正仿宋_GBK" w:hAnsi="仿宋" w:cs="仿宋" w:hint="eastAsia"/>
                <w:sz w:val="24"/>
                <w:szCs w:val="24"/>
              </w:rPr>
              <w:t>家。</w:t>
            </w:r>
            <w:r>
              <w:rPr>
                <w:rFonts w:ascii="方正仿宋_GBK" w:eastAsia="方正仿宋_GBK" w:hAnsi="仿宋" w:cs="仿宋" w:hint="eastAsia"/>
                <w:sz w:val="24"/>
                <w:szCs w:val="24"/>
              </w:rPr>
              <w:t>建</w:t>
            </w:r>
            <w:r>
              <w:rPr>
                <w:rFonts w:ascii="方正仿宋_GBK" w:eastAsia="方正仿宋_GBK" w:hAnsi="仿宋" w:cs="仿宋" w:hint="eastAsia"/>
                <w:sz w:val="24"/>
                <w:szCs w:val="24"/>
              </w:rPr>
              <w:t>农旅休闲示范区</w:t>
            </w:r>
            <w:r>
              <w:rPr>
                <w:rFonts w:ascii="方正仿宋_GBK" w:eastAsia="方正仿宋_GBK" w:hAnsi="仿宋" w:cs="仿宋" w:hint="eastAsia"/>
                <w:sz w:val="24"/>
                <w:szCs w:val="24"/>
              </w:rPr>
              <w:t>5</w:t>
            </w:r>
            <w:r>
              <w:rPr>
                <w:rFonts w:ascii="方正仿宋_GBK" w:eastAsia="方正仿宋_GBK" w:hAnsi="仿宋" w:cs="仿宋" w:hint="eastAsia"/>
                <w:sz w:val="24"/>
                <w:szCs w:val="24"/>
              </w:rPr>
              <w:t>个</w:t>
            </w:r>
            <w:r>
              <w:rPr>
                <w:rFonts w:ascii="方正仿宋_GBK" w:eastAsia="方正仿宋_GBK" w:hAnsi="仿宋" w:cs="仿宋" w:hint="eastAsia"/>
                <w:sz w:val="24"/>
                <w:szCs w:val="24"/>
              </w:rPr>
              <w:t>、</w:t>
            </w:r>
            <w:r>
              <w:rPr>
                <w:rFonts w:ascii="方正仿宋_GBK" w:eastAsia="方正仿宋_GBK" w:hAnsi="仿宋" w:cs="仿宋" w:hint="eastAsia"/>
                <w:sz w:val="24"/>
                <w:szCs w:val="24"/>
              </w:rPr>
              <w:t>示范点</w:t>
            </w:r>
            <w:r>
              <w:rPr>
                <w:rFonts w:ascii="方正仿宋_GBK" w:eastAsia="方正仿宋_GBK" w:hAnsi="仿宋" w:cs="仿宋" w:hint="eastAsia"/>
                <w:sz w:val="24"/>
                <w:szCs w:val="24"/>
              </w:rPr>
              <w:t>50</w:t>
            </w:r>
            <w:r>
              <w:rPr>
                <w:rFonts w:ascii="方正仿宋_GBK" w:eastAsia="方正仿宋_GBK" w:hAnsi="仿宋" w:cs="仿宋" w:hint="eastAsia"/>
                <w:sz w:val="24"/>
                <w:szCs w:val="24"/>
              </w:rPr>
              <w:t>个。建县级科技信息网络中心</w:t>
            </w:r>
            <w:r>
              <w:rPr>
                <w:rFonts w:ascii="方正仿宋_GBK" w:eastAsia="方正仿宋_GBK" w:hAnsi="仿宋" w:cs="仿宋" w:hint="eastAsia"/>
                <w:sz w:val="24"/>
                <w:szCs w:val="24"/>
              </w:rPr>
              <w:t>1</w:t>
            </w:r>
            <w:r>
              <w:rPr>
                <w:rFonts w:ascii="方正仿宋_GBK" w:eastAsia="方正仿宋_GBK" w:hAnsi="仿宋" w:cs="仿宋" w:hint="eastAsia"/>
                <w:sz w:val="24"/>
                <w:szCs w:val="24"/>
              </w:rPr>
              <w:t>个</w:t>
            </w:r>
            <w:r>
              <w:rPr>
                <w:rFonts w:ascii="方正仿宋_GBK" w:eastAsia="方正仿宋_GBK" w:hAnsi="仿宋" w:cs="仿宋" w:hint="eastAsia"/>
                <w:sz w:val="24"/>
                <w:szCs w:val="24"/>
              </w:rPr>
              <w:t>、</w:t>
            </w:r>
            <w:r>
              <w:rPr>
                <w:rFonts w:ascii="方正仿宋_GBK" w:eastAsia="方正仿宋_GBK" w:hAnsi="仿宋" w:cs="仿宋" w:hint="eastAsia"/>
                <w:sz w:val="24"/>
                <w:szCs w:val="24"/>
              </w:rPr>
              <w:t>乡级网络服务中心</w:t>
            </w:r>
            <w:r>
              <w:rPr>
                <w:rFonts w:ascii="方正仿宋_GBK" w:eastAsia="方正仿宋_GBK" w:hAnsi="仿宋" w:cs="仿宋" w:hint="eastAsia"/>
                <w:sz w:val="24"/>
                <w:szCs w:val="24"/>
              </w:rPr>
              <w:t>13</w:t>
            </w:r>
            <w:r>
              <w:rPr>
                <w:rFonts w:ascii="方正仿宋_GBK" w:eastAsia="方正仿宋_GBK" w:hAnsi="仿宋" w:cs="仿宋" w:hint="eastAsia"/>
                <w:sz w:val="24"/>
                <w:szCs w:val="24"/>
              </w:rPr>
              <w:t>个。购置农机（具）</w:t>
            </w:r>
            <w:r>
              <w:rPr>
                <w:rFonts w:ascii="方正仿宋_GBK" w:eastAsia="方正仿宋_GBK" w:hAnsi="仿宋" w:cs="仿宋" w:hint="eastAsia"/>
                <w:sz w:val="24"/>
                <w:szCs w:val="24"/>
              </w:rPr>
              <w:t>2000</w:t>
            </w:r>
            <w:r>
              <w:rPr>
                <w:rFonts w:ascii="方正仿宋_GBK" w:eastAsia="方正仿宋_GBK" w:hAnsi="仿宋" w:cs="仿宋" w:hint="eastAsia"/>
                <w:sz w:val="24"/>
                <w:szCs w:val="24"/>
              </w:rPr>
              <w:t>台（套）、电脑</w:t>
            </w:r>
            <w:r>
              <w:rPr>
                <w:rFonts w:ascii="方正仿宋_GBK" w:eastAsia="方正仿宋_GBK" w:hAnsi="仿宋" w:cs="仿宋" w:hint="eastAsia"/>
                <w:sz w:val="24"/>
                <w:szCs w:val="24"/>
              </w:rPr>
              <w:t>1000</w:t>
            </w:r>
            <w:r>
              <w:rPr>
                <w:rFonts w:ascii="方正仿宋_GBK" w:eastAsia="方正仿宋_GBK" w:hAnsi="仿宋" w:cs="仿宋" w:hint="eastAsia"/>
                <w:sz w:val="24"/>
                <w:szCs w:val="24"/>
              </w:rPr>
              <w:t>台</w:t>
            </w:r>
            <w:r>
              <w:rPr>
                <w:rFonts w:ascii="方正仿宋_GBK" w:eastAsia="方正仿宋_GBK" w:hAnsi="仿宋" w:cs="仿宋" w:hint="eastAsia"/>
                <w:sz w:val="24"/>
                <w:szCs w:val="24"/>
              </w:rPr>
              <w:t>等</w:t>
            </w:r>
            <w:r>
              <w:rPr>
                <w:rFonts w:ascii="方正仿宋_GBK" w:eastAsia="方正仿宋_GBK" w:hAnsi="仿宋" w:cs="仿宋" w:hint="eastAsia"/>
                <w:sz w:val="24"/>
                <w:szCs w:val="24"/>
              </w:rPr>
              <w:t>设备。打造主导产业品牌</w:t>
            </w:r>
            <w:r>
              <w:rPr>
                <w:rFonts w:ascii="方正仿宋_GBK" w:eastAsia="方正仿宋_GBK" w:hAnsi="仿宋" w:cs="仿宋" w:hint="eastAsia"/>
                <w:sz w:val="24"/>
                <w:szCs w:val="24"/>
              </w:rPr>
              <w:t>10</w:t>
            </w:r>
            <w:r>
              <w:rPr>
                <w:rFonts w:ascii="方正仿宋_GBK" w:eastAsia="方正仿宋_GBK" w:hAnsi="仿宋" w:cs="仿宋" w:hint="eastAsia"/>
                <w:sz w:val="24"/>
                <w:szCs w:val="24"/>
              </w:rPr>
              <w:t>个，油菜旅游产品</w:t>
            </w:r>
            <w:r>
              <w:rPr>
                <w:rFonts w:ascii="方正仿宋_GBK" w:eastAsia="方正仿宋_GBK" w:hAnsi="仿宋" w:cs="仿宋" w:hint="eastAsia"/>
                <w:sz w:val="24"/>
                <w:szCs w:val="24"/>
              </w:rPr>
              <w:t>10</w:t>
            </w:r>
            <w:r>
              <w:rPr>
                <w:rFonts w:ascii="方正仿宋_GBK" w:eastAsia="方正仿宋_GBK" w:hAnsi="仿宋" w:cs="仿宋" w:hint="eastAsia"/>
                <w:sz w:val="24"/>
                <w:szCs w:val="24"/>
              </w:rPr>
              <w:t>个。</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105000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农业</w:t>
            </w:r>
            <w:r>
              <w:rPr>
                <w:rFonts w:ascii="方正仿宋_GBK" w:eastAsia="方正仿宋_GBK" w:hAnsi="仿宋" w:cs="仿宋" w:hint="eastAsia"/>
                <w:sz w:val="24"/>
                <w:szCs w:val="24"/>
              </w:rPr>
              <w:t>农村</w:t>
            </w:r>
            <w:r>
              <w:rPr>
                <w:rFonts w:ascii="方正仿宋_GBK" w:eastAsia="方正仿宋_GBK" w:hAnsi="仿宋" w:cs="仿宋" w:hint="eastAsia"/>
                <w:sz w:val="24"/>
                <w:szCs w:val="24"/>
              </w:rPr>
              <w:t>局</w:t>
            </w:r>
          </w:p>
        </w:tc>
      </w:tr>
      <w:tr w:rsidR="00147214">
        <w:trPr>
          <w:trHeight w:val="9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w:t>
            </w:r>
            <w:r>
              <w:rPr>
                <w:rFonts w:ascii="方正仿宋_GBK" w:eastAsia="方正仿宋_GBK" w:hAnsi="仿宋" w:cs="仿宋" w:hint="eastAsia"/>
                <w:sz w:val="24"/>
                <w:szCs w:val="24"/>
              </w:rPr>
              <w:t>2</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罗平县长底乡产业强乡示范区建设项目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罗平县长底乡</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2021-2030</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发达、长底片区建设田园综合体</w:t>
            </w:r>
            <w:r>
              <w:rPr>
                <w:rFonts w:ascii="方正仿宋_GBK" w:eastAsia="方正仿宋_GBK" w:hAnsi="仿宋" w:cs="仿宋" w:hint="eastAsia"/>
                <w:sz w:val="24"/>
                <w:szCs w:val="24"/>
              </w:rPr>
              <w:t>7000</w:t>
            </w:r>
            <w:r>
              <w:rPr>
                <w:rFonts w:ascii="方正仿宋_GBK" w:eastAsia="方正仿宋_GBK" w:hAnsi="仿宋" w:cs="仿宋" w:hint="eastAsia"/>
                <w:sz w:val="24"/>
                <w:szCs w:val="24"/>
              </w:rPr>
              <w:t>亩；完善供排水</w:t>
            </w:r>
            <w:r>
              <w:rPr>
                <w:rFonts w:ascii="方正仿宋_GBK" w:eastAsia="方正仿宋_GBK" w:hAnsi="仿宋" w:cs="仿宋" w:hint="eastAsia"/>
                <w:sz w:val="24"/>
                <w:szCs w:val="24"/>
              </w:rPr>
              <w:t>100km</w:t>
            </w:r>
            <w:r>
              <w:rPr>
                <w:rFonts w:ascii="方正仿宋_GBK" w:eastAsia="方正仿宋_GBK" w:hAnsi="仿宋" w:cs="仿宋" w:hint="eastAsia"/>
                <w:sz w:val="24"/>
                <w:szCs w:val="24"/>
              </w:rPr>
              <w:t>、</w:t>
            </w:r>
            <w:r>
              <w:rPr>
                <w:rFonts w:ascii="方正仿宋_GBK" w:eastAsia="方正仿宋_GBK" w:hAnsi="仿宋" w:cs="仿宋" w:hint="eastAsia"/>
                <w:sz w:val="24"/>
                <w:szCs w:val="24"/>
              </w:rPr>
              <w:t>供配电</w:t>
            </w:r>
            <w:r>
              <w:rPr>
                <w:rFonts w:ascii="方正仿宋_GBK" w:eastAsia="方正仿宋_GBK" w:hAnsi="仿宋" w:cs="仿宋" w:hint="eastAsia"/>
                <w:sz w:val="24"/>
                <w:szCs w:val="24"/>
              </w:rPr>
              <w:t>80km</w:t>
            </w:r>
            <w:r>
              <w:rPr>
                <w:rFonts w:ascii="方正仿宋_GBK" w:eastAsia="方正仿宋_GBK" w:hAnsi="仿宋" w:cs="仿宋" w:hint="eastAsia"/>
                <w:sz w:val="24"/>
                <w:szCs w:val="24"/>
              </w:rPr>
              <w:t>，乡村风貌改造；新建</w:t>
            </w:r>
            <w:r>
              <w:rPr>
                <w:rFonts w:ascii="方正仿宋_GBK" w:eastAsia="方正仿宋_GBK" w:hAnsi="仿宋" w:cs="仿宋" w:hint="eastAsia"/>
                <w:sz w:val="24"/>
                <w:szCs w:val="24"/>
              </w:rPr>
              <w:t>5000</w:t>
            </w:r>
            <w:r>
              <w:rPr>
                <w:rFonts w:ascii="方正仿宋_GBK" w:eastAsia="方正仿宋_GBK" w:hAnsi="仿宋" w:cs="仿宋" w:hint="eastAsia"/>
                <w:sz w:val="24"/>
                <w:szCs w:val="24"/>
              </w:rPr>
              <w:t>㎡冷库</w:t>
            </w:r>
            <w:r>
              <w:rPr>
                <w:rFonts w:ascii="方正仿宋_GBK" w:eastAsia="方正仿宋_GBK" w:hAnsi="仿宋" w:cs="仿宋" w:hint="eastAsia"/>
                <w:sz w:val="24"/>
                <w:szCs w:val="24"/>
              </w:rPr>
              <w:t>2</w:t>
            </w:r>
            <w:r>
              <w:rPr>
                <w:rFonts w:ascii="方正仿宋_GBK" w:eastAsia="方正仿宋_GBK" w:hAnsi="仿宋" w:cs="仿宋" w:hint="eastAsia"/>
                <w:sz w:val="24"/>
                <w:szCs w:val="24"/>
              </w:rPr>
              <w:t>个；新建货运道路</w:t>
            </w:r>
            <w:r>
              <w:rPr>
                <w:rFonts w:ascii="方正仿宋_GBK" w:eastAsia="方正仿宋_GBK" w:hAnsi="仿宋" w:cs="仿宋" w:hint="eastAsia"/>
                <w:sz w:val="24"/>
                <w:szCs w:val="24"/>
              </w:rPr>
              <w:t>20KM</w:t>
            </w:r>
            <w:r>
              <w:rPr>
                <w:rFonts w:ascii="方正仿宋_GBK" w:eastAsia="方正仿宋_GBK" w:hAnsi="仿宋" w:cs="仿宋" w:hint="eastAsia"/>
                <w:sz w:val="24"/>
                <w:szCs w:val="24"/>
              </w:rPr>
              <w:t>；新建农业体验住宅小区，开发山泉、水果、冬早蔬菜、有机农产品等特色农产品。</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80000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农业</w:t>
            </w:r>
            <w:r>
              <w:rPr>
                <w:rFonts w:ascii="方正仿宋_GBK" w:eastAsia="方正仿宋_GBK" w:hAnsi="仿宋" w:cs="仿宋" w:hint="eastAsia"/>
                <w:sz w:val="24"/>
                <w:szCs w:val="24"/>
              </w:rPr>
              <w:t>农村</w:t>
            </w:r>
            <w:r>
              <w:rPr>
                <w:rFonts w:ascii="方正仿宋_GBK" w:eastAsia="方正仿宋_GBK" w:hAnsi="仿宋" w:cs="仿宋" w:hint="eastAsia"/>
                <w:sz w:val="24"/>
                <w:szCs w:val="24"/>
              </w:rPr>
              <w:t>局</w:t>
            </w:r>
          </w:p>
        </w:tc>
      </w:tr>
      <w:tr w:rsidR="00147214">
        <w:trPr>
          <w:trHeight w:val="67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lastRenderedPageBreak/>
              <w:t>20</w:t>
            </w:r>
            <w:r>
              <w:rPr>
                <w:rFonts w:ascii="方正仿宋_GBK" w:eastAsia="方正仿宋_GBK" w:hAnsi="仿宋" w:cs="仿宋" w:hint="eastAsia"/>
                <w:sz w:val="24"/>
                <w:szCs w:val="24"/>
              </w:rPr>
              <w:t>3</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华洋集团云南益民生猪养殖示范基地建设项目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2020</w:t>
            </w:r>
            <w:r>
              <w:rPr>
                <w:rFonts w:ascii="方正仿宋_GBK" w:eastAsia="方正仿宋_GBK" w:hAnsi="仿宋" w:cs="仿宋" w:hint="eastAsia"/>
                <w:sz w:val="24"/>
                <w:szCs w:val="24"/>
              </w:rPr>
              <w:t>—</w:t>
            </w:r>
            <w:r>
              <w:rPr>
                <w:rFonts w:ascii="方正仿宋_GBK" w:eastAsia="方正仿宋_GBK" w:hAnsi="仿宋" w:cs="仿宋" w:hint="eastAsia"/>
                <w:sz w:val="24"/>
                <w:szCs w:val="24"/>
              </w:rPr>
              <w:t>2023</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占地</w:t>
            </w:r>
            <w:r>
              <w:rPr>
                <w:rFonts w:ascii="方正仿宋_GBK" w:eastAsia="方正仿宋_GBK" w:hAnsi="仿宋" w:cs="仿宋" w:hint="eastAsia"/>
                <w:sz w:val="24"/>
                <w:szCs w:val="24"/>
              </w:rPr>
              <w:t>3500</w:t>
            </w:r>
            <w:r>
              <w:rPr>
                <w:rFonts w:ascii="方正仿宋_GBK" w:eastAsia="方正仿宋_GBK" w:hAnsi="仿宋" w:cs="仿宋" w:hint="eastAsia"/>
                <w:sz w:val="24"/>
                <w:szCs w:val="24"/>
              </w:rPr>
              <w:t>余亩，规划建设</w:t>
            </w:r>
            <w:r>
              <w:rPr>
                <w:rFonts w:ascii="方正仿宋_GBK" w:eastAsia="方正仿宋_GBK" w:hAnsi="仿宋" w:cs="仿宋" w:hint="eastAsia"/>
                <w:sz w:val="24"/>
                <w:szCs w:val="24"/>
              </w:rPr>
              <w:t>3</w:t>
            </w:r>
            <w:r>
              <w:rPr>
                <w:rFonts w:ascii="方正仿宋_GBK" w:eastAsia="方正仿宋_GBK" w:hAnsi="仿宋" w:cs="仿宋" w:hint="eastAsia"/>
                <w:sz w:val="24"/>
                <w:szCs w:val="24"/>
              </w:rPr>
              <w:t>万头母猪、原种猪</w:t>
            </w:r>
            <w:r>
              <w:rPr>
                <w:rFonts w:ascii="方正仿宋_GBK" w:eastAsia="方正仿宋_GBK" w:hAnsi="仿宋" w:cs="仿宋" w:hint="eastAsia"/>
                <w:sz w:val="24"/>
                <w:szCs w:val="24"/>
              </w:rPr>
              <w:t>3000</w:t>
            </w:r>
            <w:r>
              <w:rPr>
                <w:rFonts w:ascii="方正仿宋_GBK" w:eastAsia="方正仿宋_GBK" w:hAnsi="仿宋" w:cs="仿宋" w:hint="eastAsia"/>
                <w:sz w:val="24"/>
                <w:szCs w:val="24"/>
              </w:rPr>
              <w:t>头及</w:t>
            </w:r>
            <w:r>
              <w:rPr>
                <w:rFonts w:ascii="方正仿宋_GBK" w:eastAsia="方正仿宋_GBK" w:hAnsi="仿宋" w:cs="仿宋" w:hint="eastAsia"/>
                <w:sz w:val="24"/>
                <w:szCs w:val="24"/>
              </w:rPr>
              <w:t>30</w:t>
            </w:r>
            <w:r>
              <w:rPr>
                <w:rFonts w:ascii="方正仿宋_GBK" w:eastAsia="方正仿宋_GBK" w:hAnsi="仿宋" w:cs="仿宋" w:hint="eastAsia"/>
                <w:sz w:val="24"/>
                <w:szCs w:val="24"/>
              </w:rPr>
              <w:t>万头育肥猪生产基地、有机肥生产基地、大型饲料厂及配套完善水电路防疫消毒设施。</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100000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农业</w:t>
            </w:r>
            <w:r>
              <w:rPr>
                <w:rFonts w:ascii="方正仿宋_GBK" w:eastAsia="方正仿宋_GBK" w:hAnsi="仿宋" w:cs="仿宋" w:hint="eastAsia"/>
                <w:sz w:val="24"/>
                <w:szCs w:val="24"/>
              </w:rPr>
              <w:t>农村</w:t>
            </w:r>
            <w:r>
              <w:rPr>
                <w:rFonts w:ascii="方正仿宋_GBK" w:eastAsia="方正仿宋_GBK" w:hAnsi="仿宋" w:cs="仿宋" w:hint="eastAsia"/>
                <w:sz w:val="24"/>
                <w:szCs w:val="24"/>
              </w:rPr>
              <w:t>局</w:t>
            </w:r>
          </w:p>
        </w:tc>
      </w:tr>
      <w:tr w:rsidR="00147214">
        <w:trPr>
          <w:trHeight w:val="60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w:t>
            </w:r>
            <w:r>
              <w:rPr>
                <w:rFonts w:ascii="方正仿宋_GBK" w:eastAsia="方正仿宋_GBK" w:hAnsi="仿宋" w:cs="仿宋" w:hint="eastAsia"/>
                <w:sz w:val="24"/>
                <w:szCs w:val="24"/>
              </w:rPr>
              <w:t>4</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华洋集团生猪屠宰加工及无害化处理项目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2022-2023</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新建生猪屠宰场、食品加工厂及冷链、物流等配套设施。</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农业</w:t>
            </w:r>
            <w:r>
              <w:rPr>
                <w:rFonts w:ascii="方正仿宋_GBK" w:eastAsia="方正仿宋_GBK" w:hAnsi="仿宋" w:cs="仿宋" w:hint="eastAsia"/>
                <w:sz w:val="24"/>
                <w:szCs w:val="24"/>
              </w:rPr>
              <w:t>农村</w:t>
            </w:r>
            <w:r>
              <w:rPr>
                <w:rFonts w:ascii="方正仿宋_GBK" w:eastAsia="方正仿宋_GBK" w:hAnsi="仿宋" w:cs="仿宋" w:hint="eastAsia"/>
                <w:sz w:val="24"/>
                <w:szCs w:val="24"/>
              </w:rPr>
              <w:t>局</w:t>
            </w:r>
          </w:p>
        </w:tc>
      </w:tr>
      <w:tr w:rsidR="00147214">
        <w:trPr>
          <w:trHeight w:val="6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w:t>
            </w:r>
            <w:r>
              <w:rPr>
                <w:rFonts w:ascii="方正仿宋_GBK" w:eastAsia="方正仿宋_GBK" w:hAnsi="仿宋" w:cs="仿宋" w:hint="eastAsia"/>
                <w:sz w:val="24"/>
                <w:szCs w:val="24"/>
              </w:rPr>
              <w:t>5</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广东温氏集团种猪场及生猪屠宰加工场建设项目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富乐镇</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2020-2021</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建设年饲养母猪</w:t>
            </w:r>
            <w:r>
              <w:rPr>
                <w:rFonts w:ascii="方正仿宋_GBK" w:eastAsia="方正仿宋_GBK" w:hAnsi="仿宋" w:cs="仿宋" w:hint="eastAsia"/>
                <w:sz w:val="24"/>
                <w:szCs w:val="24"/>
              </w:rPr>
              <w:t>1.5</w:t>
            </w:r>
            <w:r>
              <w:rPr>
                <w:rFonts w:ascii="方正仿宋_GBK" w:eastAsia="方正仿宋_GBK" w:hAnsi="仿宋" w:cs="仿宋" w:hint="eastAsia"/>
                <w:sz w:val="24"/>
                <w:szCs w:val="24"/>
              </w:rPr>
              <w:t>万头、年产仔猪</w:t>
            </w:r>
            <w:r>
              <w:rPr>
                <w:rFonts w:ascii="方正仿宋_GBK" w:eastAsia="方正仿宋_GBK" w:hAnsi="仿宋" w:cs="仿宋" w:hint="eastAsia"/>
                <w:sz w:val="24"/>
                <w:szCs w:val="24"/>
              </w:rPr>
              <w:t>25</w:t>
            </w:r>
            <w:r>
              <w:rPr>
                <w:rFonts w:ascii="方正仿宋_GBK" w:eastAsia="方正仿宋_GBK" w:hAnsi="仿宋" w:cs="仿宋" w:hint="eastAsia"/>
                <w:sz w:val="24"/>
                <w:szCs w:val="24"/>
              </w:rPr>
              <w:t>万头种猪场。与罗平县绿源食品有限公司合作建设，对公司原有屠宰加工生产线进行技改。</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38000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农业</w:t>
            </w:r>
            <w:r>
              <w:rPr>
                <w:rFonts w:ascii="方正仿宋_GBK" w:eastAsia="方正仿宋_GBK" w:hAnsi="仿宋" w:cs="仿宋" w:hint="eastAsia"/>
                <w:sz w:val="24"/>
                <w:szCs w:val="24"/>
              </w:rPr>
              <w:t>农村</w:t>
            </w:r>
            <w:r>
              <w:rPr>
                <w:rFonts w:ascii="方正仿宋_GBK" w:eastAsia="方正仿宋_GBK" w:hAnsi="仿宋" w:cs="仿宋" w:hint="eastAsia"/>
                <w:sz w:val="24"/>
                <w:szCs w:val="24"/>
              </w:rPr>
              <w:t>局</w:t>
            </w:r>
          </w:p>
        </w:tc>
      </w:tr>
      <w:tr w:rsidR="00147214">
        <w:trPr>
          <w:trHeight w:val="90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w:t>
            </w:r>
            <w:r>
              <w:rPr>
                <w:rFonts w:ascii="方正仿宋_GBK" w:eastAsia="方正仿宋_GBK" w:hAnsi="仿宋" w:cs="仿宋" w:hint="eastAsia"/>
                <w:sz w:val="24"/>
                <w:szCs w:val="24"/>
              </w:rPr>
              <w:t>06</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东方希望集团生猪一体化养殖建设项目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马街镇</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2022</w:t>
            </w:r>
            <w:r>
              <w:rPr>
                <w:rFonts w:ascii="方正仿宋_GBK" w:eastAsia="方正仿宋_GBK" w:hAnsi="仿宋" w:cs="仿宋" w:hint="eastAsia"/>
                <w:sz w:val="24"/>
                <w:szCs w:val="24"/>
              </w:rPr>
              <w:t>-</w:t>
            </w:r>
            <w:r>
              <w:rPr>
                <w:rFonts w:ascii="方正仿宋_GBK" w:eastAsia="方正仿宋_GBK" w:hAnsi="仿宋" w:cs="仿宋" w:hint="eastAsia"/>
                <w:sz w:val="24"/>
                <w:szCs w:val="24"/>
              </w:rPr>
              <w:t>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新建占地面积近</w:t>
            </w:r>
            <w:r>
              <w:rPr>
                <w:rFonts w:ascii="方正仿宋_GBK" w:eastAsia="方正仿宋_GBK" w:hAnsi="仿宋" w:cs="仿宋" w:hint="eastAsia"/>
                <w:sz w:val="24"/>
                <w:szCs w:val="24"/>
              </w:rPr>
              <w:t>600</w:t>
            </w:r>
            <w:r>
              <w:rPr>
                <w:rFonts w:ascii="方正仿宋_GBK" w:eastAsia="方正仿宋_GBK" w:hAnsi="仿宋" w:cs="仿宋" w:hint="eastAsia"/>
                <w:sz w:val="24"/>
                <w:szCs w:val="24"/>
              </w:rPr>
              <w:t>亩的标准化生猪养殖生产线及相关配套设施；建设公猪站、配怀舍、分娩舍、隔离舍、后备舍、粪污处理中心、及办公、生产生活配套用房约</w:t>
            </w:r>
            <w:r>
              <w:rPr>
                <w:rFonts w:ascii="方正仿宋_GBK" w:eastAsia="方正仿宋_GBK" w:hAnsi="仿宋" w:cs="仿宋" w:hint="eastAsia"/>
                <w:sz w:val="24"/>
                <w:szCs w:val="24"/>
              </w:rPr>
              <w:t>70000</w:t>
            </w:r>
            <w:r>
              <w:rPr>
                <w:rFonts w:ascii="方正仿宋_GBK" w:eastAsia="方正仿宋_GBK" w:hAnsi="仿宋" w:cs="仿宋" w:hint="eastAsia"/>
                <w:sz w:val="24"/>
                <w:szCs w:val="24"/>
              </w:rPr>
              <w:t>平方米，建设一体化生猪育肥生产线</w:t>
            </w:r>
            <w:r>
              <w:rPr>
                <w:rFonts w:ascii="方正仿宋_GBK" w:eastAsia="方正仿宋_GBK" w:hAnsi="仿宋" w:cs="仿宋" w:hint="eastAsia"/>
                <w:sz w:val="24"/>
                <w:szCs w:val="24"/>
              </w:rPr>
              <w:t>80000</w:t>
            </w:r>
            <w:r>
              <w:rPr>
                <w:rFonts w:ascii="方正仿宋_GBK" w:eastAsia="方正仿宋_GBK" w:hAnsi="仿宋" w:cs="仿宋" w:hint="eastAsia"/>
                <w:sz w:val="24"/>
                <w:szCs w:val="24"/>
              </w:rPr>
              <w:t>平方米。</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55000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农业</w:t>
            </w:r>
            <w:r>
              <w:rPr>
                <w:rFonts w:ascii="方正仿宋_GBK" w:eastAsia="方正仿宋_GBK" w:hAnsi="仿宋" w:cs="仿宋" w:hint="eastAsia"/>
                <w:sz w:val="24"/>
                <w:szCs w:val="24"/>
              </w:rPr>
              <w:t>农村</w:t>
            </w:r>
            <w:r>
              <w:rPr>
                <w:rFonts w:ascii="方正仿宋_GBK" w:eastAsia="方正仿宋_GBK" w:hAnsi="仿宋" w:cs="仿宋" w:hint="eastAsia"/>
                <w:sz w:val="24"/>
                <w:szCs w:val="24"/>
              </w:rPr>
              <w:t>局</w:t>
            </w:r>
          </w:p>
        </w:tc>
      </w:tr>
      <w:tr w:rsidR="00147214">
        <w:trPr>
          <w:trHeight w:val="90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w:t>
            </w:r>
            <w:r>
              <w:rPr>
                <w:rFonts w:ascii="方正仿宋_GBK" w:eastAsia="方正仿宋_GBK" w:hAnsi="仿宋" w:cs="仿宋" w:hint="eastAsia"/>
                <w:sz w:val="24"/>
                <w:szCs w:val="24"/>
              </w:rPr>
              <w:t>07</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罗平县恒鑫云岭牛业产业园建设项目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阿岗镇</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2021-2023</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种植牧草</w:t>
            </w:r>
            <w:r>
              <w:rPr>
                <w:rFonts w:ascii="方正仿宋_GBK" w:eastAsia="方正仿宋_GBK" w:hAnsi="仿宋" w:cs="仿宋" w:hint="eastAsia"/>
                <w:sz w:val="24"/>
                <w:szCs w:val="24"/>
              </w:rPr>
              <w:t>2</w:t>
            </w:r>
            <w:r>
              <w:rPr>
                <w:rFonts w:ascii="方正仿宋_GBK" w:eastAsia="方正仿宋_GBK" w:hAnsi="仿宋" w:cs="仿宋" w:hint="eastAsia"/>
                <w:sz w:val="24"/>
                <w:szCs w:val="24"/>
              </w:rPr>
              <w:t>万亩，新建扩繁基地、牛业展厅、环山步道等设施，打造“产品分割、冷链物流、肉牛育肥基地及观光牧业”为一体的现代化云岭牛业产业园。</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21000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农业</w:t>
            </w:r>
            <w:r>
              <w:rPr>
                <w:rFonts w:ascii="方正仿宋_GBK" w:eastAsia="方正仿宋_GBK" w:hAnsi="仿宋" w:cs="仿宋" w:hint="eastAsia"/>
                <w:sz w:val="24"/>
                <w:szCs w:val="24"/>
              </w:rPr>
              <w:t>农村</w:t>
            </w:r>
            <w:r>
              <w:rPr>
                <w:rFonts w:ascii="方正仿宋_GBK" w:eastAsia="方正仿宋_GBK" w:hAnsi="仿宋" w:cs="仿宋" w:hint="eastAsia"/>
                <w:sz w:val="24"/>
                <w:szCs w:val="24"/>
              </w:rPr>
              <w:t>局</w:t>
            </w:r>
          </w:p>
        </w:tc>
      </w:tr>
      <w:tr w:rsidR="00147214">
        <w:trPr>
          <w:trHeight w:val="88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w:t>
            </w:r>
            <w:r>
              <w:rPr>
                <w:rFonts w:ascii="方正仿宋_GBK" w:eastAsia="方正仿宋_GBK" w:hAnsi="仿宋" w:cs="仿宋" w:hint="eastAsia"/>
                <w:sz w:val="24"/>
                <w:szCs w:val="24"/>
              </w:rPr>
              <w:t>08</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罗平县法坞园艺场经济林果休闲产业园建设项目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九龙街道</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w:t>
            </w:r>
            <w:r>
              <w:rPr>
                <w:rFonts w:ascii="方正仿宋_GBK" w:eastAsia="方正仿宋_GBK" w:hAnsi="仿宋" w:cs="仿宋" w:hint="eastAsia"/>
                <w:sz w:val="24"/>
                <w:szCs w:val="24"/>
              </w:rPr>
              <w:t>-</w:t>
            </w:r>
            <w:r>
              <w:rPr>
                <w:rFonts w:ascii="方正仿宋_GBK" w:eastAsia="方正仿宋_GBK" w:hAnsi="仿宋" w:cs="仿宋" w:hint="eastAsia"/>
                <w:sz w:val="24"/>
                <w:szCs w:val="24"/>
              </w:rPr>
              <w:t>2022</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建设集种植、加工、销售及休闲度假为一体的现代经济林果休闲产业园，其中：综合服务及农产品加工区</w:t>
            </w:r>
            <w:r>
              <w:rPr>
                <w:rFonts w:ascii="方正仿宋_GBK" w:eastAsia="方正仿宋_GBK" w:hAnsi="仿宋" w:cs="仿宋" w:hint="eastAsia"/>
                <w:sz w:val="24"/>
                <w:szCs w:val="24"/>
              </w:rPr>
              <w:t>200</w:t>
            </w:r>
            <w:r>
              <w:rPr>
                <w:rFonts w:ascii="方正仿宋_GBK" w:eastAsia="方正仿宋_GBK" w:hAnsi="仿宋" w:cs="仿宋" w:hint="eastAsia"/>
                <w:sz w:val="24"/>
                <w:szCs w:val="24"/>
              </w:rPr>
              <w:t>亩；核心样板及生态休闲度假区</w:t>
            </w:r>
            <w:r>
              <w:rPr>
                <w:rFonts w:ascii="方正仿宋_GBK" w:eastAsia="方正仿宋_GBK" w:hAnsi="仿宋" w:cs="仿宋" w:hint="eastAsia"/>
                <w:sz w:val="24"/>
                <w:szCs w:val="24"/>
              </w:rPr>
              <w:t>800</w:t>
            </w:r>
            <w:r>
              <w:rPr>
                <w:rFonts w:ascii="方正仿宋_GBK" w:eastAsia="方正仿宋_GBK" w:hAnsi="仿宋" w:cs="仿宋" w:hint="eastAsia"/>
                <w:sz w:val="24"/>
                <w:szCs w:val="24"/>
              </w:rPr>
              <w:t>亩；种植基地</w:t>
            </w:r>
            <w:r>
              <w:rPr>
                <w:rFonts w:ascii="方正仿宋_GBK" w:eastAsia="方正仿宋_GBK" w:hAnsi="仿宋" w:cs="仿宋" w:hint="eastAsia"/>
                <w:sz w:val="24"/>
                <w:szCs w:val="24"/>
              </w:rPr>
              <w:t>4000</w:t>
            </w:r>
            <w:r>
              <w:rPr>
                <w:rFonts w:ascii="方正仿宋_GBK" w:eastAsia="方正仿宋_GBK" w:hAnsi="仿宋" w:cs="仿宋" w:hint="eastAsia"/>
                <w:sz w:val="24"/>
                <w:szCs w:val="24"/>
              </w:rPr>
              <w:t>亩。</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15000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农业</w:t>
            </w:r>
            <w:r>
              <w:rPr>
                <w:rFonts w:ascii="方正仿宋_GBK" w:eastAsia="方正仿宋_GBK" w:hAnsi="仿宋" w:cs="仿宋" w:hint="eastAsia"/>
                <w:sz w:val="24"/>
                <w:szCs w:val="24"/>
              </w:rPr>
              <w:t>农村</w:t>
            </w:r>
            <w:r>
              <w:rPr>
                <w:rFonts w:ascii="方正仿宋_GBK" w:eastAsia="方正仿宋_GBK" w:hAnsi="仿宋" w:cs="仿宋" w:hint="eastAsia"/>
                <w:sz w:val="24"/>
                <w:szCs w:val="24"/>
              </w:rPr>
              <w:t>局</w:t>
            </w:r>
          </w:p>
        </w:tc>
      </w:tr>
      <w:tr w:rsidR="00147214">
        <w:trPr>
          <w:trHeight w:val="85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lastRenderedPageBreak/>
              <w:t>2</w:t>
            </w:r>
            <w:r>
              <w:rPr>
                <w:rFonts w:ascii="方正仿宋_GBK" w:eastAsia="方正仿宋_GBK" w:hAnsi="仿宋" w:cs="仿宋" w:hint="eastAsia"/>
                <w:sz w:val="24"/>
                <w:szCs w:val="24"/>
              </w:rPr>
              <w:t>09</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罗平县生态猕猴桃产业园建设项目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腊山街道</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2021-2023</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建设</w:t>
            </w:r>
            <w:r>
              <w:rPr>
                <w:rFonts w:ascii="方正仿宋_GBK" w:eastAsia="方正仿宋_GBK" w:hAnsi="仿宋" w:cs="仿宋" w:hint="eastAsia"/>
                <w:sz w:val="24"/>
                <w:szCs w:val="24"/>
              </w:rPr>
              <w:t>2000</w:t>
            </w:r>
            <w:r>
              <w:rPr>
                <w:rFonts w:ascii="方正仿宋_GBK" w:eastAsia="方正仿宋_GBK" w:hAnsi="仿宋" w:cs="仿宋" w:hint="eastAsia"/>
                <w:sz w:val="24"/>
                <w:szCs w:val="24"/>
              </w:rPr>
              <w:t>亩猕猴桃标准化种植示范基地；新建气调库</w:t>
            </w:r>
            <w:r>
              <w:rPr>
                <w:rFonts w:ascii="方正仿宋_GBK" w:eastAsia="方正仿宋_GBK" w:hAnsi="仿宋" w:cs="仿宋" w:hint="eastAsia"/>
                <w:sz w:val="24"/>
                <w:szCs w:val="24"/>
              </w:rPr>
              <w:t>25000</w:t>
            </w:r>
            <w:r>
              <w:rPr>
                <w:rFonts w:ascii="方正仿宋_GBK" w:eastAsia="方正仿宋_GBK" w:hAnsi="仿宋" w:cs="仿宋" w:hint="eastAsia"/>
                <w:sz w:val="24"/>
                <w:szCs w:val="24"/>
              </w:rPr>
              <w:t>立方，配建标准化产品分拣车间、预冷车间等配套设施，打造“芈芈果”“炫蕊”牌绿色食品，辐射带动猕猴桃种植面积达</w:t>
            </w:r>
            <w:r>
              <w:rPr>
                <w:rFonts w:ascii="方正仿宋_GBK" w:eastAsia="方正仿宋_GBK" w:hAnsi="仿宋" w:cs="仿宋" w:hint="eastAsia"/>
                <w:sz w:val="24"/>
                <w:szCs w:val="24"/>
              </w:rPr>
              <w:t>5000</w:t>
            </w:r>
            <w:r>
              <w:rPr>
                <w:rFonts w:ascii="方正仿宋_GBK" w:eastAsia="方正仿宋_GBK" w:hAnsi="仿宋" w:cs="仿宋" w:hint="eastAsia"/>
                <w:sz w:val="24"/>
                <w:szCs w:val="24"/>
              </w:rPr>
              <w:t>亩</w:t>
            </w:r>
            <w:r>
              <w:rPr>
                <w:rFonts w:ascii="方正仿宋_GBK" w:eastAsia="方正仿宋_GBK" w:hAnsi="仿宋" w:cs="仿宋" w:hint="eastAsia"/>
                <w:sz w:val="24"/>
                <w:szCs w:val="24"/>
              </w:rPr>
              <w:t>.</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7600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农业</w:t>
            </w:r>
            <w:r>
              <w:rPr>
                <w:rFonts w:ascii="方正仿宋_GBK" w:eastAsia="方正仿宋_GBK" w:hAnsi="仿宋" w:cs="仿宋" w:hint="eastAsia"/>
                <w:sz w:val="24"/>
                <w:szCs w:val="24"/>
              </w:rPr>
              <w:t>农村</w:t>
            </w:r>
            <w:r>
              <w:rPr>
                <w:rFonts w:ascii="方正仿宋_GBK" w:eastAsia="方正仿宋_GBK" w:hAnsi="仿宋" w:cs="仿宋" w:hint="eastAsia"/>
                <w:sz w:val="24"/>
                <w:szCs w:val="24"/>
              </w:rPr>
              <w:t>局</w:t>
            </w:r>
          </w:p>
        </w:tc>
      </w:tr>
      <w:tr w:rsidR="00147214">
        <w:trPr>
          <w:trHeight w:val="82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21</w:t>
            </w:r>
            <w:r>
              <w:rPr>
                <w:rFonts w:ascii="方正仿宋_GBK" w:eastAsia="方正仿宋_GBK" w:hAnsi="仿宋" w:cs="仿宋" w:hint="eastAsia"/>
                <w:sz w:val="24"/>
                <w:szCs w:val="24"/>
              </w:rPr>
              <w:t>0</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罗平县马街镇五里箐梁子万亩优质苹果开发项目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马街镇</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2021-2023</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建设</w:t>
            </w:r>
            <w:r>
              <w:rPr>
                <w:rFonts w:ascii="方正仿宋_GBK" w:eastAsia="方正仿宋_GBK" w:hAnsi="仿宋" w:cs="仿宋" w:hint="eastAsia"/>
                <w:sz w:val="24"/>
                <w:szCs w:val="24"/>
              </w:rPr>
              <w:t>1</w:t>
            </w:r>
            <w:r>
              <w:rPr>
                <w:rFonts w:ascii="方正仿宋_GBK" w:eastAsia="方正仿宋_GBK" w:hAnsi="仿宋" w:cs="仿宋" w:hint="eastAsia"/>
                <w:sz w:val="24"/>
                <w:szCs w:val="24"/>
              </w:rPr>
              <w:t>万亩优质苹果种植基地及休闲度假采摘体验区</w:t>
            </w:r>
            <w:r>
              <w:rPr>
                <w:rFonts w:ascii="方正仿宋_GBK" w:eastAsia="方正仿宋_GBK" w:hAnsi="仿宋" w:cs="仿宋" w:hint="eastAsia"/>
                <w:sz w:val="24"/>
                <w:szCs w:val="24"/>
              </w:rPr>
              <w:t>、</w:t>
            </w:r>
            <w:r>
              <w:rPr>
                <w:rFonts w:ascii="方正仿宋_GBK" w:eastAsia="方正仿宋_GBK" w:hAnsi="仿宋" w:cs="仿宋" w:hint="eastAsia"/>
                <w:sz w:val="24"/>
                <w:szCs w:val="24"/>
              </w:rPr>
              <w:t>果品分拣包装、仓储、冷链物流</w:t>
            </w:r>
            <w:r>
              <w:rPr>
                <w:rFonts w:ascii="方正仿宋_GBK" w:eastAsia="方正仿宋_GBK" w:hAnsi="仿宋" w:cs="仿宋" w:hint="eastAsia"/>
                <w:sz w:val="24"/>
                <w:szCs w:val="24"/>
              </w:rPr>
              <w:t>等设施</w:t>
            </w:r>
            <w:r>
              <w:rPr>
                <w:rFonts w:ascii="方正仿宋_GBK" w:eastAsia="方正仿宋_GBK" w:hAnsi="仿宋" w:cs="仿宋" w:hint="eastAsia"/>
                <w:sz w:val="24"/>
                <w:szCs w:val="24"/>
              </w:rPr>
              <w:t>。</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25000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农业</w:t>
            </w:r>
            <w:r>
              <w:rPr>
                <w:rFonts w:ascii="方正仿宋_GBK" w:eastAsia="方正仿宋_GBK" w:hAnsi="仿宋" w:cs="仿宋" w:hint="eastAsia"/>
                <w:sz w:val="24"/>
                <w:szCs w:val="24"/>
              </w:rPr>
              <w:t>农村</w:t>
            </w:r>
            <w:r>
              <w:rPr>
                <w:rFonts w:ascii="方正仿宋_GBK" w:eastAsia="方正仿宋_GBK" w:hAnsi="仿宋" w:cs="仿宋" w:hint="eastAsia"/>
                <w:sz w:val="24"/>
                <w:szCs w:val="24"/>
              </w:rPr>
              <w:t>局</w:t>
            </w:r>
          </w:p>
        </w:tc>
      </w:tr>
      <w:tr w:rsidR="00147214">
        <w:trPr>
          <w:trHeight w:val="88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21</w:t>
            </w:r>
            <w:r>
              <w:rPr>
                <w:rFonts w:ascii="方正仿宋_GBK" w:eastAsia="方正仿宋_GBK" w:hAnsi="仿宋" w:cs="仿宋" w:hint="eastAsia"/>
                <w:sz w:val="24"/>
                <w:szCs w:val="24"/>
              </w:rPr>
              <w:t>1</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罗平县马街镇特色农业产业园建设项目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马镇</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改扩建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2023</w:t>
            </w:r>
            <w:r>
              <w:rPr>
                <w:rFonts w:ascii="方正仿宋_GBK" w:eastAsia="方正仿宋_GBK" w:hAnsi="仿宋" w:cs="仿宋" w:hint="eastAsia"/>
                <w:sz w:val="24"/>
                <w:szCs w:val="24"/>
              </w:rPr>
              <w:t>-</w:t>
            </w:r>
            <w:r>
              <w:rPr>
                <w:rFonts w:ascii="方正仿宋_GBK" w:eastAsia="方正仿宋_GBK" w:hAnsi="仿宋" w:cs="仿宋" w:hint="eastAsia"/>
                <w:sz w:val="24"/>
                <w:szCs w:val="24"/>
              </w:rPr>
              <w:t>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围绕马铃薯、蔬菜、中药材等特色产业，建设</w:t>
            </w:r>
            <w:r>
              <w:rPr>
                <w:rFonts w:ascii="方正仿宋_GBK" w:eastAsia="方正仿宋_GBK" w:hAnsi="仿宋" w:cs="仿宋" w:hint="eastAsia"/>
                <w:sz w:val="24"/>
                <w:szCs w:val="24"/>
              </w:rPr>
              <w:t>3</w:t>
            </w:r>
            <w:r>
              <w:rPr>
                <w:rFonts w:ascii="方正仿宋_GBK" w:eastAsia="方正仿宋_GBK" w:hAnsi="仿宋" w:cs="仿宋" w:hint="eastAsia"/>
                <w:sz w:val="24"/>
                <w:szCs w:val="24"/>
              </w:rPr>
              <w:t>万亩特色产业基地，配套建设产品分拣、包装、冷链、物流等配套设施，打造</w:t>
            </w:r>
            <w:r>
              <w:rPr>
                <w:rFonts w:ascii="方正仿宋_GBK" w:eastAsia="方正仿宋_GBK" w:hAnsi="仿宋" w:cs="仿宋" w:hint="eastAsia"/>
                <w:sz w:val="24"/>
                <w:szCs w:val="24"/>
              </w:rPr>
              <w:t>集</w:t>
            </w:r>
            <w:r>
              <w:rPr>
                <w:rFonts w:ascii="方正仿宋_GBK" w:eastAsia="方正仿宋_GBK" w:hAnsi="仿宋" w:cs="仿宋" w:hint="eastAsia"/>
                <w:sz w:val="24"/>
                <w:szCs w:val="24"/>
              </w:rPr>
              <w:t>生产技术、品种资源、设施装备、信息技术、休闲示范为一体的特色农业产业园区。</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50000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农业</w:t>
            </w:r>
            <w:r>
              <w:rPr>
                <w:rFonts w:ascii="方正仿宋_GBK" w:eastAsia="方正仿宋_GBK" w:hAnsi="仿宋" w:cs="仿宋" w:hint="eastAsia"/>
                <w:sz w:val="24"/>
                <w:szCs w:val="24"/>
              </w:rPr>
              <w:t>农村</w:t>
            </w:r>
            <w:r>
              <w:rPr>
                <w:rFonts w:ascii="方正仿宋_GBK" w:eastAsia="方正仿宋_GBK" w:hAnsi="仿宋" w:cs="仿宋" w:hint="eastAsia"/>
                <w:sz w:val="24"/>
                <w:szCs w:val="24"/>
              </w:rPr>
              <w:t>局</w:t>
            </w:r>
          </w:p>
        </w:tc>
      </w:tr>
      <w:tr w:rsidR="00147214">
        <w:trPr>
          <w:trHeight w:val="225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21</w:t>
            </w:r>
            <w:r>
              <w:rPr>
                <w:rFonts w:ascii="方正仿宋_GBK" w:eastAsia="方正仿宋_GBK" w:hAnsi="仿宋" w:cs="仿宋" w:hint="eastAsia"/>
                <w:sz w:val="24"/>
                <w:szCs w:val="24"/>
              </w:rPr>
              <w:t>2</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罗平油菜科技产业化项目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2022-2025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建立油菜新品种新技术研发推广服务体系，建设</w:t>
            </w:r>
            <w:r>
              <w:rPr>
                <w:rFonts w:ascii="方正仿宋_GBK" w:eastAsia="方正仿宋_GBK" w:hAnsi="仿宋" w:cs="仿宋" w:hint="eastAsia"/>
                <w:sz w:val="24"/>
                <w:szCs w:val="24"/>
              </w:rPr>
              <w:t>研究试验及新技术推广</w:t>
            </w:r>
            <w:r>
              <w:rPr>
                <w:rFonts w:ascii="方正仿宋_GBK" w:eastAsia="方正仿宋_GBK" w:hAnsi="仿宋" w:cs="仿宋" w:hint="eastAsia"/>
                <w:sz w:val="24"/>
                <w:szCs w:val="24"/>
              </w:rPr>
              <w:t>示范基地</w:t>
            </w:r>
            <w:r>
              <w:rPr>
                <w:rFonts w:ascii="方正仿宋_GBK" w:eastAsia="方正仿宋_GBK" w:hAnsi="仿宋" w:cs="仿宋" w:hint="eastAsia"/>
                <w:sz w:val="24"/>
                <w:szCs w:val="24"/>
              </w:rPr>
              <w:t>1000</w:t>
            </w:r>
            <w:r>
              <w:rPr>
                <w:rFonts w:ascii="方正仿宋_GBK" w:eastAsia="方正仿宋_GBK" w:hAnsi="仿宋" w:cs="仿宋" w:hint="eastAsia"/>
                <w:sz w:val="24"/>
                <w:szCs w:val="24"/>
              </w:rPr>
              <w:t>亩</w:t>
            </w:r>
            <w:r>
              <w:rPr>
                <w:rFonts w:ascii="方正仿宋_GBK" w:eastAsia="方正仿宋_GBK" w:hAnsi="仿宋" w:cs="仿宋" w:hint="eastAsia"/>
                <w:sz w:val="24"/>
                <w:szCs w:val="24"/>
              </w:rPr>
              <w:t>，</w:t>
            </w:r>
            <w:r>
              <w:rPr>
                <w:rFonts w:ascii="方正仿宋_GBK" w:eastAsia="方正仿宋_GBK" w:hAnsi="仿宋" w:cs="仿宋" w:hint="eastAsia"/>
                <w:sz w:val="24"/>
                <w:szCs w:val="24"/>
              </w:rPr>
              <w:t>开展早熟、耐旱、适宜机械化、高产优质及多功能（花色、菜用）油菜品种筛选；病虫害综合防治</w:t>
            </w:r>
            <w:r>
              <w:rPr>
                <w:rFonts w:ascii="方正仿宋_GBK" w:eastAsia="方正仿宋_GBK" w:hAnsi="仿宋" w:cs="仿宋" w:hint="eastAsia"/>
                <w:sz w:val="24"/>
                <w:szCs w:val="24"/>
              </w:rPr>
              <w:t>、</w:t>
            </w:r>
            <w:r>
              <w:rPr>
                <w:rFonts w:ascii="方正仿宋_GBK" w:eastAsia="方正仿宋_GBK" w:hAnsi="仿宋" w:cs="仿宋" w:hint="eastAsia"/>
                <w:sz w:val="24"/>
                <w:szCs w:val="24"/>
              </w:rPr>
              <w:t>高效农药化肥减施</w:t>
            </w:r>
            <w:r>
              <w:rPr>
                <w:rFonts w:ascii="方正仿宋_GBK" w:eastAsia="方正仿宋_GBK" w:hAnsi="仿宋" w:cs="仿宋" w:hint="eastAsia"/>
                <w:sz w:val="24"/>
                <w:szCs w:val="24"/>
              </w:rPr>
              <w:t>、</w:t>
            </w:r>
            <w:r>
              <w:rPr>
                <w:rFonts w:ascii="方正仿宋_GBK" w:eastAsia="方正仿宋_GBK" w:hAnsi="仿宋" w:cs="仿宋" w:hint="eastAsia"/>
                <w:sz w:val="24"/>
                <w:szCs w:val="24"/>
              </w:rPr>
              <w:t>油菜全程机械化生产</w:t>
            </w:r>
            <w:r>
              <w:rPr>
                <w:rFonts w:ascii="方正仿宋_GBK" w:eastAsia="方正仿宋_GBK" w:hAnsi="仿宋" w:cs="仿宋" w:hint="eastAsia"/>
                <w:sz w:val="24"/>
                <w:szCs w:val="24"/>
              </w:rPr>
              <w:t>等</w:t>
            </w:r>
            <w:r>
              <w:rPr>
                <w:rFonts w:ascii="方正仿宋_GBK" w:eastAsia="方正仿宋_GBK" w:hAnsi="仿宋" w:cs="仿宋" w:hint="eastAsia"/>
                <w:sz w:val="24"/>
                <w:szCs w:val="24"/>
              </w:rPr>
              <w:t>技术研究。建立绿色高效生产技术核心示范区</w:t>
            </w:r>
            <w:r>
              <w:rPr>
                <w:rFonts w:ascii="方正仿宋_GBK" w:eastAsia="方正仿宋_GBK" w:hAnsi="仿宋" w:cs="仿宋" w:hint="eastAsia"/>
                <w:sz w:val="24"/>
                <w:szCs w:val="24"/>
              </w:rPr>
              <w:t>10</w:t>
            </w:r>
            <w:r>
              <w:rPr>
                <w:rFonts w:ascii="方正仿宋_GBK" w:eastAsia="方正仿宋_GBK" w:hAnsi="仿宋" w:cs="仿宋" w:hint="eastAsia"/>
                <w:sz w:val="24"/>
                <w:szCs w:val="24"/>
              </w:rPr>
              <w:t>万亩</w:t>
            </w:r>
            <w:r>
              <w:rPr>
                <w:rFonts w:ascii="方正仿宋_GBK" w:eastAsia="方正仿宋_GBK" w:hAnsi="仿宋" w:cs="仿宋" w:hint="eastAsia"/>
                <w:sz w:val="24"/>
                <w:szCs w:val="24"/>
              </w:rPr>
              <w:t>，</w:t>
            </w:r>
            <w:r>
              <w:rPr>
                <w:rFonts w:ascii="方正仿宋_GBK" w:eastAsia="方正仿宋_GBK" w:hAnsi="仿宋" w:cs="仿宋" w:hint="eastAsia"/>
                <w:sz w:val="24"/>
                <w:szCs w:val="24"/>
              </w:rPr>
              <w:t>建设</w:t>
            </w:r>
            <w:r>
              <w:rPr>
                <w:rFonts w:ascii="方正仿宋_GBK" w:eastAsia="方正仿宋_GBK" w:hAnsi="仿宋" w:cs="仿宋" w:hint="eastAsia"/>
                <w:sz w:val="24"/>
                <w:szCs w:val="24"/>
              </w:rPr>
              <w:t>集</w:t>
            </w:r>
            <w:r>
              <w:rPr>
                <w:rFonts w:ascii="方正仿宋_GBK" w:eastAsia="方正仿宋_GBK" w:hAnsi="仿宋" w:cs="仿宋" w:hint="eastAsia"/>
                <w:sz w:val="24"/>
                <w:szCs w:val="24"/>
              </w:rPr>
              <w:t>种植加工、休闲观光为一体的油菜科技产业园。优化油菜产业布局，大力发展油园、花园、蜜园和菜园（菜苔做蔬菜和腌菜）“四园”经济。</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56000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农业</w:t>
            </w:r>
            <w:r>
              <w:rPr>
                <w:rFonts w:ascii="方正仿宋_GBK" w:eastAsia="方正仿宋_GBK" w:hAnsi="仿宋" w:cs="仿宋" w:hint="eastAsia"/>
                <w:sz w:val="24"/>
                <w:szCs w:val="24"/>
              </w:rPr>
              <w:t>农村</w:t>
            </w:r>
            <w:r>
              <w:rPr>
                <w:rFonts w:ascii="方正仿宋_GBK" w:eastAsia="方正仿宋_GBK" w:hAnsi="仿宋" w:cs="仿宋" w:hint="eastAsia"/>
                <w:sz w:val="24"/>
                <w:szCs w:val="24"/>
              </w:rPr>
              <w:t>局</w:t>
            </w:r>
          </w:p>
        </w:tc>
      </w:tr>
      <w:tr w:rsidR="00147214">
        <w:trPr>
          <w:trHeight w:val="90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lastRenderedPageBreak/>
              <w:t>21</w:t>
            </w:r>
            <w:r>
              <w:rPr>
                <w:rFonts w:ascii="方正仿宋_GBK" w:eastAsia="方正仿宋_GBK" w:hAnsi="仿宋" w:cs="仿宋" w:hint="eastAsia"/>
                <w:sz w:val="24"/>
                <w:szCs w:val="24"/>
              </w:rPr>
              <w:t>3</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罗平县中药材产业园建设项目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2023</w:t>
            </w:r>
            <w:r>
              <w:rPr>
                <w:rFonts w:ascii="方正仿宋_GBK" w:eastAsia="方正仿宋_GBK" w:hAnsi="仿宋" w:cs="仿宋" w:hint="eastAsia"/>
                <w:sz w:val="24"/>
                <w:szCs w:val="24"/>
              </w:rPr>
              <w:t>-</w:t>
            </w:r>
            <w:r>
              <w:rPr>
                <w:rFonts w:ascii="方正仿宋_GBK" w:eastAsia="方正仿宋_GBK" w:hAnsi="仿宋" w:cs="仿宋" w:hint="eastAsia"/>
                <w:sz w:val="24"/>
                <w:szCs w:val="24"/>
              </w:rPr>
              <w:t>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建设中药材种植基地</w:t>
            </w:r>
            <w:r>
              <w:rPr>
                <w:rFonts w:ascii="方正仿宋_GBK" w:eastAsia="方正仿宋_GBK" w:hAnsi="仿宋" w:cs="仿宋" w:hint="eastAsia"/>
                <w:sz w:val="24"/>
                <w:szCs w:val="24"/>
              </w:rPr>
              <w:t>40000</w:t>
            </w:r>
            <w:r>
              <w:rPr>
                <w:rFonts w:ascii="方正仿宋_GBK" w:eastAsia="方正仿宋_GBK" w:hAnsi="仿宋" w:cs="仿宋" w:hint="eastAsia"/>
                <w:sz w:val="24"/>
                <w:szCs w:val="24"/>
              </w:rPr>
              <w:t>亩。新建中药生产加工区、中医药创意博物馆、种苗繁育和中药研发中心、物流交易区及公共服务区</w:t>
            </w:r>
            <w:r>
              <w:rPr>
                <w:rFonts w:ascii="方正仿宋_GBK" w:eastAsia="方正仿宋_GBK" w:hAnsi="仿宋" w:cs="仿宋" w:hint="eastAsia"/>
                <w:sz w:val="24"/>
                <w:szCs w:val="24"/>
              </w:rPr>
              <w:t>，</w:t>
            </w:r>
            <w:r>
              <w:rPr>
                <w:rFonts w:ascii="方正仿宋_GBK" w:eastAsia="方正仿宋_GBK" w:hAnsi="仿宋" w:cs="仿宋" w:hint="eastAsia"/>
                <w:sz w:val="24"/>
                <w:szCs w:val="24"/>
              </w:rPr>
              <w:t>打造集天然药物、生物原料药种植、加工研发、营销为一体的现代中药材产业园。</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36000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县农业农村局</w:t>
            </w:r>
          </w:p>
        </w:tc>
      </w:tr>
      <w:tr w:rsidR="00147214">
        <w:trPr>
          <w:trHeight w:val="106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21</w:t>
            </w:r>
            <w:r>
              <w:rPr>
                <w:rFonts w:ascii="方正仿宋_GBK" w:eastAsia="方正仿宋_GBK" w:hAnsi="仿宋" w:cs="仿宋" w:hint="eastAsia"/>
                <w:sz w:val="24"/>
                <w:szCs w:val="24"/>
              </w:rPr>
              <w:t>4</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罗平县长底乡休闲渔业养殖建设项目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长底乡</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2021-2024</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项目占地面积</w:t>
            </w:r>
            <w:r>
              <w:rPr>
                <w:rFonts w:ascii="方正仿宋_GBK" w:eastAsia="方正仿宋_GBK" w:hAnsi="仿宋" w:cs="仿宋" w:hint="eastAsia"/>
                <w:sz w:val="24"/>
                <w:szCs w:val="24"/>
              </w:rPr>
              <w:t>1500</w:t>
            </w:r>
            <w:r>
              <w:rPr>
                <w:rFonts w:ascii="方正仿宋_GBK" w:eastAsia="方正仿宋_GBK" w:hAnsi="仿宋" w:cs="仿宋" w:hint="eastAsia"/>
                <w:sz w:val="24"/>
                <w:szCs w:val="24"/>
              </w:rPr>
              <w:t>亩，其中高品质“名特优”池塘流水养鱼</w:t>
            </w:r>
            <w:r>
              <w:rPr>
                <w:rFonts w:ascii="方正仿宋_GBK" w:eastAsia="方正仿宋_GBK" w:hAnsi="仿宋" w:cs="仿宋" w:hint="eastAsia"/>
                <w:sz w:val="24"/>
                <w:szCs w:val="24"/>
              </w:rPr>
              <w:t>200</w:t>
            </w:r>
            <w:r>
              <w:rPr>
                <w:rFonts w:ascii="方正仿宋_GBK" w:eastAsia="方正仿宋_GBK" w:hAnsi="仿宋" w:cs="仿宋" w:hint="eastAsia"/>
                <w:sz w:val="24"/>
                <w:szCs w:val="24"/>
              </w:rPr>
              <w:t>亩（其中陆基集装箱养鱼</w:t>
            </w:r>
            <w:r>
              <w:rPr>
                <w:rFonts w:ascii="方正仿宋_GBK" w:eastAsia="方正仿宋_GBK" w:hAnsi="仿宋" w:cs="仿宋" w:hint="eastAsia"/>
                <w:sz w:val="24"/>
                <w:szCs w:val="24"/>
              </w:rPr>
              <w:t>50</w:t>
            </w:r>
            <w:r>
              <w:rPr>
                <w:rFonts w:ascii="方正仿宋_GBK" w:eastAsia="方正仿宋_GBK" w:hAnsi="仿宋" w:cs="仿宋" w:hint="eastAsia"/>
                <w:sz w:val="24"/>
                <w:szCs w:val="24"/>
              </w:rPr>
              <w:t>亩），池塘生态养鱼</w:t>
            </w:r>
            <w:r>
              <w:rPr>
                <w:rFonts w:ascii="方正仿宋_GBK" w:eastAsia="方正仿宋_GBK" w:hAnsi="仿宋" w:cs="仿宋" w:hint="eastAsia"/>
                <w:sz w:val="24"/>
                <w:szCs w:val="24"/>
              </w:rPr>
              <w:t>1000</w:t>
            </w:r>
            <w:r>
              <w:rPr>
                <w:rFonts w:ascii="方正仿宋_GBK" w:eastAsia="方正仿宋_GBK" w:hAnsi="仿宋" w:cs="仿宋" w:hint="eastAsia"/>
                <w:sz w:val="24"/>
                <w:szCs w:val="24"/>
              </w:rPr>
              <w:t>亩（藕鱼综合种养区</w:t>
            </w:r>
            <w:r>
              <w:rPr>
                <w:rFonts w:ascii="方正仿宋_GBK" w:eastAsia="方正仿宋_GBK" w:hAnsi="仿宋" w:cs="仿宋" w:hint="eastAsia"/>
                <w:sz w:val="24"/>
                <w:szCs w:val="24"/>
              </w:rPr>
              <w:t>600</w:t>
            </w:r>
            <w:r>
              <w:rPr>
                <w:rFonts w:ascii="方正仿宋_GBK" w:eastAsia="方正仿宋_GBK" w:hAnsi="仿宋" w:cs="仿宋" w:hint="eastAsia"/>
                <w:sz w:val="24"/>
                <w:szCs w:val="24"/>
              </w:rPr>
              <w:t>亩，分别规划休闲垂钓区、撒网捕鱼区、藕田捉鱼区），休闲观光服务设施</w:t>
            </w:r>
            <w:r>
              <w:rPr>
                <w:rFonts w:ascii="方正仿宋_GBK" w:eastAsia="方正仿宋_GBK" w:hAnsi="仿宋" w:cs="仿宋" w:hint="eastAsia"/>
                <w:sz w:val="24"/>
                <w:szCs w:val="24"/>
              </w:rPr>
              <w:t>300</w:t>
            </w:r>
            <w:r>
              <w:rPr>
                <w:rFonts w:ascii="方正仿宋_GBK" w:eastAsia="方正仿宋_GBK" w:hAnsi="仿宋" w:cs="仿宋" w:hint="eastAsia"/>
                <w:sz w:val="24"/>
                <w:szCs w:val="24"/>
              </w:rPr>
              <w:t>亩（渔耕文化及鱼类科普展示区、餐饮住宿区）等。</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22100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县农业农村局</w:t>
            </w:r>
          </w:p>
        </w:tc>
      </w:tr>
      <w:tr w:rsidR="00147214">
        <w:trPr>
          <w:trHeight w:val="79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21</w:t>
            </w:r>
            <w:r>
              <w:rPr>
                <w:rFonts w:ascii="方正仿宋_GBK" w:eastAsia="方正仿宋_GBK" w:hAnsi="仿宋" w:cs="仿宋" w:hint="eastAsia"/>
                <w:sz w:val="24"/>
                <w:szCs w:val="24"/>
              </w:rPr>
              <w:t>5</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罗平县大水井乡陆基休闲渔业建设项目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大水井乡</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2021-2023</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建设陆基玻璃钢圆形池循环水养殖系统</w:t>
            </w:r>
            <w:r>
              <w:rPr>
                <w:rFonts w:ascii="方正仿宋_GBK" w:eastAsia="方正仿宋_GBK" w:hAnsi="仿宋" w:cs="仿宋" w:hint="eastAsia"/>
                <w:sz w:val="24"/>
                <w:szCs w:val="24"/>
              </w:rPr>
              <w:t>60</w:t>
            </w:r>
            <w:r>
              <w:rPr>
                <w:rFonts w:ascii="方正仿宋_GBK" w:eastAsia="方正仿宋_GBK" w:hAnsi="仿宋" w:cs="仿宋" w:hint="eastAsia"/>
                <w:sz w:val="24"/>
                <w:szCs w:val="24"/>
              </w:rPr>
              <w:t>套、陆基箱式循环水养殖系统</w:t>
            </w:r>
            <w:r>
              <w:rPr>
                <w:rFonts w:ascii="方正仿宋_GBK" w:eastAsia="方正仿宋_GBK" w:hAnsi="仿宋" w:cs="仿宋" w:hint="eastAsia"/>
                <w:sz w:val="24"/>
                <w:szCs w:val="24"/>
              </w:rPr>
              <w:t>30</w:t>
            </w:r>
            <w:r>
              <w:rPr>
                <w:rFonts w:ascii="方正仿宋_GBK" w:eastAsia="方正仿宋_GBK" w:hAnsi="仿宋" w:cs="仿宋" w:hint="eastAsia"/>
                <w:sz w:val="24"/>
                <w:szCs w:val="24"/>
              </w:rPr>
              <w:t>套，并配套养殖尾水处理系统</w:t>
            </w:r>
            <w:r>
              <w:rPr>
                <w:rFonts w:ascii="方正仿宋_GBK" w:eastAsia="方正仿宋_GBK" w:hAnsi="仿宋" w:cs="仿宋" w:hint="eastAsia"/>
                <w:sz w:val="24"/>
                <w:szCs w:val="24"/>
              </w:rPr>
              <w:t>1</w:t>
            </w:r>
            <w:r>
              <w:rPr>
                <w:rFonts w:ascii="方正仿宋_GBK" w:eastAsia="方正仿宋_GBK" w:hAnsi="仿宋" w:cs="仿宋" w:hint="eastAsia"/>
                <w:sz w:val="24"/>
                <w:szCs w:val="24"/>
              </w:rPr>
              <w:t>套、管涵平板桥等相关设施</w:t>
            </w:r>
            <w:r>
              <w:rPr>
                <w:rFonts w:ascii="方正仿宋_GBK" w:eastAsia="方正仿宋_GBK" w:hAnsi="仿宋" w:cs="仿宋" w:hint="eastAsia"/>
                <w:sz w:val="24"/>
                <w:szCs w:val="24"/>
              </w:rPr>
              <w:t>1</w:t>
            </w:r>
            <w:r>
              <w:rPr>
                <w:rFonts w:ascii="方正仿宋_GBK" w:eastAsia="方正仿宋_GBK" w:hAnsi="仿宋" w:cs="仿宋" w:hint="eastAsia"/>
                <w:sz w:val="24"/>
                <w:szCs w:val="24"/>
              </w:rPr>
              <w:t>套。</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11000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县农业农村局</w:t>
            </w:r>
          </w:p>
        </w:tc>
      </w:tr>
      <w:tr w:rsidR="00147214">
        <w:trPr>
          <w:trHeight w:val="112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w:t>
            </w:r>
            <w:r>
              <w:rPr>
                <w:rFonts w:ascii="方正仿宋_GBK" w:eastAsia="方正仿宋_GBK" w:hAnsi="仿宋" w:cs="仿宋" w:hint="eastAsia"/>
                <w:sz w:val="24"/>
                <w:szCs w:val="24"/>
              </w:rPr>
              <w:t>16</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r>
              <w:rPr>
                <w:rFonts w:ascii="方正仿宋_GBK" w:eastAsia="方正仿宋_GBK" w:hAnsi="仿宋" w:cs="仿宋" w:hint="eastAsia"/>
                <w:sz w:val="24"/>
                <w:szCs w:val="24"/>
              </w:rPr>
              <w:t>2</w:t>
            </w:r>
            <w:r>
              <w:rPr>
                <w:rFonts w:ascii="方正仿宋_GBK" w:eastAsia="方正仿宋_GBK" w:hAnsi="仿宋" w:cs="仿宋" w:hint="eastAsia"/>
                <w:sz w:val="24"/>
                <w:szCs w:val="24"/>
              </w:rPr>
              <w:t>万亩稻田综合种养示范项目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建设</w:t>
            </w:r>
            <w:r>
              <w:rPr>
                <w:rFonts w:ascii="方正仿宋_GBK" w:eastAsia="方正仿宋_GBK" w:hAnsi="仿宋" w:cs="仿宋" w:hint="eastAsia"/>
                <w:sz w:val="24"/>
                <w:szCs w:val="24"/>
              </w:rPr>
              <w:t>2</w:t>
            </w:r>
            <w:r>
              <w:rPr>
                <w:rFonts w:ascii="方正仿宋_GBK" w:eastAsia="方正仿宋_GBK" w:hAnsi="仿宋" w:cs="仿宋" w:hint="eastAsia"/>
                <w:sz w:val="24"/>
                <w:szCs w:val="24"/>
              </w:rPr>
              <w:t>万亩规模化、特色化的稻田综合种养示范区，研究发展稻虾、稻蟹、稻鱼、稻蛙、稻鳖等兼做和轮作养殖模式，实现优质稻谷和优质水产品的持续产出，辐射带动周边村民脱贫致富。</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12000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县农业农村局</w:t>
            </w:r>
          </w:p>
        </w:tc>
      </w:tr>
      <w:tr w:rsidR="00147214">
        <w:trPr>
          <w:trHeight w:val="60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w:t>
            </w:r>
            <w:r>
              <w:rPr>
                <w:rFonts w:ascii="方正仿宋_GBK" w:eastAsia="方正仿宋_GBK" w:hAnsi="仿宋" w:cs="仿宋" w:hint="eastAsia"/>
                <w:sz w:val="24"/>
                <w:szCs w:val="24"/>
              </w:rPr>
              <w:t>17</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九龙街道万头肉牛养殖基地建设项目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九龙街道</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年出栏肉牛</w:t>
            </w:r>
            <w:r>
              <w:rPr>
                <w:rFonts w:ascii="方正仿宋_GBK" w:eastAsia="方正仿宋_GBK" w:hAnsi="仿宋" w:cs="仿宋" w:hint="eastAsia"/>
                <w:sz w:val="24"/>
                <w:szCs w:val="24"/>
              </w:rPr>
              <w:t>20000</w:t>
            </w:r>
            <w:r>
              <w:rPr>
                <w:rFonts w:ascii="方正仿宋_GBK" w:eastAsia="方正仿宋_GBK" w:hAnsi="仿宋" w:cs="仿宋" w:hint="eastAsia"/>
                <w:sz w:val="24"/>
                <w:szCs w:val="24"/>
              </w:rPr>
              <w:t>头。</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4000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九龙街道</w:t>
            </w:r>
            <w:r>
              <w:rPr>
                <w:rFonts w:ascii="方正仿宋_GBK" w:eastAsia="方正仿宋_GBK" w:hAnsi="仿宋" w:cs="仿宋" w:hint="eastAsia"/>
                <w:sz w:val="24"/>
                <w:szCs w:val="24"/>
              </w:rPr>
              <w:t>办事处</w:t>
            </w:r>
          </w:p>
        </w:tc>
      </w:tr>
      <w:tr w:rsidR="00147214">
        <w:trPr>
          <w:trHeight w:val="216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lastRenderedPageBreak/>
              <w:t>2</w:t>
            </w:r>
            <w:r>
              <w:rPr>
                <w:rFonts w:ascii="方正仿宋_GBK" w:eastAsia="方正仿宋_GBK" w:hAnsi="仿宋" w:cs="仿宋" w:hint="eastAsia"/>
                <w:sz w:val="24"/>
                <w:szCs w:val="24"/>
              </w:rPr>
              <w:t>18</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罗平县板桥镇巨朵生态养猪场建设项目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板桥镇</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2020-2021</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规划用</w:t>
            </w:r>
            <w:r>
              <w:rPr>
                <w:rFonts w:ascii="方正仿宋_GBK" w:eastAsia="方正仿宋_GBK" w:hAnsi="仿宋" w:cs="仿宋" w:hint="eastAsia"/>
                <w:sz w:val="24"/>
                <w:szCs w:val="24"/>
              </w:rPr>
              <w:t>地</w:t>
            </w:r>
            <w:r>
              <w:rPr>
                <w:rFonts w:ascii="方正仿宋_GBK" w:eastAsia="方正仿宋_GBK" w:hAnsi="仿宋" w:cs="仿宋" w:hint="eastAsia"/>
                <w:sz w:val="24"/>
                <w:szCs w:val="24"/>
              </w:rPr>
              <w:t>166</w:t>
            </w:r>
            <w:r>
              <w:rPr>
                <w:rFonts w:ascii="方正仿宋_GBK" w:eastAsia="方正仿宋_GBK" w:hAnsi="仿宋" w:cs="仿宋" w:hint="eastAsia"/>
                <w:sz w:val="24"/>
                <w:szCs w:val="24"/>
              </w:rPr>
              <w:t>亩，新建标准化猪舍</w:t>
            </w:r>
            <w:r>
              <w:rPr>
                <w:rFonts w:ascii="方正仿宋_GBK" w:eastAsia="方正仿宋_GBK" w:hAnsi="仿宋" w:cs="仿宋" w:hint="eastAsia"/>
                <w:sz w:val="24"/>
                <w:szCs w:val="24"/>
              </w:rPr>
              <w:t>28000</w:t>
            </w:r>
            <w:r>
              <w:rPr>
                <w:rFonts w:ascii="方正仿宋_GBK" w:eastAsia="方正仿宋_GBK" w:hAnsi="仿宋" w:cs="仿宋" w:hint="eastAsia"/>
                <w:sz w:val="24"/>
                <w:szCs w:val="24"/>
              </w:rPr>
              <w:t>平方米</w:t>
            </w:r>
            <w:r>
              <w:rPr>
                <w:rFonts w:ascii="方正仿宋_GBK" w:eastAsia="方正仿宋_GBK" w:hAnsi="仿宋" w:cs="仿宋" w:hint="eastAsia"/>
                <w:sz w:val="24"/>
                <w:szCs w:val="24"/>
              </w:rPr>
              <w:t>、</w:t>
            </w:r>
            <w:r>
              <w:rPr>
                <w:rFonts w:ascii="方正仿宋_GBK" w:eastAsia="方正仿宋_GBK" w:hAnsi="仿宋" w:cs="仿宋" w:hint="eastAsia"/>
                <w:sz w:val="24"/>
                <w:szCs w:val="24"/>
              </w:rPr>
              <w:t>温室</w:t>
            </w:r>
            <w:r>
              <w:rPr>
                <w:rFonts w:ascii="方正仿宋_GBK" w:eastAsia="方正仿宋_GBK" w:hAnsi="仿宋" w:cs="仿宋" w:hint="eastAsia"/>
                <w:sz w:val="24"/>
                <w:szCs w:val="24"/>
              </w:rPr>
              <w:t>一体化生猪养殖生产线</w:t>
            </w:r>
            <w:r>
              <w:rPr>
                <w:rFonts w:ascii="方正仿宋_GBK" w:eastAsia="方正仿宋_GBK" w:hAnsi="仿宋" w:cs="仿宋" w:hint="eastAsia"/>
                <w:sz w:val="24"/>
                <w:szCs w:val="24"/>
              </w:rPr>
              <w:t>6</w:t>
            </w:r>
            <w:r>
              <w:rPr>
                <w:rFonts w:ascii="方正仿宋_GBK" w:eastAsia="方正仿宋_GBK" w:hAnsi="仿宋" w:cs="仿宋" w:hint="eastAsia"/>
                <w:sz w:val="24"/>
                <w:szCs w:val="24"/>
              </w:rPr>
              <w:t>条</w:t>
            </w:r>
            <w:r>
              <w:rPr>
                <w:rFonts w:ascii="方正仿宋_GBK" w:eastAsia="方正仿宋_GBK" w:hAnsi="仿宋" w:cs="仿宋" w:hint="eastAsia"/>
                <w:sz w:val="24"/>
                <w:szCs w:val="24"/>
              </w:rPr>
              <w:t>、</w:t>
            </w:r>
            <w:r>
              <w:rPr>
                <w:rFonts w:ascii="方正仿宋_GBK" w:eastAsia="方正仿宋_GBK" w:hAnsi="仿宋" w:cs="仿宋" w:hint="eastAsia"/>
                <w:sz w:val="24"/>
                <w:szCs w:val="24"/>
              </w:rPr>
              <w:t>兽医诊断实验室（人工授精实验室）</w:t>
            </w:r>
            <w:r>
              <w:rPr>
                <w:rFonts w:ascii="方正仿宋_GBK" w:eastAsia="方正仿宋_GBK" w:hAnsi="仿宋" w:cs="仿宋" w:hint="eastAsia"/>
                <w:sz w:val="24"/>
                <w:szCs w:val="24"/>
              </w:rPr>
              <w:t>114</w:t>
            </w:r>
            <w:r>
              <w:rPr>
                <w:rFonts w:ascii="方正仿宋_GBK" w:eastAsia="方正仿宋_GBK" w:hAnsi="仿宋" w:cs="仿宋" w:hint="eastAsia"/>
                <w:sz w:val="24"/>
                <w:szCs w:val="24"/>
              </w:rPr>
              <w:t>平方米</w:t>
            </w:r>
            <w:r>
              <w:rPr>
                <w:rFonts w:ascii="方正仿宋_GBK" w:eastAsia="方正仿宋_GBK" w:hAnsi="仿宋" w:cs="仿宋" w:hint="eastAsia"/>
                <w:sz w:val="24"/>
                <w:szCs w:val="24"/>
              </w:rPr>
              <w:t>、</w:t>
            </w:r>
            <w:r>
              <w:rPr>
                <w:rFonts w:ascii="方正仿宋_GBK" w:eastAsia="方正仿宋_GBK" w:hAnsi="仿宋" w:cs="仿宋" w:hint="eastAsia"/>
                <w:sz w:val="24"/>
                <w:szCs w:val="24"/>
              </w:rPr>
              <w:t>饲料车间及仓库</w:t>
            </w:r>
            <w:r>
              <w:rPr>
                <w:rFonts w:ascii="方正仿宋_GBK" w:eastAsia="方正仿宋_GBK" w:hAnsi="仿宋" w:cs="仿宋" w:hint="eastAsia"/>
                <w:sz w:val="24"/>
                <w:szCs w:val="24"/>
              </w:rPr>
              <w:t>2500</w:t>
            </w:r>
            <w:r>
              <w:rPr>
                <w:rFonts w:ascii="方正仿宋_GBK" w:eastAsia="方正仿宋_GBK" w:hAnsi="仿宋" w:cs="仿宋" w:hint="eastAsia"/>
                <w:sz w:val="24"/>
                <w:szCs w:val="24"/>
              </w:rPr>
              <w:t>平方米</w:t>
            </w:r>
            <w:r>
              <w:rPr>
                <w:rFonts w:ascii="方正仿宋_GBK" w:eastAsia="方正仿宋_GBK" w:hAnsi="仿宋" w:cs="仿宋" w:hint="eastAsia"/>
                <w:sz w:val="24"/>
                <w:szCs w:val="24"/>
              </w:rPr>
              <w:t>、</w:t>
            </w:r>
            <w:r>
              <w:rPr>
                <w:rFonts w:ascii="方正仿宋_GBK" w:eastAsia="方正仿宋_GBK" w:hAnsi="仿宋" w:cs="仿宋" w:hint="eastAsia"/>
                <w:sz w:val="24"/>
                <w:szCs w:val="24"/>
              </w:rPr>
              <w:t>屠宰用房</w:t>
            </w:r>
            <w:r>
              <w:rPr>
                <w:rFonts w:ascii="方正仿宋_GBK" w:eastAsia="方正仿宋_GBK" w:hAnsi="仿宋" w:cs="仿宋" w:hint="eastAsia"/>
                <w:sz w:val="24"/>
                <w:szCs w:val="24"/>
              </w:rPr>
              <w:t>3400</w:t>
            </w:r>
            <w:r>
              <w:rPr>
                <w:rFonts w:ascii="方正仿宋_GBK" w:eastAsia="方正仿宋_GBK" w:hAnsi="仿宋" w:cs="仿宋" w:hint="eastAsia"/>
                <w:sz w:val="24"/>
                <w:szCs w:val="24"/>
              </w:rPr>
              <w:t>平方米</w:t>
            </w:r>
            <w:r>
              <w:rPr>
                <w:rFonts w:ascii="方正仿宋_GBK" w:eastAsia="方正仿宋_GBK" w:hAnsi="仿宋" w:cs="仿宋" w:hint="eastAsia"/>
                <w:sz w:val="24"/>
                <w:szCs w:val="24"/>
              </w:rPr>
              <w:t>、</w:t>
            </w:r>
            <w:r>
              <w:rPr>
                <w:rFonts w:ascii="方正仿宋_GBK" w:eastAsia="方正仿宋_GBK" w:hAnsi="仿宋" w:cs="仿宋" w:hint="eastAsia"/>
                <w:sz w:val="24"/>
                <w:szCs w:val="24"/>
              </w:rPr>
              <w:t>冷库</w:t>
            </w:r>
            <w:r>
              <w:rPr>
                <w:rFonts w:ascii="方正仿宋_GBK" w:eastAsia="方正仿宋_GBK" w:hAnsi="仿宋" w:cs="仿宋" w:hint="eastAsia"/>
                <w:sz w:val="24"/>
                <w:szCs w:val="24"/>
              </w:rPr>
              <w:t>600</w:t>
            </w:r>
            <w:r>
              <w:rPr>
                <w:rFonts w:ascii="方正仿宋_GBK" w:eastAsia="方正仿宋_GBK" w:hAnsi="仿宋" w:cs="仿宋" w:hint="eastAsia"/>
                <w:sz w:val="24"/>
                <w:szCs w:val="24"/>
              </w:rPr>
              <w:t>平方米</w:t>
            </w:r>
            <w:r>
              <w:rPr>
                <w:rFonts w:ascii="方正仿宋_GBK" w:eastAsia="方正仿宋_GBK" w:hAnsi="仿宋" w:cs="仿宋" w:hint="eastAsia"/>
                <w:sz w:val="24"/>
                <w:szCs w:val="24"/>
              </w:rPr>
              <w:t>、</w:t>
            </w:r>
            <w:r>
              <w:rPr>
                <w:rFonts w:ascii="方正仿宋_GBK" w:eastAsia="方正仿宋_GBK" w:hAnsi="仿宋" w:cs="仿宋" w:hint="eastAsia"/>
                <w:sz w:val="24"/>
                <w:szCs w:val="24"/>
              </w:rPr>
              <w:t>有机肥厂房</w:t>
            </w:r>
            <w:r>
              <w:rPr>
                <w:rFonts w:ascii="方正仿宋_GBK" w:eastAsia="方正仿宋_GBK" w:hAnsi="仿宋" w:cs="仿宋" w:hint="eastAsia"/>
                <w:sz w:val="24"/>
                <w:szCs w:val="24"/>
              </w:rPr>
              <w:t>1020</w:t>
            </w:r>
            <w:r>
              <w:rPr>
                <w:rFonts w:ascii="方正仿宋_GBK" w:eastAsia="方正仿宋_GBK" w:hAnsi="仿宋" w:cs="仿宋" w:hint="eastAsia"/>
                <w:sz w:val="24"/>
                <w:szCs w:val="24"/>
              </w:rPr>
              <w:t>平方米</w:t>
            </w:r>
            <w:r>
              <w:rPr>
                <w:rFonts w:ascii="方正仿宋_GBK" w:eastAsia="方正仿宋_GBK" w:hAnsi="仿宋" w:cs="仿宋" w:hint="eastAsia"/>
                <w:sz w:val="24"/>
                <w:szCs w:val="24"/>
              </w:rPr>
              <w:t>等</w:t>
            </w:r>
            <w:r>
              <w:rPr>
                <w:rFonts w:ascii="方正仿宋_GBK" w:eastAsia="方正仿宋_GBK" w:hAnsi="仿宋" w:cs="仿宋" w:hint="eastAsia"/>
                <w:sz w:val="24"/>
                <w:szCs w:val="24"/>
              </w:rPr>
              <w:t>；新建</w:t>
            </w:r>
            <w:r>
              <w:rPr>
                <w:rFonts w:ascii="方正仿宋_GBK" w:eastAsia="方正仿宋_GBK" w:hAnsi="仿宋" w:cs="仿宋" w:hint="eastAsia"/>
                <w:sz w:val="24"/>
                <w:szCs w:val="24"/>
              </w:rPr>
              <w:t>900</w:t>
            </w:r>
            <w:r>
              <w:rPr>
                <w:rFonts w:ascii="方正仿宋_GBK" w:eastAsia="方正仿宋_GBK" w:hAnsi="仿宋" w:cs="仿宋" w:hint="eastAsia"/>
                <w:sz w:val="24"/>
                <w:szCs w:val="24"/>
              </w:rPr>
              <w:t>平方米沼气池</w:t>
            </w:r>
            <w:r>
              <w:rPr>
                <w:rFonts w:ascii="方正仿宋_GBK" w:eastAsia="方正仿宋_GBK" w:hAnsi="仿宋" w:cs="仿宋" w:hint="eastAsia"/>
                <w:sz w:val="24"/>
                <w:szCs w:val="24"/>
              </w:rPr>
              <w:t>2</w:t>
            </w:r>
            <w:r>
              <w:rPr>
                <w:rFonts w:ascii="方正仿宋_GBK" w:eastAsia="方正仿宋_GBK" w:hAnsi="仿宋" w:cs="仿宋" w:hint="eastAsia"/>
                <w:sz w:val="24"/>
                <w:szCs w:val="24"/>
              </w:rPr>
              <w:t>座、事故应急池及沼液贮存池等设施；配套相关水电、道路、围墙、绿化等辅助工程。年出栏商品猪</w:t>
            </w:r>
            <w:r>
              <w:rPr>
                <w:rFonts w:ascii="方正仿宋_GBK" w:eastAsia="方正仿宋_GBK" w:hAnsi="仿宋" w:cs="仿宋" w:hint="eastAsia"/>
                <w:sz w:val="24"/>
                <w:szCs w:val="24"/>
              </w:rPr>
              <w:t>2</w:t>
            </w:r>
            <w:r>
              <w:rPr>
                <w:rFonts w:ascii="方正仿宋_GBK" w:eastAsia="方正仿宋_GBK" w:hAnsi="仿宋" w:cs="仿宋" w:hint="eastAsia"/>
                <w:sz w:val="24"/>
                <w:szCs w:val="24"/>
              </w:rPr>
              <w:t>万头，销售猪仔</w:t>
            </w:r>
            <w:r>
              <w:rPr>
                <w:rFonts w:ascii="方正仿宋_GBK" w:eastAsia="方正仿宋_GBK" w:hAnsi="仿宋" w:cs="仿宋" w:hint="eastAsia"/>
                <w:sz w:val="24"/>
                <w:szCs w:val="24"/>
              </w:rPr>
              <w:t>3</w:t>
            </w:r>
            <w:r>
              <w:rPr>
                <w:rFonts w:ascii="方正仿宋_GBK" w:eastAsia="方正仿宋_GBK" w:hAnsi="仿宋" w:cs="仿宋" w:hint="eastAsia"/>
                <w:sz w:val="24"/>
                <w:szCs w:val="24"/>
              </w:rPr>
              <w:t>万头；年产饲料</w:t>
            </w:r>
            <w:r>
              <w:rPr>
                <w:rFonts w:ascii="方正仿宋_GBK" w:eastAsia="方正仿宋_GBK" w:hAnsi="仿宋" w:cs="仿宋" w:hint="eastAsia"/>
                <w:sz w:val="24"/>
                <w:szCs w:val="24"/>
              </w:rPr>
              <w:t>2500</w:t>
            </w:r>
            <w:r>
              <w:rPr>
                <w:rFonts w:ascii="方正仿宋_GBK" w:eastAsia="方正仿宋_GBK" w:hAnsi="仿宋" w:cs="仿宋" w:hint="eastAsia"/>
                <w:sz w:val="24"/>
                <w:szCs w:val="24"/>
              </w:rPr>
              <w:t>吨，肉类商品</w:t>
            </w:r>
            <w:r>
              <w:rPr>
                <w:rFonts w:ascii="方正仿宋_GBK" w:eastAsia="方正仿宋_GBK" w:hAnsi="仿宋" w:cs="仿宋" w:hint="eastAsia"/>
                <w:sz w:val="24"/>
                <w:szCs w:val="24"/>
              </w:rPr>
              <w:t>5550</w:t>
            </w:r>
            <w:r>
              <w:rPr>
                <w:rFonts w:ascii="方正仿宋_GBK" w:eastAsia="方正仿宋_GBK" w:hAnsi="仿宋" w:cs="仿宋" w:hint="eastAsia"/>
                <w:sz w:val="24"/>
                <w:szCs w:val="24"/>
              </w:rPr>
              <w:t>吨。</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8368</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板桥镇</w:t>
            </w:r>
            <w:r>
              <w:rPr>
                <w:rFonts w:ascii="方正仿宋_GBK" w:eastAsia="方正仿宋_GBK" w:hAnsi="仿宋" w:cs="仿宋" w:hint="eastAsia"/>
                <w:sz w:val="24"/>
                <w:szCs w:val="24"/>
              </w:rPr>
              <w:t>人民政府</w:t>
            </w:r>
          </w:p>
        </w:tc>
      </w:tr>
      <w:tr w:rsidR="00147214">
        <w:trPr>
          <w:trHeight w:val="66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w:t>
            </w:r>
            <w:r>
              <w:rPr>
                <w:rFonts w:ascii="方正仿宋_GBK" w:eastAsia="方正仿宋_GBK" w:hAnsi="仿宋" w:cs="仿宋" w:hint="eastAsia"/>
                <w:sz w:val="24"/>
                <w:szCs w:val="24"/>
              </w:rPr>
              <w:t>19</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罗平县板桥小黄姜产业融合发展示范园建设项目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板桥镇</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新建农产品冷库</w:t>
            </w:r>
            <w:r>
              <w:rPr>
                <w:rFonts w:ascii="方正仿宋_GBK" w:eastAsia="方正仿宋_GBK" w:hAnsi="仿宋" w:cs="仿宋" w:hint="eastAsia"/>
                <w:sz w:val="24"/>
                <w:szCs w:val="24"/>
              </w:rPr>
              <w:t>100000</w:t>
            </w:r>
            <w:r>
              <w:rPr>
                <w:rFonts w:ascii="方正仿宋_GBK" w:eastAsia="方正仿宋_GBK" w:hAnsi="仿宋" w:cs="仿宋" w:hint="eastAsia"/>
                <w:sz w:val="24"/>
                <w:szCs w:val="24"/>
              </w:rPr>
              <w:t>平方米</w:t>
            </w:r>
            <w:r>
              <w:rPr>
                <w:rFonts w:ascii="方正仿宋_GBK" w:eastAsia="方正仿宋_GBK" w:hAnsi="仿宋" w:cs="仿宋" w:hint="eastAsia"/>
                <w:sz w:val="24"/>
                <w:szCs w:val="24"/>
              </w:rPr>
              <w:t>，</w:t>
            </w:r>
            <w:r>
              <w:rPr>
                <w:rFonts w:ascii="方正仿宋_GBK" w:eastAsia="方正仿宋_GBK" w:hAnsi="仿宋" w:cs="仿宋" w:hint="eastAsia"/>
                <w:sz w:val="24"/>
                <w:szCs w:val="24"/>
              </w:rPr>
              <w:t>容量</w:t>
            </w:r>
            <w:r>
              <w:rPr>
                <w:rFonts w:ascii="方正仿宋_GBK" w:eastAsia="方正仿宋_GBK" w:hAnsi="仿宋" w:cs="仿宋" w:hint="eastAsia"/>
                <w:sz w:val="24"/>
                <w:szCs w:val="24"/>
              </w:rPr>
              <w:t>5</w:t>
            </w:r>
            <w:r>
              <w:rPr>
                <w:rFonts w:ascii="方正仿宋_GBK" w:eastAsia="方正仿宋_GBK" w:hAnsi="仿宋" w:cs="仿宋" w:hint="eastAsia"/>
                <w:sz w:val="24"/>
                <w:szCs w:val="24"/>
              </w:rPr>
              <w:t>万吨</w:t>
            </w:r>
            <w:r>
              <w:rPr>
                <w:rFonts w:ascii="方正仿宋_GBK" w:eastAsia="方正仿宋_GBK" w:hAnsi="仿宋" w:cs="仿宋" w:hint="eastAsia"/>
                <w:sz w:val="24"/>
                <w:szCs w:val="24"/>
              </w:rPr>
              <w:t>.</w:t>
            </w:r>
            <w:r>
              <w:rPr>
                <w:rFonts w:ascii="方正仿宋_GBK" w:eastAsia="方正仿宋_GBK" w:hAnsi="仿宋" w:cs="仿宋" w:hint="eastAsia"/>
                <w:sz w:val="24"/>
                <w:szCs w:val="24"/>
              </w:rPr>
              <w:t>建商贸物流园占地</w:t>
            </w:r>
            <w:r>
              <w:rPr>
                <w:rFonts w:ascii="方正仿宋_GBK" w:eastAsia="方正仿宋_GBK" w:hAnsi="仿宋" w:cs="仿宋" w:hint="eastAsia"/>
                <w:sz w:val="24"/>
                <w:szCs w:val="24"/>
              </w:rPr>
              <w:t>50</w:t>
            </w:r>
            <w:r>
              <w:rPr>
                <w:rFonts w:ascii="方正仿宋_GBK" w:eastAsia="方正仿宋_GBK" w:hAnsi="仿宋" w:cs="仿宋" w:hint="eastAsia"/>
                <w:sz w:val="24"/>
                <w:szCs w:val="24"/>
              </w:rPr>
              <w:t>亩：开设仓储区、综合服务区、物流加工区、商贸物流区、农副产品加工区。</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板桥镇</w:t>
            </w:r>
            <w:r>
              <w:rPr>
                <w:rFonts w:ascii="方正仿宋_GBK" w:eastAsia="方正仿宋_GBK" w:hAnsi="仿宋" w:cs="仿宋" w:hint="eastAsia"/>
                <w:sz w:val="24"/>
                <w:szCs w:val="24"/>
              </w:rPr>
              <w:t>人民政府</w:t>
            </w:r>
          </w:p>
        </w:tc>
      </w:tr>
      <w:tr w:rsidR="00147214">
        <w:trPr>
          <w:trHeight w:val="57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22</w:t>
            </w:r>
            <w:r>
              <w:rPr>
                <w:rFonts w:ascii="方正仿宋_GBK" w:eastAsia="方正仿宋_GBK" w:hAnsi="仿宋" w:cs="仿宋" w:hint="eastAsia"/>
                <w:sz w:val="24"/>
                <w:szCs w:val="24"/>
              </w:rPr>
              <w:t>0</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罗平县马街镇高原特色现代农业发展示范园建设项目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马街镇</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2021-2028</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综合流转土地，建设集生态种植养殖、农产品深加工、仓储物流、销售、休闲观光农业等为一体的农村产</w:t>
            </w:r>
            <w:r>
              <w:rPr>
                <w:rFonts w:ascii="方正仿宋_GBK" w:eastAsia="方正仿宋_GBK" w:hAnsi="仿宋" w:cs="仿宋" w:hint="eastAsia"/>
                <w:sz w:val="24"/>
                <w:szCs w:val="24"/>
              </w:rPr>
              <w:t>业</w:t>
            </w:r>
            <w:r>
              <w:rPr>
                <w:rFonts w:ascii="方正仿宋_GBK" w:eastAsia="方正仿宋_GBK" w:hAnsi="仿宋" w:cs="仿宋" w:hint="eastAsia"/>
                <w:sz w:val="24"/>
                <w:szCs w:val="24"/>
              </w:rPr>
              <w:t>融合发展示范园。</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60000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马街镇</w:t>
            </w:r>
            <w:r>
              <w:rPr>
                <w:rFonts w:ascii="方正仿宋_GBK" w:eastAsia="方正仿宋_GBK" w:hAnsi="仿宋" w:cs="仿宋" w:hint="eastAsia"/>
                <w:sz w:val="24"/>
                <w:szCs w:val="24"/>
              </w:rPr>
              <w:t>人民政府</w:t>
            </w:r>
          </w:p>
        </w:tc>
      </w:tr>
      <w:tr w:rsidR="00147214">
        <w:trPr>
          <w:trHeight w:val="90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22</w:t>
            </w:r>
            <w:r>
              <w:rPr>
                <w:rFonts w:ascii="方正仿宋_GBK" w:eastAsia="方正仿宋_GBK" w:hAnsi="仿宋" w:cs="仿宋" w:hint="eastAsia"/>
                <w:sz w:val="24"/>
                <w:szCs w:val="24"/>
              </w:rPr>
              <w:t>1</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罗平县钟山薏仁产业融合发展示范园建设项目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钟山乡</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2020-2025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建设高稳产薏仁种植基地</w:t>
            </w:r>
            <w:r>
              <w:rPr>
                <w:rFonts w:ascii="方正仿宋_GBK" w:eastAsia="方正仿宋_GBK" w:hAnsi="仿宋" w:cs="仿宋" w:hint="eastAsia"/>
                <w:sz w:val="24"/>
                <w:szCs w:val="24"/>
              </w:rPr>
              <w:t>5000</w:t>
            </w:r>
            <w:r>
              <w:rPr>
                <w:rFonts w:ascii="方正仿宋_GBK" w:eastAsia="方正仿宋_GBK" w:hAnsi="仿宋" w:cs="仿宋" w:hint="eastAsia"/>
                <w:sz w:val="24"/>
                <w:szCs w:val="24"/>
              </w:rPr>
              <w:t>亩（含土地平整、机耕道建设、水池建设等），建设薏仁深加工厂，占地</w:t>
            </w:r>
            <w:r>
              <w:rPr>
                <w:rFonts w:ascii="方正仿宋_GBK" w:eastAsia="方正仿宋_GBK" w:hAnsi="仿宋" w:cs="仿宋" w:hint="eastAsia"/>
                <w:sz w:val="24"/>
                <w:szCs w:val="24"/>
              </w:rPr>
              <w:t>50</w:t>
            </w:r>
            <w:r>
              <w:rPr>
                <w:rFonts w:ascii="方正仿宋_GBK" w:eastAsia="方正仿宋_GBK" w:hAnsi="仿宋" w:cs="仿宋" w:hint="eastAsia"/>
                <w:sz w:val="24"/>
                <w:szCs w:val="24"/>
              </w:rPr>
              <w:t>亩，建设标准化厂房</w:t>
            </w:r>
            <w:r>
              <w:rPr>
                <w:rFonts w:ascii="方正仿宋_GBK" w:eastAsia="方正仿宋_GBK" w:hAnsi="仿宋" w:cs="仿宋" w:hint="eastAsia"/>
                <w:sz w:val="24"/>
                <w:szCs w:val="24"/>
              </w:rPr>
              <w:t>13500</w:t>
            </w:r>
            <w:r>
              <w:rPr>
                <w:rFonts w:ascii="方正仿宋_GBK" w:eastAsia="方正仿宋_GBK" w:hAnsi="仿宋" w:cs="仿宋" w:hint="eastAsia"/>
                <w:sz w:val="24"/>
                <w:szCs w:val="24"/>
              </w:rPr>
              <w:t>㎡，办公用房</w:t>
            </w:r>
            <w:r>
              <w:rPr>
                <w:rFonts w:ascii="方正仿宋_GBK" w:eastAsia="方正仿宋_GBK" w:hAnsi="仿宋" w:cs="仿宋" w:hint="eastAsia"/>
                <w:sz w:val="24"/>
                <w:szCs w:val="24"/>
              </w:rPr>
              <w:t>3000</w:t>
            </w:r>
            <w:r>
              <w:rPr>
                <w:rFonts w:ascii="方正仿宋_GBK" w:eastAsia="方正仿宋_GBK" w:hAnsi="仿宋" w:cs="仿宋" w:hint="eastAsia"/>
                <w:sz w:val="24"/>
                <w:szCs w:val="24"/>
              </w:rPr>
              <w:t>㎡，职工宿舍、食堂</w:t>
            </w:r>
            <w:r>
              <w:rPr>
                <w:rFonts w:ascii="方正仿宋_GBK" w:eastAsia="方正仿宋_GBK" w:hAnsi="仿宋" w:cs="仿宋" w:hint="eastAsia"/>
                <w:sz w:val="24"/>
                <w:szCs w:val="24"/>
              </w:rPr>
              <w:t>1800</w:t>
            </w:r>
            <w:r>
              <w:rPr>
                <w:rFonts w:ascii="方正仿宋_GBK" w:eastAsia="方正仿宋_GBK" w:hAnsi="仿宋" w:cs="仿宋" w:hint="eastAsia"/>
                <w:sz w:val="24"/>
                <w:szCs w:val="24"/>
              </w:rPr>
              <w:t>㎡，产品展示区</w:t>
            </w:r>
            <w:r>
              <w:rPr>
                <w:rFonts w:ascii="方正仿宋_GBK" w:eastAsia="方正仿宋_GBK" w:hAnsi="仿宋" w:cs="仿宋" w:hint="eastAsia"/>
                <w:sz w:val="24"/>
                <w:szCs w:val="24"/>
              </w:rPr>
              <w:t>300</w:t>
            </w:r>
            <w:r>
              <w:rPr>
                <w:rFonts w:ascii="方正仿宋_GBK" w:eastAsia="方正仿宋_GBK" w:hAnsi="仿宋" w:cs="仿宋" w:hint="eastAsia"/>
                <w:sz w:val="24"/>
                <w:szCs w:val="24"/>
              </w:rPr>
              <w:t>㎡，营销中心</w:t>
            </w:r>
            <w:r>
              <w:rPr>
                <w:rFonts w:ascii="方正仿宋_GBK" w:eastAsia="方正仿宋_GBK" w:hAnsi="仿宋" w:cs="仿宋" w:hint="eastAsia"/>
                <w:sz w:val="24"/>
                <w:szCs w:val="24"/>
              </w:rPr>
              <w:t>500</w:t>
            </w:r>
            <w:r>
              <w:rPr>
                <w:rFonts w:ascii="方正仿宋_GBK" w:eastAsia="方正仿宋_GBK" w:hAnsi="仿宋" w:cs="仿宋" w:hint="eastAsia"/>
                <w:sz w:val="24"/>
                <w:szCs w:val="24"/>
              </w:rPr>
              <w:t>㎡。</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钟山乡</w:t>
            </w:r>
            <w:r>
              <w:rPr>
                <w:rFonts w:ascii="方正仿宋_GBK" w:eastAsia="方正仿宋_GBK" w:hAnsi="仿宋" w:cs="仿宋" w:hint="eastAsia"/>
                <w:sz w:val="24"/>
                <w:szCs w:val="24"/>
              </w:rPr>
              <w:t>人民政府</w:t>
            </w:r>
          </w:p>
        </w:tc>
      </w:tr>
      <w:tr w:rsidR="00147214">
        <w:trPr>
          <w:trHeight w:val="180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lastRenderedPageBreak/>
              <w:t>22</w:t>
            </w:r>
            <w:r>
              <w:rPr>
                <w:rFonts w:ascii="方正仿宋_GBK" w:eastAsia="方正仿宋_GBK" w:hAnsi="仿宋" w:cs="仿宋" w:hint="eastAsia"/>
                <w:sz w:val="24"/>
                <w:szCs w:val="24"/>
              </w:rPr>
              <w:t>2</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鲁布革江外油茶果种植生产加工基地建设</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鲁布革乡</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2020-2025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项目</w:t>
            </w:r>
            <w:r>
              <w:rPr>
                <w:rFonts w:ascii="方正仿宋_GBK" w:eastAsia="方正仿宋_GBK" w:hAnsi="仿宋" w:cs="仿宋" w:hint="eastAsia"/>
                <w:sz w:val="24"/>
                <w:szCs w:val="24"/>
              </w:rPr>
              <w:t>拟</w:t>
            </w:r>
            <w:r>
              <w:rPr>
                <w:rFonts w:ascii="方正仿宋_GBK" w:eastAsia="方正仿宋_GBK" w:hAnsi="仿宋" w:cs="仿宋" w:hint="eastAsia"/>
                <w:sz w:val="24"/>
                <w:szCs w:val="24"/>
              </w:rPr>
              <w:t>建基地用房</w:t>
            </w:r>
            <w:r>
              <w:rPr>
                <w:rFonts w:ascii="方正仿宋_GBK" w:eastAsia="方正仿宋_GBK" w:hAnsi="仿宋" w:cs="仿宋" w:hint="eastAsia"/>
                <w:sz w:val="24"/>
                <w:szCs w:val="24"/>
              </w:rPr>
              <w:t>1000</w:t>
            </w:r>
            <w:r>
              <w:rPr>
                <w:rFonts w:ascii="方正仿宋_GBK" w:eastAsia="方正仿宋_GBK" w:hAnsi="仿宋" w:cs="仿宋" w:hint="eastAsia"/>
                <w:sz w:val="24"/>
                <w:szCs w:val="24"/>
              </w:rPr>
              <w:t>平方米</w:t>
            </w:r>
            <w:r>
              <w:rPr>
                <w:rFonts w:ascii="方正仿宋_GBK" w:eastAsia="方正仿宋_GBK" w:hAnsi="仿宋" w:cs="仿宋" w:hint="eastAsia"/>
                <w:sz w:val="24"/>
                <w:szCs w:val="24"/>
              </w:rPr>
              <w:t>及供水工程、供</w:t>
            </w:r>
            <w:r>
              <w:rPr>
                <w:rFonts w:ascii="方正仿宋_GBK" w:eastAsia="方正仿宋_GBK" w:hAnsi="仿宋" w:cs="仿宋" w:hint="eastAsia"/>
                <w:sz w:val="24"/>
                <w:szCs w:val="24"/>
              </w:rPr>
              <w:t>电工程、滴灌系统</w:t>
            </w:r>
            <w:r>
              <w:rPr>
                <w:rFonts w:ascii="方正仿宋_GBK" w:eastAsia="方正仿宋_GBK" w:hAnsi="仿宋" w:cs="仿宋" w:hint="eastAsia"/>
                <w:sz w:val="24"/>
                <w:szCs w:val="24"/>
              </w:rPr>
              <w:t>5000</w:t>
            </w:r>
            <w:r>
              <w:rPr>
                <w:rFonts w:ascii="方正仿宋_GBK" w:eastAsia="方正仿宋_GBK" w:hAnsi="仿宋" w:cs="仿宋" w:hint="eastAsia"/>
                <w:sz w:val="24"/>
                <w:szCs w:val="24"/>
              </w:rPr>
              <w:t>亩等；苗圃改造工程建设长</w:t>
            </w:r>
            <w:r>
              <w:rPr>
                <w:rFonts w:ascii="方正仿宋_GBK" w:eastAsia="方正仿宋_GBK" w:hAnsi="仿宋" w:cs="仿宋" w:hint="eastAsia"/>
                <w:sz w:val="24"/>
                <w:szCs w:val="24"/>
              </w:rPr>
              <w:t>5000</w:t>
            </w:r>
            <w:r>
              <w:rPr>
                <w:rFonts w:ascii="方正仿宋_GBK" w:eastAsia="方正仿宋_GBK" w:hAnsi="仿宋" w:cs="仿宋" w:hint="eastAsia"/>
                <w:sz w:val="24"/>
                <w:szCs w:val="24"/>
              </w:rPr>
              <w:t>米、宽</w:t>
            </w:r>
            <w:r>
              <w:rPr>
                <w:rFonts w:ascii="方正仿宋_GBK" w:eastAsia="方正仿宋_GBK" w:hAnsi="仿宋" w:cs="仿宋" w:hint="eastAsia"/>
                <w:sz w:val="24"/>
                <w:szCs w:val="24"/>
              </w:rPr>
              <w:t>2</w:t>
            </w:r>
            <w:r>
              <w:rPr>
                <w:rFonts w:ascii="方正仿宋_GBK" w:eastAsia="方正仿宋_GBK" w:hAnsi="仿宋" w:cs="仿宋" w:hint="eastAsia"/>
                <w:sz w:val="24"/>
                <w:szCs w:val="24"/>
              </w:rPr>
              <w:t>米机耕道路；改造荫棚</w:t>
            </w:r>
            <w:r>
              <w:rPr>
                <w:rFonts w:ascii="方正仿宋_GBK" w:eastAsia="方正仿宋_GBK" w:hAnsi="仿宋" w:cs="仿宋" w:hint="eastAsia"/>
                <w:sz w:val="24"/>
                <w:szCs w:val="24"/>
              </w:rPr>
              <w:t>3264</w:t>
            </w:r>
            <w:r>
              <w:rPr>
                <w:rFonts w:ascii="方正仿宋_GBK" w:eastAsia="方正仿宋_GBK" w:hAnsi="仿宋" w:cs="仿宋" w:hint="eastAsia"/>
                <w:sz w:val="24"/>
                <w:szCs w:val="24"/>
              </w:rPr>
              <w:t>平方米。建设</w:t>
            </w:r>
            <w:r>
              <w:rPr>
                <w:rFonts w:ascii="方正仿宋_GBK" w:eastAsia="方正仿宋_GBK" w:hAnsi="仿宋" w:cs="仿宋" w:hint="eastAsia"/>
                <w:sz w:val="24"/>
                <w:szCs w:val="24"/>
              </w:rPr>
              <w:t>10000</w:t>
            </w:r>
            <w:r>
              <w:rPr>
                <w:rFonts w:ascii="方正仿宋_GBK" w:eastAsia="方正仿宋_GBK" w:hAnsi="仿宋" w:cs="仿宋" w:hint="eastAsia"/>
                <w:sz w:val="24"/>
                <w:szCs w:val="24"/>
              </w:rPr>
              <w:t>亩油茶高产种植基地</w:t>
            </w:r>
            <w:r>
              <w:rPr>
                <w:rFonts w:ascii="方正仿宋_GBK" w:eastAsia="方正仿宋_GBK" w:hAnsi="仿宋" w:cs="仿宋" w:hint="eastAsia"/>
                <w:sz w:val="24"/>
                <w:szCs w:val="24"/>
              </w:rPr>
              <w:t>及</w:t>
            </w:r>
            <w:r>
              <w:rPr>
                <w:rFonts w:ascii="方正仿宋_GBK" w:eastAsia="方正仿宋_GBK" w:hAnsi="仿宋" w:cs="仿宋" w:hint="eastAsia"/>
                <w:sz w:val="24"/>
                <w:szCs w:val="24"/>
              </w:rPr>
              <w:t>油茶加工车间</w:t>
            </w:r>
            <w:r>
              <w:rPr>
                <w:rFonts w:ascii="方正仿宋_GBK" w:eastAsia="方正仿宋_GBK" w:hAnsi="仿宋" w:cs="仿宋" w:hint="eastAsia"/>
                <w:sz w:val="24"/>
                <w:szCs w:val="24"/>
              </w:rPr>
              <w:t>1000</w:t>
            </w:r>
            <w:r>
              <w:rPr>
                <w:rFonts w:ascii="方正仿宋_GBK" w:eastAsia="方正仿宋_GBK" w:hAnsi="仿宋" w:cs="仿宋" w:hint="eastAsia"/>
                <w:sz w:val="24"/>
                <w:szCs w:val="24"/>
              </w:rPr>
              <w:t>平方米</w:t>
            </w:r>
            <w:r>
              <w:rPr>
                <w:rFonts w:ascii="方正仿宋_GBK" w:eastAsia="方正仿宋_GBK" w:hAnsi="仿宋" w:cs="仿宋" w:hint="eastAsia"/>
                <w:sz w:val="24"/>
                <w:szCs w:val="24"/>
              </w:rPr>
              <w:t>及</w:t>
            </w:r>
            <w:r>
              <w:rPr>
                <w:rFonts w:ascii="方正仿宋_GBK" w:eastAsia="方正仿宋_GBK" w:hAnsi="仿宋" w:cs="仿宋" w:hint="eastAsia"/>
                <w:sz w:val="24"/>
                <w:szCs w:val="24"/>
              </w:rPr>
              <w:t>设备</w:t>
            </w:r>
            <w:r>
              <w:rPr>
                <w:rFonts w:ascii="方正仿宋_GBK" w:eastAsia="方正仿宋_GBK" w:hAnsi="仿宋" w:cs="仿宋" w:hint="eastAsia"/>
                <w:sz w:val="24"/>
                <w:szCs w:val="24"/>
              </w:rPr>
              <w:t>20</w:t>
            </w:r>
            <w:r>
              <w:rPr>
                <w:rFonts w:ascii="方正仿宋_GBK" w:eastAsia="方正仿宋_GBK" w:hAnsi="仿宋" w:cs="仿宋" w:hint="eastAsia"/>
                <w:sz w:val="24"/>
                <w:szCs w:val="24"/>
              </w:rPr>
              <w:t>套。采用“公司</w:t>
            </w:r>
            <w:r>
              <w:rPr>
                <w:rFonts w:ascii="方正仿宋_GBK" w:eastAsia="方正仿宋_GBK" w:hAnsi="仿宋" w:cs="仿宋" w:hint="eastAsia"/>
                <w:sz w:val="24"/>
                <w:szCs w:val="24"/>
              </w:rPr>
              <w:t>+</w:t>
            </w:r>
            <w:r>
              <w:rPr>
                <w:rFonts w:ascii="方正仿宋_GBK" w:eastAsia="方正仿宋_GBK" w:hAnsi="仿宋" w:cs="仿宋" w:hint="eastAsia"/>
                <w:sz w:val="24"/>
                <w:szCs w:val="24"/>
              </w:rPr>
              <w:t>基地</w:t>
            </w:r>
            <w:r>
              <w:rPr>
                <w:rFonts w:ascii="方正仿宋_GBK" w:eastAsia="方正仿宋_GBK" w:hAnsi="仿宋" w:cs="仿宋" w:hint="eastAsia"/>
                <w:sz w:val="24"/>
                <w:szCs w:val="24"/>
              </w:rPr>
              <w:t>+</w:t>
            </w:r>
            <w:r>
              <w:rPr>
                <w:rFonts w:ascii="方正仿宋_GBK" w:eastAsia="方正仿宋_GBK" w:hAnsi="仿宋" w:cs="仿宋" w:hint="eastAsia"/>
                <w:sz w:val="24"/>
                <w:szCs w:val="24"/>
              </w:rPr>
              <w:t>农户”经营管理模式，用</w:t>
            </w:r>
            <w:r>
              <w:rPr>
                <w:rFonts w:ascii="方正仿宋_GBK" w:eastAsia="方正仿宋_GBK" w:hAnsi="仿宋" w:cs="仿宋" w:hint="eastAsia"/>
                <w:sz w:val="24"/>
                <w:szCs w:val="24"/>
              </w:rPr>
              <w:t>5</w:t>
            </w:r>
            <w:r>
              <w:rPr>
                <w:rFonts w:ascii="方正仿宋_GBK" w:eastAsia="方正仿宋_GBK" w:hAnsi="仿宋" w:cs="仿宋" w:hint="eastAsia"/>
                <w:sz w:val="24"/>
                <w:szCs w:val="24"/>
              </w:rPr>
              <w:t>至</w:t>
            </w:r>
            <w:r>
              <w:rPr>
                <w:rFonts w:ascii="方正仿宋_GBK" w:eastAsia="方正仿宋_GBK" w:hAnsi="仿宋" w:cs="仿宋" w:hint="eastAsia"/>
                <w:sz w:val="24"/>
                <w:szCs w:val="24"/>
              </w:rPr>
              <w:t>8</w:t>
            </w:r>
            <w:r>
              <w:rPr>
                <w:rFonts w:ascii="方正仿宋_GBK" w:eastAsia="方正仿宋_GBK" w:hAnsi="仿宋" w:cs="仿宋" w:hint="eastAsia"/>
                <w:sz w:val="24"/>
                <w:szCs w:val="24"/>
              </w:rPr>
              <w:t>年时间建成和改造</w:t>
            </w:r>
            <w:r>
              <w:rPr>
                <w:rFonts w:ascii="方正仿宋_GBK" w:eastAsia="方正仿宋_GBK" w:hAnsi="仿宋" w:cs="仿宋" w:hint="eastAsia"/>
                <w:sz w:val="24"/>
                <w:szCs w:val="24"/>
              </w:rPr>
              <w:t>20000</w:t>
            </w:r>
            <w:r>
              <w:rPr>
                <w:rFonts w:ascii="方正仿宋_GBK" w:eastAsia="方正仿宋_GBK" w:hAnsi="仿宋" w:cs="仿宋" w:hint="eastAsia"/>
                <w:sz w:val="24"/>
                <w:szCs w:val="24"/>
              </w:rPr>
              <w:t>亩优质高产油茶林基地。</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5000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鲁布革乡</w:t>
            </w:r>
            <w:r>
              <w:rPr>
                <w:rFonts w:ascii="方正仿宋_GBK" w:eastAsia="方正仿宋_GBK" w:hAnsi="仿宋" w:cs="仿宋" w:hint="eastAsia"/>
                <w:sz w:val="24"/>
                <w:szCs w:val="24"/>
              </w:rPr>
              <w:t>人民政府</w:t>
            </w:r>
          </w:p>
        </w:tc>
      </w:tr>
      <w:tr w:rsidR="00147214">
        <w:trPr>
          <w:trHeight w:val="60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22</w:t>
            </w:r>
            <w:r>
              <w:rPr>
                <w:rFonts w:ascii="方正仿宋_GBK" w:eastAsia="方正仿宋_GBK" w:hAnsi="仿宋" w:cs="仿宋" w:hint="eastAsia"/>
                <w:sz w:val="24"/>
                <w:szCs w:val="24"/>
              </w:rPr>
              <w:t>3</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鲁布革江外薏仁种植生产加工基地建设</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鲁布革乡</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3000</w:t>
            </w:r>
            <w:r>
              <w:rPr>
                <w:rFonts w:ascii="方正仿宋_GBK" w:eastAsia="方正仿宋_GBK" w:hAnsi="仿宋" w:cs="仿宋" w:hint="eastAsia"/>
                <w:sz w:val="24"/>
                <w:szCs w:val="24"/>
              </w:rPr>
              <w:t>亩油薏仁种植加工基地。</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7280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鲁布革乡</w:t>
            </w:r>
            <w:r>
              <w:rPr>
                <w:rFonts w:ascii="方正仿宋_GBK" w:eastAsia="方正仿宋_GBK" w:hAnsi="仿宋" w:cs="仿宋" w:hint="eastAsia"/>
                <w:sz w:val="24"/>
                <w:szCs w:val="24"/>
              </w:rPr>
              <w:t>人民政府</w:t>
            </w:r>
          </w:p>
        </w:tc>
      </w:tr>
      <w:tr w:rsidR="00147214">
        <w:trPr>
          <w:trHeight w:val="58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22</w:t>
            </w:r>
            <w:r>
              <w:rPr>
                <w:rFonts w:ascii="方正仿宋_GBK" w:eastAsia="方正仿宋_GBK" w:hAnsi="仿宋" w:cs="仿宋" w:hint="eastAsia"/>
                <w:sz w:val="24"/>
                <w:szCs w:val="24"/>
              </w:rPr>
              <w:t>4</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罗平县大水井乡鲟鱼绿色养殖示范园建设项目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大水井乡</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大水井乡革来河流域建设鲟鱼绿色养殖示范园。</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7000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大水井乡</w:t>
            </w:r>
            <w:r>
              <w:rPr>
                <w:rFonts w:ascii="方正仿宋_GBK" w:eastAsia="方正仿宋_GBK" w:hAnsi="仿宋" w:cs="仿宋" w:hint="eastAsia"/>
                <w:sz w:val="24"/>
                <w:szCs w:val="24"/>
              </w:rPr>
              <w:t>人民政府</w:t>
            </w:r>
          </w:p>
        </w:tc>
      </w:tr>
      <w:tr w:rsidR="00147214">
        <w:trPr>
          <w:trHeight w:val="73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22</w:t>
            </w:r>
            <w:r>
              <w:rPr>
                <w:rFonts w:ascii="方正仿宋_GBK" w:eastAsia="方正仿宋_GBK" w:hAnsi="仿宋" w:cs="仿宋" w:hint="eastAsia"/>
                <w:sz w:val="24"/>
                <w:szCs w:val="24"/>
              </w:rPr>
              <w:t>5</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大水井乡黄山羊产业融合发展示范园建设项目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大水井乡</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建设</w:t>
            </w:r>
            <w:r>
              <w:rPr>
                <w:rFonts w:ascii="方正仿宋_GBK" w:eastAsia="方正仿宋_GBK" w:hAnsi="仿宋" w:cs="仿宋" w:hint="eastAsia"/>
                <w:sz w:val="24"/>
                <w:szCs w:val="24"/>
              </w:rPr>
              <w:t>1</w:t>
            </w:r>
            <w:r>
              <w:rPr>
                <w:rFonts w:ascii="方正仿宋_GBK" w:eastAsia="方正仿宋_GBK" w:hAnsi="仿宋" w:cs="仿宋" w:hint="eastAsia"/>
                <w:sz w:val="24"/>
                <w:szCs w:val="24"/>
              </w:rPr>
              <w:t>家黄山羊养殖基地，年出栏黄山羊</w:t>
            </w:r>
            <w:r>
              <w:rPr>
                <w:rFonts w:ascii="方正仿宋_GBK" w:eastAsia="方正仿宋_GBK" w:hAnsi="仿宋" w:cs="仿宋" w:hint="eastAsia"/>
                <w:sz w:val="24"/>
                <w:szCs w:val="24"/>
              </w:rPr>
              <w:t>3000</w:t>
            </w:r>
            <w:r>
              <w:rPr>
                <w:rFonts w:ascii="方正仿宋_GBK" w:eastAsia="方正仿宋_GBK" w:hAnsi="仿宋" w:cs="仿宋" w:hint="eastAsia"/>
                <w:sz w:val="24"/>
                <w:szCs w:val="24"/>
              </w:rPr>
              <w:t>只。</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大水井乡</w:t>
            </w:r>
            <w:r>
              <w:rPr>
                <w:rFonts w:ascii="方正仿宋_GBK" w:eastAsia="方正仿宋_GBK" w:hAnsi="仿宋" w:cs="仿宋" w:hint="eastAsia"/>
                <w:sz w:val="24"/>
                <w:szCs w:val="24"/>
              </w:rPr>
              <w:t>人民政府</w:t>
            </w:r>
          </w:p>
        </w:tc>
      </w:tr>
      <w:tr w:rsidR="00147214">
        <w:trPr>
          <w:trHeight w:val="804"/>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w:t>
            </w:r>
            <w:r>
              <w:rPr>
                <w:rFonts w:ascii="方正仿宋_GBK" w:eastAsia="方正仿宋_GBK" w:hAnsi="仿宋" w:cs="仿宋" w:hint="eastAsia"/>
                <w:sz w:val="24"/>
                <w:szCs w:val="24"/>
              </w:rPr>
              <w:t>26</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罗平县智慧农业产业园建设项目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工业园区长青片区</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引入行业龙头企业。以科技推动农业产业现代化，运用规模化大数据，采用智慧农业生产方式，引领现代农业种植、研发、农产品初加工及包装。提高农产品的品质，提升产品竞争力提高利润，并利用互联网平台，扩宽产品销路。重点发展生姜、油菜、魔芋、热区水果、花卉、特色蔬菜、航空</w:t>
            </w:r>
            <w:r>
              <w:rPr>
                <w:rFonts w:ascii="方正仿宋_GBK" w:eastAsia="方正仿宋_GBK" w:hAnsi="仿宋" w:cs="仿宋" w:hint="eastAsia"/>
                <w:sz w:val="24"/>
                <w:szCs w:val="24"/>
              </w:rPr>
              <w:t>(</w:t>
            </w:r>
            <w:r>
              <w:rPr>
                <w:rFonts w:ascii="方正仿宋_GBK" w:eastAsia="方正仿宋_GBK" w:hAnsi="仿宋" w:cs="仿宋" w:hint="eastAsia"/>
                <w:sz w:val="24"/>
                <w:szCs w:val="24"/>
              </w:rPr>
              <w:t>铁路）食材种植、加工及包装配送。</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130000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县农业农村局</w:t>
            </w:r>
          </w:p>
        </w:tc>
      </w:tr>
      <w:tr w:rsidR="00147214">
        <w:trPr>
          <w:trHeight w:val="105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lastRenderedPageBreak/>
              <w:t>2</w:t>
            </w:r>
            <w:r>
              <w:rPr>
                <w:rFonts w:ascii="方正仿宋_GBK" w:eastAsia="方正仿宋_GBK" w:hAnsi="仿宋" w:cs="仿宋" w:hint="eastAsia"/>
                <w:sz w:val="24"/>
                <w:szCs w:val="24"/>
              </w:rPr>
              <w:t>27</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罗平县马铃薯生态种植加工项目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工业园区长青片区</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建立马铃薯生态种植基地</w:t>
            </w:r>
            <w:r>
              <w:rPr>
                <w:rFonts w:ascii="方正仿宋_GBK" w:eastAsia="方正仿宋_GBK" w:hAnsi="仿宋" w:cs="仿宋" w:hint="eastAsia"/>
                <w:sz w:val="24"/>
                <w:szCs w:val="24"/>
              </w:rPr>
              <w:t>14</w:t>
            </w:r>
            <w:r>
              <w:rPr>
                <w:rFonts w:ascii="方正仿宋_GBK" w:eastAsia="方正仿宋_GBK" w:hAnsi="仿宋" w:cs="仿宋" w:hint="eastAsia"/>
                <w:sz w:val="24"/>
                <w:szCs w:val="24"/>
              </w:rPr>
              <w:t>万亩；建设年加工马铃薯</w:t>
            </w:r>
            <w:r>
              <w:rPr>
                <w:rFonts w:ascii="方正仿宋_GBK" w:eastAsia="方正仿宋_GBK" w:hAnsi="仿宋" w:cs="仿宋" w:hint="eastAsia"/>
                <w:sz w:val="24"/>
                <w:szCs w:val="24"/>
              </w:rPr>
              <w:t>4</w:t>
            </w:r>
            <w:r>
              <w:rPr>
                <w:rFonts w:ascii="方正仿宋_GBK" w:eastAsia="方正仿宋_GBK" w:hAnsi="仿宋" w:cs="仿宋" w:hint="eastAsia"/>
                <w:sz w:val="24"/>
                <w:szCs w:val="24"/>
              </w:rPr>
              <w:t>万吨，占地面积约</w:t>
            </w:r>
            <w:r>
              <w:rPr>
                <w:rFonts w:ascii="方正仿宋_GBK" w:eastAsia="方正仿宋_GBK" w:hAnsi="仿宋" w:cs="仿宋" w:hint="eastAsia"/>
                <w:sz w:val="24"/>
                <w:szCs w:val="24"/>
              </w:rPr>
              <w:t>60</w:t>
            </w:r>
            <w:r>
              <w:rPr>
                <w:rFonts w:ascii="方正仿宋_GBK" w:eastAsia="方正仿宋_GBK" w:hAnsi="仿宋" w:cs="仿宋" w:hint="eastAsia"/>
                <w:sz w:val="24"/>
                <w:szCs w:val="24"/>
              </w:rPr>
              <w:t>亩，主要建设原料库、堆场、综合库、生产车间、速冻车间、冷库、成品库、化验室及相关配套设施，购置马铃薯全粉加工生产线、鲜薯片生产线、速冻薯条生产线、淀粉、粉丝生产线等。</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11000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农业</w:t>
            </w:r>
            <w:r>
              <w:rPr>
                <w:rFonts w:ascii="方正仿宋_GBK" w:eastAsia="方正仿宋_GBK" w:hAnsi="仿宋" w:cs="仿宋" w:hint="eastAsia"/>
                <w:sz w:val="24"/>
                <w:szCs w:val="24"/>
              </w:rPr>
              <w:t>农村</w:t>
            </w:r>
            <w:r>
              <w:rPr>
                <w:rFonts w:ascii="方正仿宋_GBK" w:eastAsia="方正仿宋_GBK" w:hAnsi="仿宋" w:cs="仿宋" w:hint="eastAsia"/>
                <w:sz w:val="24"/>
                <w:szCs w:val="24"/>
              </w:rPr>
              <w:t>局</w:t>
            </w:r>
          </w:p>
        </w:tc>
      </w:tr>
      <w:tr w:rsidR="00147214">
        <w:trPr>
          <w:trHeight w:val="63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w:t>
            </w:r>
            <w:r>
              <w:rPr>
                <w:rFonts w:ascii="方正仿宋_GBK" w:eastAsia="方正仿宋_GBK" w:hAnsi="仿宋" w:cs="仿宋" w:hint="eastAsia"/>
                <w:sz w:val="24"/>
                <w:szCs w:val="24"/>
              </w:rPr>
              <w:t>28</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罗平县大水井乡田园综合体建设项目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革来村委会</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2021-2035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在革来、小鸡灯、红箐等建设集农产品生产、加工、销售及旅游度假、体验农业、养生养老于一体的新时代美丽乡村田园综合体。</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100000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大水井乡</w:t>
            </w:r>
            <w:r>
              <w:rPr>
                <w:rFonts w:ascii="方正仿宋_GBK" w:eastAsia="方正仿宋_GBK" w:hAnsi="仿宋" w:cs="仿宋" w:hint="eastAsia"/>
                <w:sz w:val="24"/>
                <w:szCs w:val="24"/>
              </w:rPr>
              <w:t>人民政府</w:t>
            </w:r>
          </w:p>
        </w:tc>
      </w:tr>
      <w:tr w:rsidR="00147214">
        <w:trPr>
          <w:trHeight w:val="15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w:t>
            </w:r>
            <w:r>
              <w:rPr>
                <w:rFonts w:ascii="方正仿宋_GBK" w:eastAsia="方正仿宋_GBK" w:hAnsi="仿宋" w:cs="仿宋" w:hint="eastAsia"/>
                <w:sz w:val="24"/>
                <w:szCs w:val="24"/>
              </w:rPr>
              <w:t>29</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旧屋基乡田园综合体建设项目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旧屋基乡</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建设生态大米种植示范基地</w:t>
            </w:r>
            <w:r>
              <w:rPr>
                <w:rFonts w:ascii="方正仿宋_GBK" w:eastAsia="方正仿宋_GBK" w:hAnsi="仿宋" w:cs="仿宋" w:hint="eastAsia"/>
                <w:sz w:val="24"/>
                <w:szCs w:val="24"/>
              </w:rPr>
              <w:t>500</w:t>
            </w:r>
            <w:r>
              <w:rPr>
                <w:rFonts w:ascii="方正仿宋_GBK" w:eastAsia="方正仿宋_GBK" w:hAnsi="仿宋" w:cs="仿宋" w:hint="eastAsia"/>
                <w:sz w:val="24"/>
                <w:szCs w:val="24"/>
              </w:rPr>
              <w:t>亩、生态南瓜种植示范基地</w:t>
            </w:r>
            <w:r>
              <w:rPr>
                <w:rFonts w:ascii="方正仿宋_GBK" w:eastAsia="方正仿宋_GBK" w:hAnsi="仿宋" w:cs="仿宋" w:hint="eastAsia"/>
                <w:sz w:val="24"/>
                <w:szCs w:val="24"/>
              </w:rPr>
              <w:t>1000</w:t>
            </w:r>
            <w:r>
              <w:rPr>
                <w:rFonts w:ascii="方正仿宋_GBK" w:eastAsia="方正仿宋_GBK" w:hAnsi="仿宋" w:cs="仿宋" w:hint="eastAsia"/>
                <w:sz w:val="24"/>
                <w:szCs w:val="24"/>
              </w:rPr>
              <w:t>亩、生态脐橙种植示范基地</w:t>
            </w:r>
            <w:r>
              <w:rPr>
                <w:rFonts w:ascii="方正仿宋_GBK" w:eastAsia="方正仿宋_GBK" w:hAnsi="仿宋" w:cs="仿宋" w:hint="eastAsia"/>
                <w:sz w:val="24"/>
                <w:szCs w:val="24"/>
              </w:rPr>
              <w:t>300</w:t>
            </w:r>
            <w:r>
              <w:rPr>
                <w:rFonts w:ascii="方正仿宋_GBK" w:eastAsia="方正仿宋_GBK" w:hAnsi="仿宋" w:cs="仿宋" w:hint="eastAsia"/>
                <w:sz w:val="24"/>
                <w:szCs w:val="24"/>
              </w:rPr>
              <w:t>亩、刺梨种植示范基地</w:t>
            </w:r>
            <w:r>
              <w:rPr>
                <w:rFonts w:ascii="方正仿宋_GBK" w:eastAsia="方正仿宋_GBK" w:hAnsi="仿宋" w:cs="仿宋" w:hint="eastAsia"/>
                <w:sz w:val="24"/>
                <w:szCs w:val="24"/>
              </w:rPr>
              <w:t>500</w:t>
            </w:r>
            <w:r>
              <w:rPr>
                <w:rFonts w:ascii="方正仿宋_GBK" w:eastAsia="方正仿宋_GBK" w:hAnsi="仿宋" w:cs="仿宋" w:hint="eastAsia"/>
                <w:sz w:val="24"/>
                <w:szCs w:val="24"/>
              </w:rPr>
              <w:t>亩。建设那色土鸡养殖基地，中蜂养殖基地。建设中草药种植基地</w:t>
            </w:r>
            <w:r>
              <w:rPr>
                <w:rFonts w:ascii="方正仿宋_GBK" w:eastAsia="方正仿宋_GBK" w:hAnsi="仿宋" w:cs="仿宋" w:hint="eastAsia"/>
                <w:sz w:val="24"/>
                <w:szCs w:val="24"/>
              </w:rPr>
              <w:t>2000</w:t>
            </w:r>
            <w:r>
              <w:rPr>
                <w:rFonts w:ascii="方正仿宋_GBK" w:eastAsia="方正仿宋_GBK" w:hAnsi="仿宋" w:cs="仿宋" w:hint="eastAsia"/>
                <w:sz w:val="24"/>
                <w:szCs w:val="24"/>
              </w:rPr>
              <w:t>亩。新建农产品加工生产基地</w:t>
            </w:r>
            <w:r>
              <w:rPr>
                <w:rFonts w:ascii="方正仿宋_GBK" w:eastAsia="方正仿宋_GBK" w:hAnsi="仿宋" w:cs="仿宋" w:hint="eastAsia"/>
                <w:sz w:val="24"/>
                <w:szCs w:val="24"/>
              </w:rPr>
              <w:t>100</w:t>
            </w:r>
            <w:r>
              <w:rPr>
                <w:rFonts w:ascii="方正仿宋_GBK" w:eastAsia="方正仿宋_GBK" w:hAnsi="仿宋" w:cs="仿宋" w:hint="eastAsia"/>
                <w:sz w:val="24"/>
                <w:szCs w:val="24"/>
              </w:rPr>
              <w:t>亩，仓储基地</w:t>
            </w:r>
            <w:r>
              <w:rPr>
                <w:rFonts w:ascii="方正仿宋_GBK" w:eastAsia="方正仿宋_GBK" w:hAnsi="仿宋" w:cs="仿宋" w:hint="eastAsia"/>
                <w:sz w:val="24"/>
                <w:szCs w:val="24"/>
              </w:rPr>
              <w:t>120</w:t>
            </w:r>
            <w:r>
              <w:rPr>
                <w:rFonts w:ascii="方正仿宋_GBK" w:eastAsia="方正仿宋_GBK" w:hAnsi="仿宋" w:cs="仿宋" w:hint="eastAsia"/>
                <w:sz w:val="24"/>
                <w:szCs w:val="24"/>
              </w:rPr>
              <w:t>亩，加工设备安装，配套设施建设。新建游客服务中心</w:t>
            </w:r>
            <w:r>
              <w:rPr>
                <w:rFonts w:ascii="方正仿宋_GBK" w:eastAsia="方正仿宋_GBK" w:hAnsi="仿宋" w:cs="仿宋" w:hint="eastAsia"/>
                <w:sz w:val="24"/>
                <w:szCs w:val="24"/>
              </w:rPr>
              <w:t>1</w:t>
            </w:r>
            <w:r>
              <w:rPr>
                <w:rFonts w:ascii="方正仿宋_GBK" w:eastAsia="方正仿宋_GBK" w:hAnsi="仿宋" w:cs="仿宋" w:hint="eastAsia"/>
                <w:sz w:val="24"/>
                <w:szCs w:val="24"/>
              </w:rPr>
              <w:t>个，配套供排水、绿化、垃圾处理、消防、电力及通讯等工程设施建设。</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12880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旧屋基乡</w:t>
            </w:r>
            <w:r>
              <w:rPr>
                <w:rFonts w:ascii="方正仿宋_GBK" w:eastAsia="方正仿宋_GBK" w:hAnsi="仿宋" w:cs="仿宋" w:hint="eastAsia"/>
                <w:sz w:val="24"/>
                <w:szCs w:val="24"/>
              </w:rPr>
              <w:t>人民政府</w:t>
            </w:r>
          </w:p>
        </w:tc>
      </w:tr>
      <w:tr w:rsidR="00147214">
        <w:trPr>
          <w:trHeight w:val="82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23</w:t>
            </w:r>
            <w:r>
              <w:rPr>
                <w:rFonts w:ascii="方正仿宋_GBK" w:eastAsia="方正仿宋_GBK" w:hAnsi="仿宋" w:cs="仿宋" w:hint="eastAsia"/>
                <w:sz w:val="24"/>
                <w:szCs w:val="24"/>
              </w:rPr>
              <w:t>0</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罗平县恒鑫农牧休闲园区建设项目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阿岗镇</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2021-2022</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种植牧草</w:t>
            </w:r>
            <w:r>
              <w:rPr>
                <w:rFonts w:ascii="方正仿宋_GBK" w:eastAsia="方正仿宋_GBK" w:hAnsi="仿宋" w:cs="仿宋" w:hint="eastAsia"/>
                <w:sz w:val="24"/>
                <w:szCs w:val="24"/>
              </w:rPr>
              <w:t>2</w:t>
            </w:r>
            <w:r>
              <w:rPr>
                <w:rFonts w:ascii="方正仿宋_GBK" w:eastAsia="方正仿宋_GBK" w:hAnsi="仿宋" w:cs="仿宋" w:hint="eastAsia"/>
                <w:sz w:val="24"/>
                <w:szCs w:val="24"/>
              </w:rPr>
              <w:t>万亩，新建屠宰深加工厂、牛业展厅、环山步道等设施，打造“肉牛屠宰、熟食品加工、肉牛育肥基地及观光牧业”为一体的现代化云岭牛业产业园。</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21000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农业</w:t>
            </w:r>
            <w:r>
              <w:rPr>
                <w:rFonts w:ascii="方正仿宋_GBK" w:eastAsia="方正仿宋_GBK" w:hAnsi="仿宋" w:cs="仿宋" w:hint="eastAsia"/>
                <w:sz w:val="24"/>
                <w:szCs w:val="24"/>
              </w:rPr>
              <w:t>农村</w:t>
            </w:r>
            <w:r>
              <w:rPr>
                <w:rFonts w:ascii="方正仿宋_GBK" w:eastAsia="方正仿宋_GBK" w:hAnsi="仿宋" w:cs="仿宋" w:hint="eastAsia"/>
                <w:sz w:val="24"/>
                <w:szCs w:val="24"/>
              </w:rPr>
              <w:t>局</w:t>
            </w:r>
          </w:p>
        </w:tc>
      </w:tr>
      <w:tr w:rsidR="00147214">
        <w:trPr>
          <w:trHeight w:val="100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lastRenderedPageBreak/>
              <w:t>23</w:t>
            </w:r>
            <w:r>
              <w:rPr>
                <w:rFonts w:ascii="方正仿宋_GBK" w:eastAsia="方正仿宋_GBK" w:hAnsi="仿宋" w:cs="仿宋" w:hint="eastAsia"/>
                <w:sz w:val="24"/>
                <w:szCs w:val="24"/>
              </w:rPr>
              <w:t>1</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罗平县法坞休闲农业综合开发项目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九龙街道</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2021-2022</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以现代农业研发、示范、交易展示、观光为主要功能开发建设法坞园艺场经果休闲产业园</w:t>
            </w:r>
            <w:r>
              <w:rPr>
                <w:rFonts w:ascii="方正仿宋_GBK" w:eastAsia="方正仿宋_GBK" w:hAnsi="仿宋" w:cs="仿宋" w:hint="eastAsia"/>
                <w:sz w:val="24"/>
                <w:szCs w:val="24"/>
              </w:rPr>
              <w:t>5000</w:t>
            </w:r>
            <w:r>
              <w:rPr>
                <w:rFonts w:ascii="方正仿宋_GBK" w:eastAsia="方正仿宋_GBK" w:hAnsi="仿宋" w:cs="仿宋" w:hint="eastAsia"/>
                <w:sz w:val="24"/>
                <w:szCs w:val="24"/>
              </w:rPr>
              <w:t>亩，带动周边</w:t>
            </w:r>
            <w:r>
              <w:rPr>
                <w:rFonts w:ascii="方正仿宋_GBK" w:eastAsia="方正仿宋_GBK" w:hAnsi="仿宋" w:cs="仿宋" w:hint="eastAsia"/>
                <w:sz w:val="24"/>
                <w:szCs w:val="24"/>
              </w:rPr>
              <w:t>5000</w:t>
            </w:r>
            <w:r>
              <w:rPr>
                <w:rFonts w:ascii="方正仿宋_GBK" w:eastAsia="方正仿宋_GBK" w:hAnsi="仿宋" w:cs="仿宋" w:hint="eastAsia"/>
                <w:sz w:val="24"/>
                <w:szCs w:val="24"/>
              </w:rPr>
              <w:t>亩。综合服务及农产品加工区</w:t>
            </w:r>
            <w:r>
              <w:rPr>
                <w:rFonts w:ascii="方正仿宋_GBK" w:eastAsia="方正仿宋_GBK" w:hAnsi="仿宋" w:cs="仿宋" w:hint="eastAsia"/>
                <w:sz w:val="24"/>
                <w:szCs w:val="24"/>
              </w:rPr>
              <w:t>200</w:t>
            </w:r>
            <w:r>
              <w:rPr>
                <w:rFonts w:ascii="方正仿宋_GBK" w:eastAsia="方正仿宋_GBK" w:hAnsi="仿宋" w:cs="仿宋" w:hint="eastAsia"/>
                <w:sz w:val="24"/>
                <w:szCs w:val="24"/>
              </w:rPr>
              <w:t>亩；核心样板及生态休闲度假区</w:t>
            </w:r>
            <w:r>
              <w:rPr>
                <w:rFonts w:ascii="方正仿宋_GBK" w:eastAsia="方正仿宋_GBK" w:hAnsi="仿宋" w:cs="仿宋" w:hint="eastAsia"/>
                <w:sz w:val="24"/>
                <w:szCs w:val="24"/>
              </w:rPr>
              <w:t>800</w:t>
            </w:r>
            <w:r>
              <w:rPr>
                <w:rFonts w:ascii="方正仿宋_GBK" w:eastAsia="方正仿宋_GBK" w:hAnsi="仿宋" w:cs="仿宋" w:hint="eastAsia"/>
                <w:sz w:val="24"/>
                <w:szCs w:val="24"/>
              </w:rPr>
              <w:t>亩；种植示范区</w:t>
            </w:r>
            <w:r>
              <w:rPr>
                <w:rFonts w:ascii="方正仿宋_GBK" w:eastAsia="方正仿宋_GBK" w:hAnsi="仿宋" w:cs="仿宋" w:hint="eastAsia"/>
                <w:sz w:val="24"/>
                <w:szCs w:val="24"/>
              </w:rPr>
              <w:t>4000</w:t>
            </w:r>
            <w:r>
              <w:rPr>
                <w:rFonts w:ascii="方正仿宋_GBK" w:eastAsia="方正仿宋_GBK" w:hAnsi="仿宋" w:cs="仿宋" w:hint="eastAsia"/>
                <w:sz w:val="24"/>
                <w:szCs w:val="24"/>
              </w:rPr>
              <w:t>亩。</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15000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农业</w:t>
            </w:r>
            <w:r>
              <w:rPr>
                <w:rFonts w:ascii="方正仿宋_GBK" w:eastAsia="方正仿宋_GBK" w:hAnsi="仿宋" w:cs="仿宋" w:hint="eastAsia"/>
                <w:sz w:val="24"/>
                <w:szCs w:val="24"/>
              </w:rPr>
              <w:t>农村</w:t>
            </w:r>
            <w:r>
              <w:rPr>
                <w:rFonts w:ascii="方正仿宋_GBK" w:eastAsia="方正仿宋_GBK" w:hAnsi="仿宋" w:cs="仿宋" w:hint="eastAsia"/>
                <w:sz w:val="24"/>
                <w:szCs w:val="24"/>
              </w:rPr>
              <w:t xml:space="preserve"> </w:t>
            </w:r>
            <w:r>
              <w:rPr>
                <w:rFonts w:ascii="方正仿宋_GBK" w:eastAsia="方正仿宋_GBK" w:hAnsi="仿宋" w:cs="仿宋" w:hint="eastAsia"/>
                <w:sz w:val="24"/>
                <w:szCs w:val="24"/>
              </w:rPr>
              <w:t>局</w:t>
            </w:r>
          </w:p>
        </w:tc>
      </w:tr>
      <w:tr w:rsidR="00147214">
        <w:trPr>
          <w:trHeight w:val="898"/>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23</w:t>
            </w:r>
            <w:r>
              <w:rPr>
                <w:rFonts w:ascii="方正仿宋_GBK" w:eastAsia="方正仿宋_GBK" w:hAnsi="仿宋" w:cs="仿宋" w:hint="eastAsia"/>
                <w:sz w:val="24"/>
                <w:szCs w:val="24"/>
              </w:rPr>
              <w:t>2</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罗平县长底乡休闲渔业养殖建设项目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长底乡</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2022-2024</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项目占地面积</w:t>
            </w:r>
            <w:r>
              <w:rPr>
                <w:rFonts w:ascii="方正仿宋_GBK" w:eastAsia="方正仿宋_GBK" w:hAnsi="仿宋" w:cs="仿宋" w:hint="eastAsia"/>
                <w:sz w:val="24"/>
                <w:szCs w:val="24"/>
              </w:rPr>
              <w:t>1500</w:t>
            </w:r>
            <w:r>
              <w:rPr>
                <w:rFonts w:ascii="方正仿宋_GBK" w:eastAsia="方正仿宋_GBK" w:hAnsi="仿宋" w:cs="仿宋" w:hint="eastAsia"/>
                <w:sz w:val="24"/>
                <w:szCs w:val="24"/>
              </w:rPr>
              <w:t>亩，其中高品质“名特优”池塘流水养鱼</w:t>
            </w:r>
            <w:r>
              <w:rPr>
                <w:rFonts w:ascii="方正仿宋_GBK" w:eastAsia="方正仿宋_GBK" w:hAnsi="仿宋" w:cs="仿宋" w:hint="eastAsia"/>
                <w:sz w:val="24"/>
                <w:szCs w:val="24"/>
              </w:rPr>
              <w:t>200</w:t>
            </w:r>
            <w:r>
              <w:rPr>
                <w:rFonts w:ascii="方正仿宋_GBK" w:eastAsia="方正仿宋_GBK" w:hAnsi="仿宋" w:cs="仿宋" w:hint="eastAsia"/>
                <w:sz w:val="24"/>
                <w:szCs w:val="24"/>
              </w:rPr>
              <w:t>亩（其中陆基集装箱养鱼</w:t>
            </w:r>
            <w:r>
              <w:rPr>
                <w:rFonts w:ascii="方正仿宋_GBK" w:eastAsia="方正仿宋_GBK" w:hAnsi="仿宋" w:cs="仿宋" w:hint="eastAsia"/>
                <w:sz w:val="24"/>
                <w:szCs w:val="24"/>
              </w:rPr>
              <w:t>50</w:t>
            </w:r>
            <w:r>
              <w:rPr>
                <w:rFonts w:ascii="方正仿宋_GBK" w:eastAsia="方正仿宋_GBK" w:hAnsi="仿宋" w:cs="仿宋" w:hint="eastAsia"/>
                <w:sz w:val="24"/>
                <w:szCs w:val="24"/>
              </w:rPr>
              <w:t>亩），池塘生态养鱼</w:t>
            </w:r>
            <w:r>
              <w:rPr>
                <w:rFonts w:ascii="方正仿宋_GBK" w:eastAsia="方正仿宋_GBK" w:hAnsi="仿宋" w:cs="仿宋" w:hint="eastAsia"/>
                <w:sz w:val="24"/>
                <w:szCs w:val="24"/>
              </w:rPr>
              <w:t>1000</w:t>
            </w:r>
            <w:r>
              <w:rPr>
                <w:rFonts w:ascii="方正仿宋_GBK" w:eastAsia="方正仿宋_GBK" w:hAnsi="仿宋" w:cs="仿宋" w:hint="eastAsia"/>
                <w:sz w:val="24"/>
                <w:szCs w:val="24"/>
              </w:rPr>
              <w:t>亩（藕鱼综合种养区</w:t>
            </w:r>
            <w:r>
              <w:rPr>
                <w:rFonts w:ascii="方正仿宋_GBK" w:eastAsia="方正仿宋_GBK" w:hAnsi="仿宋" w:cs="仿宋" w:hint="eastAsia"/>
                <w:sz w:val="24"/>
                <w:szCs w:val="24"/>
              </w:rPr>
              <w:t>600</w:t>
            </w:r>
            <w:r>
              <w:rPr>
                <w:rFonts w:ascii="方正仿宋_GBK" w:eastAsia="方正仿宋_GBK" w:hAnsi="仿宋" w:cs="仿宋" w:hint="eastAsia"/>
                <w:sz w:val="24"/>
                <w:szCs w:val="24"/>
              </w:rPr>
              <w:t>亩，分别规划休闲垂钓区、撒网捕鱼区、藕田捉鱼区），休闲观光服务设施</w:t>
            </w:r>
            <w:r>
              <w:rPr>
                <w:rFonts w:ascii="方正仿宋_GBK" w:eastAsia="方正仿宋_GBK" w:hAnsi="仿宋" w:cs="仿宋" w:hint="eastAsia"/>
                <w:sz w:val="24"/>
                <w:szCs w:val="24"/>
              </w:rPr>
              <w:t>300</w:t>
            </w:r>
            <w:r>
              <w:rPr>
                <w:rFonts w:ascii="方正仿宋_GBK" w:eastAsia="方正仿宋_GBK" w:hAnsi="仿宋" w:cs="仿宋" w:hint="eastAsia"/>
                <w:sz w:val="24"/>
                <w:szCs w:val="24"/>
              </w:rPr>
              <w:t>亩（渔耕文化及鱼类科普展示区、餐饮住宿区）等。</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22100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农业</w:t>
            </w:r>
            <w:r>
              <w:rPr>
                <w:rFonts w:ascii="方正仿宋_GBK" w:eastAsia="方正仿宋_GBK" w:hAnsi="仿宋" w:cs="仿宋" w:hint="eastAsia"/>
                <w:sz w:val="24"/>
                <w:szCs w:val="24"/>
              </w:rPr>
              <w:t>农村</w:t>
            </w:r>
            <w:r>
              <w:rPr>
                <w:rFonts w:ascii="方正仿宋_GBK" w:eastAsia="方正仿宋_GBK" w:hAnsi="仿宋" w:cs="仿宋" w:hint="eastAsia"/>
                <w:sz w:val="24"/>
                <w:szCs w:val="24"/>
              </w:rPr>
              <w:t>局</w:t>
            </w:r>
          </w:p>
        </w:tc>
      </w:tr>
      <w:tr w:rsidR="00147214">
        <w:trPr>
          <w:trHeight w:val="135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23</w:t>
            </w:r>
            <w:r>
              <w:rPr>
                <w:rFonts w:ascii="方正仿宋_GBK" w:eastAsia="方正仿宋_GBK" w:hAnsi="仿宋" w:cs="仿宋" w:hint="eastAsia"/>
                <w:sz w:val="24"/>
                <w:szCs w:val="24"/>
              </w:rPr>
              <w:t>3</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罗平高效优质蜂业发展示范区建设</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罗平县境内</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罗平全国蜜蜂春繁蜂场智能化管理系统建设，放蜂场地建设</w:t>
            </w:r>
            <w:r>
              <w:rPr>
                <w:rFonts w:ascii="方正仿宋_GBK" w:eastAsia="方正仿宋_GBK" w:hAnsi="仿宋" w:cs="仿宋" w:hint="eastAsia"/>
                <w:sz w:val="24"/>
                <w:szCs w:val="24"/>
              </w:rPr>
              <w:t>500</w:t>
            </w:r>
            <w:r>
              <w:rPr>
                <w:rFonts w:ascii="方正仿宋_GBK" w:eastAsia="方正仿宋_GBK" w:hAnsi="仿宋" w:cs="仿宋" w:hint="eastAsia"/>
                <w:sz w:val="24"/>
                <w:szCs w:val="24"/>
              </w:rPr>
              <w:t>个。集中华蜜蜂养殖、蜜源植物栽培、采摘园、割蜜体验、休闲娱乐、蜜蜂科普于一体的蜜蜂文化产业园</w:t>
            </w:r>
            <w:r>
              <w:rPr>
                <w:rFonts w:ascii="方正仿宋_GBK" w:eastAsia="方正仿宋_GBK" w:hAnsi="仿宋" w:cs="仿宋" w:hint="eastAsia"/>
                <w:sz w:val="24"/>
                <w:szCs w:val="24"/>
              </w:rPr>
              <w:t>4</w:t>
            </w:r>
            <w:r>
              <w:rPr>
                <w:rFonts w:ascii="方正仿宋_GBK" w:eastAsia="方正仿宋_GBK" w:hAnsi="仿宋" w:cs="仿宋" w:hint="eastAsia"/>
                <w:sz w:val="24"/>
                <w:szCs w:val="24"/>
              </w:rPr>
              <w:t>个。蜜蜂良种场建设</w:t>
            </w:r>
            <w:r>
              <w:rPr>
                <w:rFonts w:ascii="方正仿宋_GBK" w:eastAsia="方正仿宋_GBK" w:hAnsi="仿宋" w:cs="仿宋" w:hint="eastAsia"/>
                <w:sz w:val="24"/>
                <w:szCs w:val="24"/>
              </w:rPr>
              <w:t>2</w:t>
            </w:r>
            <w:r>
              <w:rPr>
                <w:rFonts w:ascii="方正仿宋_GBK" w:eastAsia="方正仿宋_GBK" w:hAnsi="仿宋" w:cs="仿宋" w:hint="eastAsia"/>
                <w:sz w:val="24"/>
                <w:szCs w:val="24"/>
              </w:rPr>
              <w:t>个，年生产</w:t>
            </w:r>
            <w:r>
              <w:rPr>
                <w:rFonts w:ascii="方正仿宋_GBK" w:eastAsia="方正仿宋_GBK" w:hAnsi="仿宋" w:cs="仿宋" w:hint="eastAsia"/>
                <w:sz w:val="24"/>
                <w:szCs w:val="24"/>
              </w:rPr>
              <w:t>5000</w:t>
            </w:r>
            <w:r>
              <w:rPr>
                <w:rFonts w:ascii="方正仿宋_GBK" w:eastAsia="方正仿宋_GBK" w:hAnsi="仿宋" w:cs="仿宋" w:hint="eastAsia"/>
                <w:sz w:val="24"/>
                <w:szCs w:val="24"/>
              </w:rPr>
              <w:t>只以上中华蜜蜂生产用王的种蜂场。蜂产品透明加工厂建设</w:t>
            </w:r>
            <w:r>
              <w:rPr>
                <w:rFonts w:ascii="方正仿宋_GBK" w:eastAsia="方正仿宋_GBK" w:hAnsi="仿宋" w:cs="仿宋" w:hint="eastAsia"/>
                <w:sz w:val="24"/>
                <w:szCs w:val="24"/>
              </w:rPr>
              <w:t>4</w:t>
            </w:r>
            <w:r>
              <w:rPr>
                <w:rFonts w:ascii="方正仿宋_GBK" w:eastAsia="方正仿宋_GBK" w:hAnsi="仿宋" w:cs="仿宋" w:hint="eastAsia"/>
                <w:sz w:val="24"/>
                <w:szCs w:val="24"/>
              </w:rPr>
              <w:t>个。鲁布革乡芭蕉箐蜜蜂文化村、蜜蜂文化园提质改造。</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70000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农业</w:t>
            </w:r>
            <w:r>
              <w:rPr>
                <w:rFonts w:ascii="方正仿宋_GBK" w:eastAsia="方正仿宋_GBK" w:hAnsi="仿宋" w:cs="仿宋" w:hint="eastAsia"/>
                <w:sz w:val="24"/>
                <w:szCs w:val="24"/>
              </w:rPr>
              <w:t>农村</w:t>
            </w:r>
            <w:r>
              <w:rPr>
                <w:rFonts w:ascii="方正仿宋_GBK" w:eastAsia="方正仿宋_GBK" w:hAnsi="仿宋" w:cs="仿宋" w:hint="eastAsia"/>
                <w:sz w:val="24"/>
                <w:szCs w:val="24"/>
              </w:rPr>
              <w:t>局</w:t>
            </w:r>
          </w:p>
        </w:tc>
      </w:tr>
      <w:tr w:rsidR="00147214">
        <w:trPr>
          <w:trHeight w:val="3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（三）</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美丽乡村建设</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412800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r>
      <w:tr w:rsidR="00147214">
        <w:trPr>
          <w:trHeight w:val="3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23</w:t>
            </w:r>
            <w:r>
              <w:rPr>
                <w:rFonts w:ascii="方正仿宋_GBK" w:eastAsia="方正仿宋_GBK" w:hAnsi="仿宋" w:cs="仿宋" w:hint="eastAsia"/>
                <w:sz w:val="24"/>
                <w:szCs w:val="24"/>
              </w:rPr>
              <w:t>4</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罗平县美丽乡村建设项目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拟建国家级、省级、市级美丽村庄</w:t>
            </w:r>
            <w:r>
              <w:rPr>
                <w:rFonts w:ascii="方正仿宋_GBK" w:eastAsia="方正仿宋_GBK" w:hAnsi="仿宋" w:cs="仿宋" w:hint="eastAsia"/>
                <w:sz w:val="24"/>
                <w:szCs w:val="24"/>
              </w:rPr>
              <w:t>65</w:t>
            </w:r>
            <w:r>
              <w:rPr>
                <w:rFonts w:ascii="方正仿宋_GBK" w:eastAsia="方正仿宋_GBK" w:hAnsi="仿宋" w:cs="仿宋" w:hint="eastAsia"/>
                <w:sz w:val="24"/>
                <w:szCs w:val="24"/>
              </w:rPr>
              <w:t>个。</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15000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农业</w:t>
            </w:r>
            <w:r>
              <w:rPr>
                <w:rFonts w:ascii="方正仿宋_GBK" w:eastAsia="方正仿宋_GBK" w:hAnsi="仿宋" w:cs="仿宋" w:hint="eastAsia"/>
                <w:sz w:val="24"/>
                <w:szCs w:val="24"/>
              </w:rPr>
              <w:t>农村</w:t>
            </w:r>
            <w:r>
              <w:rPr>
                <w:rFonts w:ascii="方正仿宋_GBK" w:eastAsia="方正仿宋_GBK" w:hAnsi="仿宋" w:cs="仿宋" w:hint="eastAsia"/>
                <w:sz w:val="24"/>
                <w:szCs w:val="24"/>
              </w:rPr>
              <w:t>局</w:t>
            </w:r>
          </w:p>
        </w:tc>
      </w:tr>
      <w:tr w:rsidR="00147214">
        <w:trPr>
          <w:trHeight w:val="3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lastRenderedPageBreak/>
              <w:t>23</w:t>
            </w:r>
            <w:r>
              <w:rPr>
                <w:rFonts w:ascii="方正仿宋_GBK" w:eastAsia="方正仿宋_GBK" w:hAnsi="仿宋" w:cs="仿宋" w:hint="eastAsia"/>
                <w:sz w:val="24"/>
                <w:szCs w:val="24"/>
              </w:rPr>
              <w:t>5</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罗平县村庄道路建设工程</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2020-2025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共硬化</w:t>
            </w:r>
            <w:r>
              <w:rPr>
                <w:rFonts w:ascii="方正仿宋_GBK" w:eastAsia="方正仿宋_GBK" w:hAnsi="仿宋" w:cs="仿宋" w:hint="eastAsia"/>
                <w:sz w:val="24"/>
                <w:szCs w:val="24"/>
              </w:rPr>
              <w:t>820</w:t>
            </w:r>
            <w:r>
              <w:rPr>
                <w:rFonts w:ascii="方正仿宋_GBK" w:eastAsia="方正仿宋_GBK" w:hAnsi="仿宋" w:cs="仿宋" w:hint="eastAsia"/>
                <w:sz w:val="24"/>
                <w:szCs w:val="24"/>
              </w:rPr>
              <w:t>个自然村，硬化村内道路</w:t>
            </w:r>
            <w:r>
              <w:rPr>
                <w:rFonts w:ascii="方正仿宋_GBK" w:eastAsia="方正仿宋_GBK" w:hAnsi="仿宋" w:cs="仿宋" w:hint="eastAsia"/>
                <w:sz w:val="24"/>
                <w:szCs w:val="24"/>
              </w:rPr>
              <w:t>1230</w:t>
            </w:r>
            <w:r>
              <w:rPr>
                <w:rFonts w:ascii="方正仿宋_GBK" w:eastAsia="方正仿宋_GBK" w:hAnsi="仿宋" w:cs="仿宋" w:hint="eastAsia"/>
                <w:sz w:val="24"/>
                <w:szCs w:val="24"/>
              </w:rPr>
              <w:t>万平方米。</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40000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农业</w:t>
            </w:r>
            <w:r>
              <w:rPr>
                <w:rFonts w:ascii="方正仿宋_GBK" w:eastAsia="方正仿宋_GBK" w:hAnsi="仿宋" w:cs="仿宋" w:hint="eastAsia"/>
                <w:sz w:val="24"/>
                <w:szCs w:val="24"/>
              </w:rPr>
              <w:t>农村</w:t>
            </w:r>
            <w:r>
              <w:rPr>
                <w:rFonts w:ascii="方正仿宋_GBK" w:eastAsia="方正仿宋_GBK" w:hAnsi="仿宋" w:cs="仿宋" w:hint="eastAsia"/>
                <w:sz w:val="24"/>
                <w:szCs w:val="24"/>
              </w:rPr>
              <w:t>局</w:t>
            </w:r>
          </w:p>
        </w:tc>
      </w:tr>
      <w:tr w:rsidR="00147214">
        <w:trPr>
          <w:trHeight w:val="3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w:t>
            </w:r>
            <w:r>
              <w:rPr>
                <w:rFonts w:ascii="方正仿宋_GBK" w:eastAsia="方正仿宋_GBK" w:hAnsi="仿宋" w:cs="仿宋" w:hint="eastAsia"/>
                <w:sz w:val="24"/>
                <w:szCs w:val="24"/>
              </w:rPr>
              <w:t>36</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罗平县撤并村庄建设项目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拟撤并村庄</w:t>
            </w:r>
            <w:r>
              <w:rPr>
                <w:rFonts w:ascii="方正仿宋_GBK" w:eastAsia="方正仿宋_GBK" w:hAnsi="仿宋" w:cs="仿宋" w:hint="eastAsia"/>
                <w:sz w:val="24"/>
                <w:szCs w:val="24"/>
              </w:rPr>
              <w:t>119</w:t>
            </w:r>
            <w:r>
              <w:rPr>
                <w:rFonts w:ascii="方正仿宋_GBK" w:eastAsia="方正仿宋_GBK" w:hAnsi="仿宋" w:cs="仿宋" w:hint="eastAsia"/>
                <w:sz w:val="24"/>
                <w:szCs w:val="24"/>
              </w:rPr>
              <w:t>个。</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119000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农业</w:t>
            </w:r>
            <w:r>
              <w:rPr>
                <w:rFonts w:ascii="方正仿宋_GBK" w:eastAsia="方正仿宋_GBK" w:hAnsi="仿宋" w:cs="仿宋" w:hint="eastAsia"/>
                <w:sz w:val="24"/>
                <w:szCs w:val="24"/>
              </w:rPr>
              <w:t>农村</w:t>
            </w:r>
            <w:r>
              <w:rPr>
                <w:rFonts w:ascii="方正仿宋_GBK" w:eastAsia="方正仿宋_GBK" w:hAnsi="仿宋" w:cs="仿宋" w:hint="eastAsia"/>
                <w:sz w:val="24"/>
                <w:szCs w:val="24"/>
              </w:rPr>
              <w:t>局</w:t>
            </w:r>
          </w:p>
        </w:tc>
      </w:tr>
      <w:tr w:rsidR="00147214">
        <w:trPr>
          <w:trHeight w:val="102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w:t>
            </w:r>
            <w:r>
              <w:rPr>
                <w:rFonts w:ascii="方正仿宋_GBK" w:eastAsia="方正仿宋_GBK" w:hAnsi="仿宋" w:cs="仿宋" w:hint="eastAsia"/>
                <w:sz w:val="24"/>
                <w:szCs w:val="24"/>
              </w:rPr>
              <w:t>37</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罗平县农村人居环境整治工程</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2020</w:t>
            </w:r>
            <w:r>
              <w:rPr>
                <w:rFonts w:ascii="方正仿宋_GBK" w:eastAsia="方正仿宋_GBK" w:hAnsi="仿宋" w:cs="仿宋" w:hint="eastAsia"/>
                <w:sz w:val="24"/>
                <w:szCs w:val="24"/>
              </w:rPr>
              <w:t>-</w:t>
            </w:r>
            <w:r>
              <w:rPr>
                <w:rFonts w:ascii="方正仿宋_GBK" w:eastAsia="方正仿宋_GBK" w:hAnsi="仿宋" w:cs="仿宋" w:hint="eastAsia"/>
                <w:sz w:val="24"/>
                <w:szCs w:val="24"/>
              </w:rPr>
              <w:t>2022</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整治</w:t>
            </w:r>
            <w:r>
              <w:rPr>
                <w:rFonts w:ascii="方正仿宋_GBK" w:eastAsia="方正仿宋_GBK" w:hAnsi="仿宋" w:cs="仿宋" w:hint="eastAsia"/>
                <w:sz w:val="24"/>
                <w:szCs w:val="24"/>
              </w:rPr>
              <w:t>1194</w:t>
            </w:r>
            <w:r>
              <w:rPr>
                <w:rFonts w:ascii="方正仿宋_GBK" w:eastAsia="方正仿宋_GBK" w:hAnsi="仿宋" w:cs="仿宋" w:hint="eastAsia"/>
                <w:sz w:val="24"/>
                <w:szCs w:val="24"/>
              </w:rPr>
              <w:t>个自然村，达</w:t>
            </w:r>
            <w:r>
              <w:rPr>
                <w:rFonts w:ascii="方正仿宋_GBK" w:eastAsia="方正仿宋_GBK" w:hAnsi="仿宋" w:cs="仿宋" w:hint="eastAsia"/>
                <w:sz w:val="24"/>
                <w:szCs w:val="24"/>
              </w:rPr>
              <w:t>到</w:t>
            </w:r>
            <w:r>
              <w:rPr>
                <w:rFonts w:ascii="方正仿宋_GBK" w:eastAsia="方正仿宋_GBK" w:hAnsi="仿宋" w:cs="仿宋" w:hint="eastAsia"/>
                <w:sz w:val="24"/>
                <w:szCs w:val="24"/>
              </w:rPr>
              <w:t>“有村庄规划、有卫生厕所、有绿化美化、有管护机制”，“无裸露垃圾、无黑臭污水、无乱堆乱放、无残垣断壁”的“四有、四无”标准。</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238800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农业</w:t>
            </w:r>
            <w:r>
              <w:rPr>
                <w:rFonts w:ascii="方正仿宋_GBK" w:eastAsia="方正仿宋_GBK" w:hAnsi="仿宋" w:cs="仿宋" w:hint="eastAsia"/>
                <w:sz w:val="24"/>
                <w:szCs w:val="24"/>
              </w:rPr>
              <w:t>农村</w:t>
            </w:r>
            <w:r>
              <w:rPr>
                <w:rFonts w:ascii="方正仿宋_GBK" w:eastAsia="方正仿宋_GBK" w:hAnsi="仿宋" w:cs="仿宋" w:hint="eastAsia"/>
                <w:sz w:val="24"/>
                <w:szCs w:val="24"/>
              </w:rPr>
              <w:t>局</w:t>
            </w:r>
          </w:p>
        </w:tc>
      </w:tr>
      <w:tr w:rsidR="00147214">
        <w:trPr>
          <w:trHeight w:val="3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（四）</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乡村旅游</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933990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r>
      <w:tr w:rsidR="00147214">
        <w:trPr>
          <w:trHeight w:val="150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w:t>
            </w:r>
            <w:r>
              <w:rPr>
                <w:rFonts w:ascii="方正仿宋_GBK" w:eastAsia="方正仿宋_GBK" w:hAnsi="仿宋" w:cs="仿宋" w:hint="eastAsia"/>
                <w:sz w:val="24"/>
                <w:szCs w:val="24"/>
              </w:rPr>
              <w:t>38</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罗平县富乐古镇旅游基础设施建设</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富乐镇</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2022-2025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古镇风情街建设</w:t>
            </w:r>
            <w:r>
              <w:rPr>
                <w:rFonts w:ascii="方正仿宋_GBK" w:eastAsia="方正仿宋_GBK" w:hAnsi="仿宋" w:cs="仿宋" w:hint="eastAsia"/>
                <w:sz w:val="24"/>
                <w:szCs w:val="24"/>
              </w:rPr>
              <w:t>，</w:t>
            </w:r>
            <w:r>
              <w:rPr>
                <w:rFonts w:ascii="方正仿宋_GBK" w:eastAsia="方正仿宋_GBK" w:hAnsi="仿宋" w:cs="仿宋" w:hint="eastAsia"/>
                <w:sz w:val="24"/>
                <w:szCs w:val="24"/>
              </w:rPr>
              <w:t>全长</w:t>
            </w:r>
            <w:r>
              <w:rPr>
                <w:rFonts w:ascii="方正仿宋_GBK" w:eastAsia="方正仿宋_GBK" w:hAnsi="仿宋" w:cs="仿宋" w:hint="eastAsia"/>
                <w:sz w:val="24"/>
                <w:szCs w:val="24"/>
              </w:rPr>
              <w:t>15.5</w:t>
            </w:r>
            <w:r>
              <w:rPr>
                <w:rFonts w:ascii="方正仿宋_GBK" w:eastAsia="方正仿宋_GBK" w:hAnsi="仿宋" w:cs="仿宋" w:hint="eastAsia"/>
                <w:sz w:val="24"/>
                <w:szCs w:val="24"/>
              </w:rPr>
              <w:t>千米、宽</w:t>
            </w:r>
            <w:r>
              <w:rPr>
                <w:rFonts w:ascii="方正仿宋_GBK" w:eastAsia="方正仿宋_GBK" w:hAnsi="仿宋" w:cs="仿宋" w:hint="eastAsia"/>
                <w:sz w:val="24"/>
                <w:szCs w:val="24"/>
              </w:rPr>
              <w:t>5</w:t>
            </w:r>
            <w:r>
              <w:rPr>
                <w:rFonts w:ascii="方正仿宋_GBK" w:eastAsia="方正仿宋_GBK" w:hAnsi="仿宋" w:cs="仿宋" w:hint="eastAsia"/>
                <w:sz w:val="24"/>
                <w:szCs w:val="24"/>
              </w:rPr>
              <w:t>米，温泉旅游设施、古镇主题度假酒店建设</w:t>
            </w:r>
            <w:r>
              <w:rPr>
                <w:rFonts w:ascii="方正仿宋_GBK" w:eastAsia="方正仿宋_GBK" w:hAnsi="仿宋" w:cs="仿宋" w:hint="eastAsia"/>
                <w:sz w:val="24"/>
                <w:szCs w:val="24"/>
              </w:rPr>
              <w:t>3510</w:t>
            </w:r>
            <w:r>
              <w:rPr>
                <w:rFonts w:ascii="方正仿宋_GBK" w:eastAsia="方正仿宋_GBK" w:hAnsi="仿宋" w:cs="仿宋" w:hint="eastAsia"/>
                <w:sz w:val="24"/>
                <w:szCs w:val="24"/>
              </w:rPr>
              <w:t>平方米，游客接待服务中心建设</w:t>
            </w:r>
            <w:r>
              <w:rPr>
                <w:rFonts w:ascii="方正仿宋_GBK" w:eastAsia="方正仿宋_GBK" w:hAnsi="仿宋" w:cs="仿宋" w:hint="eastAsia"/>
                <w:sz w:val="24"/>
                <w:szCs w:val="24"/>
              </w:rPr>
              <w:t>560</w:t>
            </w:r>
            <w:r>
              <w:rPr>
                <w:rFonts w:ascii="方正仿宋_GBK" w:eastAsia="方正仿宋_GBK" w:hAnsi="仿宋" w:cs="仿宋" w:hint="eastAsia"/>
                <w:sz w:val="24"/>
                <w:szCs w:val="24"/>
              </w:rPr>
              <w:t>平方米，名胜古迹中天斗阁、观音寺、浙溪书院、财神庙、云南会馆、乐峰天主教堂、富乐清真寺、块泽河古桥、五尺古道的修缮与保护，垃圾处理设施、</w:t>
            </w:r>
            <w:r>
              <w:rPr>
                <w:rFonts w:ascii="方正仿宋_GBK" w:eastAsia="方正仿宋_GBK" w:hAnsi="仿宋" w:cs="仿宋" w:hint="eastAsia"/>
                <w:sz w:val="24"/>
                <w:szCs w:val="24"/>
              </w:rPr>
              <w:t>消防</w:t>
            </w:r>
            <w:r>
              <w:rPr>
                <w:rFonts w:ascii="方正仿宋_GBK" w:eastAsia="方正仿宋_GBK" w:hAnsi="仿宋" w:cs="仿宋" w:hint="eastAsia"/>
                <w:sz w:val="24"/>
                <w:szCs w:val="24"/>
              </w:rPr>
              <w:t>、厕所、旅游线路标识标牌等设施建设。</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26550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富乐镇</w:t>
            </w:r>
            <w:r>
              <w:rPr>
                <w:rFonts w:ascii="方正仿宋_GBK" w:eastAsia="方正仿宋_GBK" w:hAnsi="仿宋" w:cs="仿宋" w:hint="eastAsia"/>
                <w:sz w:val="24"/>
                <w:szCs w:val="24"/>
              </w:rPr>
              <w:t>人民政府</w:t>
            </w:r>
          </w:p>
        </w:tc>
      </w:tr>
      <w:tr w:rsidR="00147214">
        <w:trPr>
          <w:trHeight w:val="9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w:t>
            </w:r>
            <w:r>
              <w:rPr>
                <w:rFonts w:ascii="方正仿宋_GBK" w:eastAsia="方正仿宋_GBK" w:hAnsi="仿宋" w:cs="仿宋" w:hint="eastAsia"/>
                <w:sz w:val="24"/>
                <w:szCs w:val="24"/>
              </w:rPr>
              <w:t>39</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旧屋基乡木马甲影视基地建设项目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旧屋基乡</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新建彝族特色主题建筑</w:t>
            </w:r>
            <w:r>
              <w:rPr>
                <w:rFonts w:ascii="方正仿宋_GBK" w:eastAsia="方正仿宋_GBK" w:hAnsi="仿宋" w:cs="仿宋" w:hint="eastAsia"/>
                <w:sz w:val="24"/>
                <w:szCs w:val="24"/>
              </w:rPr>
              <w:t>、</w:t>
            </w:r>
            <w:r>
              <w:rPr>
                <w:rFonts w:ascii="方正仿宋_GBK" w:eastAsia="方正仿宋_GBK" w:hAnsi="仿宋" w:cs="仿宋" w:hint="eastAsia"/>
                <w:sz w:val="24"/>
                <w:szCs w:val="24"/>
              </w:rPr>
              <w:t>度假酒店</w:t>
            </w:r>
            <w:r>
              <w:rPr>
                <w:rFonts w:ascii="方正仿宋_GBK" w:eastAsia="方正仿宋_GBK" w:hAnsi="仿宋" w:cs="仿宋" w:hint="eastAsia"/>
                <w:sz w:val="24"/>
                <w:szCs w:val="24"/>
              </w:rPr>
              <w:t>、</w:t>
            </w:r>
            <w:r>
              <w:rPr>
                <w:rFonts w:ascii="方正仿宋_GBK" w:eastAsia="方正仿宋_GBK" w:hAnsi="仿宋" w:cs="仿宋" w:hint="eastAsia"/>
                <w:sz w:val="24"/>
                <w:szCs w:val="24"/>
              </w:rPr>
              <w:t>影视学院</w:t>
            </w:r>
            <w:r>
              <w:rPr>
                <w:rFonts w:ascii="方正仿宋_GBK" w:eastAsia="方正仿宋_GBK" w:hAnsi="仿宋" w:cs="仿宋" w:hint="eastAsia"/>
                <w:sz w:val="24"/>
                <w:szCs w:val="24"/>
              </w:rPr>
              <w:t>、</w:t>
            </w:r>
            <w:r>
              <w:rPr>
                <w:rFonts w:ascii="方正仿宋_GBK" w:eastAsia="方正仿宋_GBK" w:hAnsi="仿宋" w:cs="仿宋" w:hint="eastAsia"/>
                <w:sz w:val="24"/>
                <w:szCs w:val="24"/>
              </w:rPr>
              <w:t>影视制作基地</w:t>
            </w:r>
            <w:r>
              <w:rPr>
                <w:rFonts w:ascii="方正仿宋_GBK" w:eastAsia="方正仿宋_GBK" w:hAnsi="仿宋" w:cs="仿宋" w:hint="eastAsia"/>
                <w:sz w:val="24"/>
                <w:szCs w:val="24"/>
              </w:rPr>
              <w:t>、</w:t>
            </w:r>
            <w:r>
              <w:rPr>
                <w:rFonts w:ascii="方正仿宋_GBK" w:eastAsia="方正仿宋_GBK" w:hAnsi="仿宋" w:cs="仿宋" w:hint="eastAsia"/>
                <w:sz w:val="24"/>
                <w:szCs w:val="24"/>
              </w:rPr>
              <w:t>树屋民宿</w:t>
            </w:r>
            <w:r>
              <w:rPr>
                <w:rFonts w:ascii="方正仿宋_GBK" w:eastAsia="方正仿宋_GBK" w:hAnsi="仿宋" w:cs="仿宋" w:hint="eastAsia"/>
                <w:sz w:val="24"/>
                <w:szCs w:val="24"/>
              </w:rPr>
              <w:t>、</w:t>
            </w:r>
            <w:r>
              <w:rPr>
                <w:rFonts w:ascii="方正仿宋_GBK" w:eastAsia="方正仿宋_GBK" w:hAnsi="仿宋" w:cs="仿宋" w:hint="eastAsia"/>
                <w:sz w:val="24"/>
                <w:szCs w:val="24"/>
              </w:rPr>
              <w:t>休闲公园</w:t>
            </w:r>
            <w:r>
              <w:rPr>
                <w:rFonts w:ascii="方正仿宋_GBK" w:eastAsia="方正仿宋_GBK" w:hAnsi="仿宋" w:cs="仿宋" w:hint="eastAsia"/>
                <w:sz w:val="24"/>
                <w:szCs w:val="24"/>
              </w:rPr>
              <w:t>、</w:t>
            </w:r>
            <w:r>
              <w:rPr>
                <w:rFonts w:ascii="方正仿宋_GBK" w:eastAsia="方正仿宋_GBK" w:hAnsi="仿宋" w:cs="仿宋" w:hint="eastAsia"/>
                <w:sz w:val="24"/>
                <w:szCs w:val="24"/>
              </w:rPr>
              <w:t>木马甲河道漂流</w:t>
            </w:r>
            <w:r>
              <w:rPr>
                <w:rFonts w:ascii="方正仿宋_GBK" w:eastAsia="方正仿宋_GBK" w:hAnsi="仿宋" w:cs="仿宋" w:hint="eastAsia"/>
                <w:sz w:val="24"/>
                <w:szCs w:val="24"/>
              </w:rPr>
              <w:t>、</w:t>
            </w:r>
            <w:r>
              <w:rPr>
                <w:rFonts w:ascii="方正仿宋_GBK" w:eastAsia="方正仿宋_GBK" w:hAnsi="仿宋" w:cs="仿宋" w:hint="eastAsia"/>
                <w:sz w:val="24"/>
                <w:szCs w:val="24"/>
              </w:rPr>
              <w:t>登山观景栈道</w:t>
            </w:r>
            <w:r>
              <w:rPr>
                <w:rFonts w:ascii="方正仿宋_GBK" w:eastAsia="方正仿宋_GBK" w:hAnsi="仿宋" w:cs="仿宋" w:hint="eastAsia"/>
                <w:sz w:val="24"/>
                <w:szCs w:val="24"/>
              </w:rPr>
              <w:t>、</w:t>
            </w:r>
            <w:r>
              <w:rPr>
                <w:rFonts w:ascii="方正仿宋_GBK" w:eastAsia="方正仿宋_GBK" w:hAnsi="仿宋" w:cs="仿宋" w:hint="eastAsia"/>
                <w:sz w:val="24"/>
                <w:szCs w:val="24"/>
              </w:rPr>
              <w:t>观景台</w:t>
            </w:r>
            <w:r>
              <w:rPr>
                <w:rFonts w:ascii="方正仿宋_GBK" w:eastAsia="方正仿宋_GBK" w:hAnsi="仿宋" w:cs="仿宋" w:hint="eastAsia"/>
                <w:sz w:val="24"/>
                <w:szCs w:val="24"/>
              </w:rPr>
              <w:t>、</w:t>
            </w:r>
            <w:r>
              <w:rPr>
                <w:rFonts w:ascii="方正仿宋_GBK" w:eastAsia="方正仿宋_GBK" w:hAnsi="仿宋" w:cs="仿宋" w:hint="eastAsia"/>
                <w:sz w:val="24"/>
                <w:szCs w:val="24"/>
              </w:rPr>
              <w:t>丛林</w:t>
            </w:r>
            <w:r>
              <w:rPr>
                <w:rFonts w:ascii="方正仿宋_GBK" w:eastAsia="方正仿宋_GBK" w:hAnsi="仿宋" w:cs="仿宋" w:hint="eastAsia"/>
                <w:sz w:val="24"/>
                <w:szCs w:val="24"/>
              </w:rPr>
              <w:t>CS</w:t>
            </w:r>
            <w:r>
              <w:rPr>
                <w:rFonts w:ascii="方正仿宋_GBK" w:eastAsia="方正仿宋_GBK" w:hAnsi="仿宋" w:cs="仿宋" w:hint="eastAsia"/>
                <w:sz w:val="24"/>
                <w:szCs w:val="24"/>
              </w:rPr>
              <w:t>战场</w:t>
            </w:r>
            <w:r>
              <w:rPr>
                <w:rFonts w:ascii="方正仿宋_GBK" w:eastAsia="方正仿宋_GBK" w:hAnsi="仿宋" w:cs="仿宋" w:hint="eastAsia"/>
                <w:sz w:val="24"/>
                <w:szCs w:val="24"/>
              </w:rPr>
              <w:t>、</w:t>
            </w:r>
            <w:r>
              <w:rPr>
                <w:rFonts w:ascii="方正仿宋_GBK" w:eastAsia="方正仿宋_GBK" w:hAnsi="仿宋" w:cs="仿宋" w:hint="eastAsia"/>
                <w:sz w:val="24"/>
                <w:szCs w:val="24"/>
              </w:rPr>
              <w:t>游客服务中心</w:t>
            </w:r>
            <w:r>
              <w:rPr>
                <w:rFonts w:ascii="方正仿宋_GBK" w:eastAsia="方正仿宋_GBK" w:hAnsi="仿宋" w:cs="仿宋" w:hint="eastAsia"/>
                <w:sz w:val="24"/>
                <w:szCs w:val="24"/>
              </w:rPr>
              <w:t>等</w:t>
            </w:r>
            <w:r>
              <w:rPr>
                <w:rFonts w:ascii="方正仿宋_GBK" w:eastAsia="方正仿宋_GBK" w:hAnsi="仿宋" w:cs="仿宋" w:hint="eastAsia"/>
                <w:sz w:val="24"/>
                <w:szCs w:val="24"/>
              </w:rPr>
              <w:t>，配套供排水、垃圾处理、消防、电力及通讯等工程设施。</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32000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旧屋基乡</w:t>
            </w:r>
            <w:r>
              <w:rPr>
                <w:rFonts w:ascii="方正仿宋_GBK" w:eastAsia="方正仿宋_GBK" w:hAnsi="仿宋" w:cs="仿宋" w:hint="eastAsia"/>
                <w:sz w:val="24"/>
                <w:szCs w:val="24"/>
              </w:rPr>
              <w:t>人民政府</w:t>
            </w:r>
          </w:p>
        </w:tc>
      </w:tr>
      <w:tr w:rsidR="00147214">
        <w:trPr>
          <w:trHeight w:val="88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lastRenderedPageBreak/>
              <w:t>24</w:t>
            </w:r>
            <w:r>
              <w:rPr>
                <w:rFonts w:ascii="方正仿宋_GBK" w:eastAsia="方正仿宋_GBK" w:hAnsi="仿宋" w:cs="仿宋" w:hint="eastAsia"/>
                <w:sz w:val="24"/>
                <w:szCs w:val="24"/>
              </w:rPr>
              <w:t>0</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旧屋基乡老寨将军石旅游景点建设项目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旧屋基乡</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2022-2025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新建观光栈道，配套安防设施建设；将军石观景点，固态沙盘，将军雕塑，大型石质日晷，游客休息凉亭，配套服务设施建设；配套供排水、垃圾处理、消防、电力及通讯等工程设施建设。</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15000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旧屋基乡</w:t>
            </w:r>
            <w:r>
              <w:rPr>
                <w:rFonts w:ascii="方正仿宋_GBK" w:eastAsia="方正仿宋_GBK" w:hAnsi="仿宋" w:cs="仿宋" w:hint="eastAsia"/>
                <w:sz w:val="24"/>
                <w:szCs w:val="24"/>
              </w:rPr>
              <w:t>人民政府</w:t>
            </w:r>
          </w:p>
        </w:tc>
      </w:tr>
      <w:tr w:rsidR="00147214">
        <w:trPr>
          <w:trHeight w:val="78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24</w:t>
            </w:r>
            <w:r>
              <w:rPr>
                <w:rFonts w:ascii="方正仿宋_GBK" w:eastAsia="方正仿宋_GBK" w:hAnsi="仿宋" w:cs="仿宋" w:hint="eastAsia"/>
                <w:sz w:val="24"/>
                <w:szCs w:val="24"/>
              </w:rPr>
              <w:t>1</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罗平县旧屋基彝族旅游基础设施建设项目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旧屋基乡</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新建大补懂—小补懂—小寨—大补懂观光栈道，新建彝族风情街，新建民族手工艺品展示销售间，彝族风情客栈，彝族文化博物馆，生态农产品销售中心，道路提质改造，彝族元素文化立面改造。</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32290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旧屋基乡</w:t>
            </w:r>
            <w:r>
              <w:rPr>
                <w:rFonts w:ascii="方正仿宋_GBK" w:eastAsia="方正仿宋_GBK" w:hAnsi="仿宋" w:cs="仿宋" w:hint="eastAsia"/>
                <w:sz w:val="24"/>
                <w:szCs w:val="24"/>
              </w:rPr>
              <w:t>人民政府</w:t>
            </w:r>
          </w:p>
        </w:tc>
      </w:tr>
      <w:tr w:rsidR="00147214">
        <w:trPr>
          <w:trHeight w:val="70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24</w:t>
            </w:r>
            <w:r>
              <w:rPr>
                <w:rFonts w:ascii="方正仿宋_GBK" w:eastAsia="方正仿宋_GBK" w:hAnsi="仿宋" w:cs="仿宋" w:hint="eastAsia"/>
                <w:sz w:val="24"/>
                <w:szCs w:val="24"/>
              </w:rPr>
              <w:t>2</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旧屋基乡地安极限运动旅游设施建设项目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旧屋基乡</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地安大山建设热气球、蹦极馆建设，汽车树村观景台、观景栈道建设，旅游基础设施配套建设。</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11000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旧屋基乡</w:t>
            </w:r>
            <w:r>
              <w:rPr>
                <w:rFonts w:ascii="方正仿宋_GBK" w:eastAsia="方正仿宋_GBK" w:hAnsi="仿宋" w:cs="仿宋" w:hint="eastAsia"/>
                <w:sz w:val="24"/>
                <w:szCs w:val="24"/>
              </w:rPr>
              <w:t>人民政府</w:t>
            </w:r>
          </w:p>
        </w:tc>
      </w:tr>
      <w:tr w:rsidR="00147214">
        <w:trPr>
          <w:trHeight w:val="135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24</w:t>
            </w:r>
            <w:r>
              <w:rPr>
                <w:rFonts w:ascii="方正仿宋_GBK" w:eastAsia="方正仿宋_GBK" w:hAnsi="仿宋" w:cs="仿宋" w:hint="eastAsia"/>
                <w:sz w:val="24"/>
                <w:szCs w:val="24"/>
              </w:rPr>
              <w:t>3</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罗平县彝族秘境旅游基础设施建设项目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旧屋基乡</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2022-2025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新建自行车赛道</w:t>
            </w:r>
            <w:r>
              <w:rPr>
                <w:rFonts w:ascii="方正仿宋_GBK" w:eastAsia="方正仿宋_GBK" w:hAnsi="仿宋" w:cs="仿宋" w:hint="eastAsia"/>
                <w:sz w:val="24"/>
                <w:szCs w:val="24"/>
              </w:rPr>
              <w:t>80</w:t>
            </w:r>
            <w:r>
              <w:rPr>
                <w:rFonts w:ascii="方正仿宋_GBK" w:eastAsia="方正仿宋_GBK" w:hAnsi="仿宋" w:cs="仿宋" w:hint="eastAsia"/>
                <w:sz w:val="24"/>
                <w:szCs w:val="24"/>
              </w:rPr>
              <w:t>公里，配套安防设施建设；自行车租借点</w:t>
            </w:r>
            <w:r>
              <w:rPr>
                <w:rFonts w:ascii="方正仿宋_GBK" w:eastAsia="方正仿宋_GBK" w:hAnsi="仿宋" w:cs="仿宋" w:hint="eastAsia"/>
                <w:sz w:val="24"/>
                <w:szCs w:val="24"/>
              </w:rPr>
              <w:t>5</w:t>
            </w:r>
            <w:r>
              <w:rPr>
                <w:rFonts w:ascii="方正仿宋_GBK" w:eastAsia="方正仿宋_GBK" w:hAnsi="仿宋" w:cs="仿宋" w:hint="eastAsia"/>
                <w:sz w:val="24"/>
                <w:szCs w:val="24"/>
              </w:rPr>
              <w:t>个，配备自行车</w:t>
            </w:r>
            <w:r>
              <w:rPr>
                <w:rFonts w:ascii="方正仿宋_GBK" w:eastAsia="方正仿宋_GBK" w:hAnsi="仿宋" w:cs="仿宋" w:hint="eastAsia"/>
                <w:sz w:val="24"/>
                <w:szCs w:val="24"/>
              </w:rPr>
              <w:t>20000</w:t>
            </w:r>
            <w:r>
              <w:rPr>
                <w:rFonts w:ascii="方正仿宋_GBK" w:eastAsia="方正仿宋_GBK" w:hAnsi="仿宋" w:cs="仿宋" w:hint="eastAsia"/>
                <w:sz w:val="24"/>
                <w:szCs w:val="24"/>
              </w:rPr>
              <w:t>辆；游客服务补给点</w:t>
            </w:r>
            <w:r>
              <w:rPr>
                <w:rFonts w:ascii="方正仿宋_GBK" w:eastAsia="方正仿宋_GBK" w:hAnsi="仿宋" w:cs="仿宋" w:hint="eastAsia"/>
                <w:sz w:val="24"/>
                <w:szCs w:val="24"/>
              </w:rPr>
              <w:t>5</w:t>
            </w:r>
            <w:r>
              <w:rPr>
                <w:rFonts w:ascii="方正仿宋_GBK" w:eastAsia="方正仿宋_GBK" w:hAnsi="仿宋" w:cs="仿宋" w:hint="eastAsia"/>
                <w:sz w:val="24"/>
                <w:szCs w:val="24"/>
              </w:rPr>
              <w:t>个，探险露营基地</w:t>
            </w:r>
            <w:r>
              <w:rPr>
                <w:rFonts w:ascii="方正仿宋_GBK" w:eastAsia="方正仿宋_GBK" w:hAnsi="仿宋" w:cs="仿宋" w:hint="eastAsia"/>
                <w:sz w:val="24"/>
                <w:szCs w:val="24"/>
              </w:rPr>
              <w:t>3</w:t>
            </w:r>
            <w:r>
              <w:rPr>
                <w:rFonts w:ascii="方正仿宋_GBK" w:eastAsia="方正仿宋_GBK" w:hAnsi="仿宋" w:cs="仿宋" w:hint="eastAsia"/>
                <w:sz w:val="24"/>
                <w:szCs w:val="24"/>
              </w:rPr>
              <w:t>个</w:t>
            </w:r>
            <w:r>
              <w:rPr>
                <w:rFonts w:ascii="方正仿宋_GBK" w:eastAsia="方正仿宋_GBK" w:hAnsi="仿宋" w:cs="仿宋" w:hint="eastAsia"/>
                <w:sz w:val="24"/>
                <w:szCs w:val="24"/>
              </w:rPr>
              <w:t>12000</w:t>
            </w:r>
            <w:r>
              <w:rPr>
                <w:rFonts w:ascii="方正仿宋_GBK" w:eastAsia="方正仿宋_GBK" w:hAnsi="仿宋" w:cs="仿宋" w:hint="eastAsia"/>
                <w:sz w:val="24"/>
                <w:szCs w:val="24"/>
              </w:rPr>
              <w:t>平方米，攀岩基地</w:t>
            </w:r>
            <w:r>
              <w:rPr>
                <w:rFonts w:ascii="方正仿宋_GBK" w:eastAsia="方正仿宋_GBK" w:hAnsi="仿宋" w:cs="仿宋" w:hint="eastAsia"/>
                <w:sz w:val="24"/>
                <w:szCs w:val="24"/>
              </w:rPr>
              <w:t>3</w:t>
            </w:r>
            <w:r>
              <w:rPr>
                <w:rFonts w:ascii="方正仿宋_GBK" w:eastAsia="方正仿宋_GBK" w:hAnsi="仿宋" w:cs="仿宋" w:hint="eastAsia"/>
                <w:sz w:val="24"/>
                <w:szCs w:val="24"/>
              </w:rPr>
              <w:t>个</w:t>
            </w:r>
            <w:r>
              <w:rPr>
                <w:rFonts w:ascii="方正仿宋_GBK" w:eastAsia="方正仿宋_GBK" w:hAnsi="仿宋" w:cs="仿宋" w:hint="eastAsia"/>
                <w:sz w:val="24"/>
                <w:szCs w:val="24"/>
              </w:rPr>
              <w:t>4500</w:t>
            </w:r>
            <w:r>
              <w:rPr>
                <w:rFonts w:ascii="方正仿宋_GBK" w:eastAsia="方正仿宋_GBK" w:hAnsi="仿宋" w:cs="仿宋" w:hint="eastAsia"/>
                <w:sz w:val="24"/>
                <w:szCs w:val="24"/>
              </w:rPr>
              <w:t>平方米，医疗服务中心</w:t>
            </w:r>
            <w:r>
              <w:rPr>
                <w:rFonts w:ascii="方正仿宋_GBK" w:eastAsia="方正仿宋_GBK" w:hAnsi="仿宋" w:cs="仿宋" w:hint="eastAsia"/>
                <w:sz w:val="24"/>
                <w:szCs w:val="24"/>
              </w:rPr>
              <w:t>1000</w:t>
            </w:r>
            <w:r>
              <w:rPr>
                <w:rFonts w:ascii="方正仿宋_GBK" w:eastAsia="方正仿宋_GBK" w:hAnsi="仿宋" w:cs="仿宋" w:hint="eastAsia"/>
                <w:sz w:val="24"/>
                <w:szCs w:val="24"/>
              </w:rPr>
              <w:t>平方米，道路提质改造</w:t>
            </w:r>
            <w:r>
              <w:rPr>
                <w:rFonts w:ascii="方正仿宋_GBK" w:eastAsia="方正仿宋_GBK" w:hAnsi="仿宋" w:cs="仿宋" w:hint="eastAsia"/>
                <w:sz w:val="24"/>
                <w:szCs w:val="24"/>
              </w:rPr>
              <w:t>100</w:t>
            </w:r>
            <w:r>
              <w:rPr>
                <w:rFonts w:ascii="方正仿宋_GBK" w:eastAsia="方正仿宋_GBK" w:hAnsi="仿宋" w:cs="仿宋" w:hint="eastAsia"/>
                <w:sz w:val="24"/>
                <w:szCs w:val="24"/>
              </w:rPr>
              <w:t>公里，游客服务中心</w:t>
            </w:r>
            <w:r>
              <w:rPr>
                <w:rFonts w:ascii="方正仿宋_GBK" w:eastAsia="方正仿宋_GBK" w:hAnsi="仿宋" w:cs="仿宋" w:hint="eastAsia"/>
                <w:sz w:val="24"/>
                <w:szCs w:val="24"/>
              </w:rPr>
              <w:t>2</w:t>
            </w:r>
            <w:r>
              <w:rPr>
                <w:rFonts w:ascii="方正仿宋_GBK" w:eastAsia="方正仿宋_GBK" w:hAnsi="仿宋" w:cs="仿宋" w:hint="eastAsia"/>
                <w:sz w:val="24"/>
                <w:szCs w:val="24"/>
              </w:rPr>
              <w:t>个</w:t>
            </w:r>
            <w:r>
              <w:rPr>
                <w:rFonts w:ascii="方正仿宋_GBK" w:eastAsia="方正仿宋_GBK" w:hAnsi="仿宋" w:cs="仿宋" w:hint="eastAsia"/>
                <w:sz w:val="24"/>
                <w:szCs w:val="24"/>
              </w:rPr>
              <w:t>4000</w:t>
            </w:r>
            <w:r>
              <w:rPr>
                <w:rFonts w:ascii="方正仿宋_GBK" w:eastAsia="方正仿宋_GBK" w:hAnsi="仿宋" w:cs="仿宋" w:hint="eastAsia"/>
                <w:sz w:val="24"/>
                <w:szCs w:val="24"/>
              </w:rPr>
              <w:t>平方米，公厕</w:t>
            </w:r>
            <w:r>
              <w:rPr>
                <w:rFonts w:ascii="方正仿宋_GBK" w:eastAsia="方正仿宋_GBK" w:hAnsi="仿宋" w:cs="仿宋" w:hint="eastAsia"/>
                <w:sz w:val="24"/>
                <w:szCs w:val="24"/>
              </w:rPr>
              <w:t>5</w:t>
            </w:r>
            <w:r>
              <w:rPr>
                <w:rFonts w:ascii="方正仿宋_GBK" w:eastAsia="方正仿宋_GBK" w:hAnsi="仿宋" w:cs="仿宋" w:hint="eastAsia"/>
                <w:sz w:val="24"/>
                <w:szCs w:val="24"/>
              </w:rPr>
              <w:t>个</w:t>
            </w:r>
            <w:r>
              <w:rPr>
                <w:rFonts w:ascii="方正仿宋_GBK" w:eastAsia="方正仿宋_GBK" w:hAnsi="仿宋" w:cs="仿宋" w:hint="eastAsia"/>
                <w:sz w:val="24"/>
                <w:szCs w:val="24"/>
              </w:rPr>
              <w:t>600</w:t>
            </w:r>
            <w:r>
              <w:rPr>
                <w:rFonts w:ascii="方正仿宋_GBK" w:eastAsia="方正仿宋_GBK" w:hAnsi="仿宋" w:cs="仿宋" w:hint="eastAsia"/>
                <w:sz w:val="24"/>
                <w:szCs w:val="24"/>
              </w:rPr>
              <w:t>平方米，配套服务设施建设；配套供排水、垃圾处理、消防、电力及通讯等工程设施建设。</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24000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旧屋基乡</w:t>
            </w:r>
            <w:r>
              <w:rPr>
                <w:rFonts w:ascii="方正仿宋_GBK" w:eastAsia="方正仿宋_GBK" w:hAnsi="仿宋" w:cs="仿宋" w:hint="eastAsia"/>
                <w:sz w:val="24"/>
                <w:szCs w:val="24"/>
              </w:rPr>
              <w:t>人民政府</w:t>
            </w:r>
          </w:p>
        </w:tc>
      </w:tr>
      <w:tr w:rsidR="00147214">
        <w:trPr>
          <w:trHeight w:val="100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lastRenderedPageBreak/>
              <w:t>24</w:t>
            </w:r>
            <w:r>
              <w:rPr>
                <w:rFonts w:ascii="方正仿宋_GBK" w:eastAsia="方正仿宋_GBK" w:hAnsi="仿宋" w:cs="仿宋" w:hint="eastAsia"/>
                <w:sz w:val="24"/>
                <w:szCs w:val="24"/>
              </w:rPr>
              <w:t>4</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罗平县棠梨凹苗家山寨旅游开发项目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大水井乡</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新建、改建、扩建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新建苗寨蚩尤广场</w:t>
            </w:r>
            <w:r>
              <w:rPr>
                <w:rFonts w:ascii="方正仿宋_GBK" w:eastAsia="方正仿宋_GBK" w:hAnsi="仿宋" w:cs="仿宋" w:hint="eastAsia"/>
                <w:sz w:val="24"/>
                <w:szCs w:val="24"/>
              </w:rPr>
              <w:t>4138</w:t>
            </w:r>
            <w:r>
              <w:rPr>
                <w:rFonts w:ascii="方正仿宋_GBK" w:eastAsia="方正仿宋_GBK" w:hAnsi="仿宋" w:cs="仿宋" w:hint="eastAsia"/>
                <w:sz w:val="24"/>
                <w:szCs w:val="24"/>
              </w:rPr>
              <w:t>平方米；观景台面积</w:t>
            </w:r>
            <w:r>
              <w:rPr>
                <w:rFonts w:ascii="方正仿宋_GBK" w:eastAsia="方正仿宋_GBK" w:hAnsi="仿宋" w:cs="仿宋" w:hint="eastAsia"/>
                <w:sz w:val="24"/>
                <w:szCs w:val="24"/>
              </w:rPr>
              <w:t>4850</w:t>
            </w:r>
            <w:r>
              <w:rPr>
                <w:rFonts w:ascii="方正仿宋_GBK" w:eastAsia="方正仿宋_GBK" w:hAnsi="仿宋" w:cs="仿宋" w:hint="eastAsia"/>
                <w:sz w:val="24"/>
                <w:szCs w:val="24"/>
              </w:rPr>
              <w:t>平方米，文化广场面积</w:t>
            </w:r>
            <w:r>
              <w:rPr>
                <w:rFonts w:ascii="方正仿宋_GBK" w:eastAsia="方正仿宋_GBK" w:hAnsi="仿宋" w:cs="仿宋" w:hint="eastAsia"/>
                <w:sz w:val="24"/>
                <w:szCs w:val="24"/>
              </w:rPr>
              <w:t>12892</w:t>
            </w:r>
            <w:r>
              <w:rPr>
                <w:rFonts w:ascii="方正仿宋_GBK" w:eastAsia="方正仿宋_GBK" w:hAnsi="仿宋" w:cs="仿宋" w:hint="eastAsia"/>
                <w:sz w:val="24"/>
                <w:szCs w:val="24"/>
              </w:rPr>
              <w:t>平方米；停车场面积</w:t>
            </w:r>
            <w:r>
              <w:rPr>
                <w:rFonts w:ascii="方正仿宋_GBK" w:eastAsia="方正仿宋_GBK" w:hAnsi="仿宋" w:cs="仿宋" w:hint="eastAsia"/>
                <w:sz w:val="24"/>
                <w:szCs w:val="24"/>
              </w:rPr>
              <w:t>10582</w:t>
            </w:r>
            <w:r>
              <w:rPr>
                <w:rFonts w:ascii="方正仿宋_GBK" w:eastAsia="方正仿宋_GBK" w:hAnsi="仿宋" w:cs="仿宋" w:hint="eastAsia"/>
                <w:sz w:val="24"/>
                <w:szCs w:val="24"/>
              </w:rPr>
              <w:t>平方米；苗寨民居风貌改造面积</w:t>
            </w:r>
            <w:r>
              <w:rPr>
                <w:rFonts w:ascii="方正仿宋_GBK" w:eastAsia="方正仿宋_GBK" w:hAnsi="仿宋" w:cs="仿宋" w:hint="eastAsia"/>
                <w:sz w:val="24"/>
                <w:szCs w:val="24"/>
              </w:rPr>
              <w:t>17550</w:t>
            </w:r>
            <w:r>
              <w:rPr>
                <w:rFonts w:ascii="方正仿宋_GBK" w:eastAsia="方正仿宋_GBK" w:hAnsi="仿宋" w:cs="仿宋" w:hint="eastAsia"/>
                <w:sz w:val="24"/>
                <w:szCs w:val="24"/>
              </w:rPr>
              <w:t>平方米；旅游步道</w:t>
            </w:r>
            <w:r>
              <w:rPr>
                <w:rFonts w:ascii="方正仿宋_GBK" w:eastAsia="方正仿宋_GBK" w:hAnsi="仿宋" w:cs="仿宋" w:hint="eastAsia"/>
                <w:sz w:val="24"/>
                <w:szCs w:val="24"/>
              </w:rPr>
              <w:t>1296</w:t>
            </w:r>
            <w:r>
              <w:rPr>
                <w:rFonts w:ascii="方正仿宋_GBK" w:eastAsia="方正仿宋_GBK" w:hAnsi="仿宋" w:cs="仿宋" w:hint="eastAsia"/>
                <w:sz w:val="24"/>
                <w:szCs w:val="24"/>
              </w:rPr>
              <w:t>米；以及供水、供电、垃圾处理、绿化等其他配套设施。</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18600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文旅局</w:t>
            </w:r>
          </w:p>
        </w:tc>
      </w:tr>
      <w:tr w:rsidR="00147214">
        <w:trPr>
          <w:trHeight w:val="88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24</w:t>
            </w:r>
            <w:r>
              <w:rPr>
                <w:rFonts w:ascii="方正仿宋_GBK" w:eastAsia="方正仿宋_GBK" w:hAnsi="仿宋" w:cs="仿宋" w:hint="eastAsia"/>
                <w:sz w:val="24"/>
                <w:szCs w:val="24"/>
              </w:rPr>
              <w:t>5</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罗平县板桥野生中药材康养度假区建设项目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板桥镇</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2022-2025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新建中医药康养中心</w:t>
            </w:r>
            <w:r>
              <w:rPr>
                <w:rFonts w:ascii="方正仿宋_GBK" w:eastAsia="方正仿宋_GBK" w:hAnsi="仿宋" w:cs="仿宋" w:hint="eastAsia"/>
                <w:sz w:val="24"/>
                <w:szCs w:val="24"/>
              </w:rPr>
              <w:t>2</w:t>
            </w:r>
            <w:r>
              <w:rPr>
                <w:rFonts w:ascii="方正仿宋_GBK" w:eastAsia="方正仿宋_GBK" w:hAnsi="仿宋" w:cs="仿宋" w:hint="eastAsia"/>
                <w:sz w:val="24"/>
                <w:szCs w:val="24"/>
              </w:rPr>
              <w:t>个，中药材旅游观光园</w:t>
            </w:r>
            <w:r>
              <w:rPr>
                <w:rFonts w:ascii="方正仿宋_GBK" w:eastAsia="方正仿宋_GBK" w:hAnsi="仿宋" w:cs="仿宋" w:hint="eastAsia"/>
                <w:sz w:val="24"/>
                <w:szCs w:val="24"/>
              </w:rPr>
              <w:t>3</w:t>
            </w:r>
            <w:r>
              <w:rPr>
                <w:rFonts w:ascii="方正仿宋_GBK" w:eastAsia="方正仿宋_GBK" w:hAnsi="仿宋" w:cs="仿宋" w:hint="eastAsia"/>
                <w:sz w:val="24"/>
                <w:szCs w:val="24"/>
              </w:rPr>
              <w:t>个，康养民宿</w:t>
            </w:r>
            <w:r>
              <w:rPr>
                <w:rFonts w:ascii="方正仿宋_GBK" w:eastAsia="方正仿宋_GBK" w:hAnsi="仿宋" w:cs="仿宋" w:hint="eastAsia"/>
                <w:sz w:val="24"/>
                <w:szCs w:val="24"/>
              </w:rPr>
              <w:t>500</w:t>
            </w:r>
            <w:r>
              <w:rPr>
                <w:rFonts w:ascii="方正仿宋_GBK" w:eastAsia="方正仿宋_GBK" w:hAnsi="仿宋" w:cs="仿宋" w:hint="eastAsia"/>
                <w:sz w:val="24"/>
                <w:szCs w:val="24"/>
              </w:rPr>
              <w:t>栋，野生中药材种植基地</w:t>
            </w:r>
            <w:r>
              <w:rPr>
                <w:rFonts w:ascii="方正仿宋_GBK" w:eastAsia="方正仿宋_GBK" w:hAnsi="仿宋" w:cs="仿宋" w:hint="eastAsia"/>
                <w:sz w:val="24"/>
                <w:szCs w:val="24"/>
              </w:rPr>
              <w:t>1000</w:t>
            </w:r>
            <w:r>
              <w:rPr>
                <w:rFonts w:ascii="方正仿宋_GBK" w:eastAsia="方正仿宋_GBK" w:hAnsi="仿宋" w:cs="仿宋" w:hint="eastAsia"/>
                <w:sz w:val="24"/>
                <w:szCs w:val="24"/>
              </w:rPr>
              <w:t>亩，中药材深加工厂</w:t>
            </w:r>
            <w:r>
              <w:rPr>
                <w:rFonts w:ascii="方正仿宋_GBK" w:eastAsia="方正仿宋_GBK" w:hAnsi="仿宋" w:cs="仿宋" w:hint="eastAsia"/>
                <w:sz w:val="24"/>
                <w:szCs w:val="24"/>
              </w:rPr>
              <w:t>1</w:t>
            </w:r>
            <w:r>
              <w:rPr>
                <w:rFonts w:ascii="方正仿宋_GBK" w:eastAsia="方正仿宋_GBK" w:hAnsi="仿宋" w:cs="仿宋" w:hint="eastAsia"/>
                <w:sz w:val="24"/>
                <w:szCs w:val="24"/>
              </w:rPr>
              <w:t>个，配套建设旅游养生基础设施设备若干。</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40000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板桥镇</w:t>
            </w:r>
            <w:r>
              <w:rPr>
                <w:rFonts w:ascii="方正仿宋_GBK" w:eastAsia="方正仿宋_GBK" w:hAnsi="仿宋" w:cs="仿宋" w:hint="eastAsia"/>
                <w:sz w:val="24"/>
                <w:szCs w:val="24"/>
              </w:rPr>
              <w:t>人民政府</w:t>
            </w:r>
          </w:p>
        </w:tc>
      </w:tr>
      <w:tr w:rsidR="00147214">
        <w:trPr>
          <w:trHeight w:val="58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w:t>
            </w:r>
            <w:r>
              <w:rPr>
                <w:rFonts w:ascii="方正仿宋_GBK" w:eastAsia="方正仿宋_GBK" w:hAnsi="仿宋" w:cs="仿宋" w:hint="eastAsia"/>
                <w:sz w:val="24"/>
                <w:szCs w:val="24"/>
              </w:rPr>
              <w:t>46</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罗平县板桥金鸡航空旅游小镇建设项目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板桥镇</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2022-2025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新建航空主题公园</w:t>
            </w:r>
            <w:r>
              <w:rPr>
                <w:rFonts w:ascii="方正仿宋_GBK" w:eastAsia="方正仿宋_GBK" w:hAnsi="仿宋" w:cs="仿宋" w:hint="eastAsia"/>
                <w:sz w:val="24"/>
                <w:szCs w:val="24"/>
              </w:rPr>
              <w:t>1</w:t>
            </w:r>
            <w:r>
              <w:rPr>
                <w:rFonts w:ascii="方正仿宋_GBK" w:eastAsia="方正仿宋_GBK" w:hAnsi="仿宋" w:cs="仿宋" w:hint="eastAsia"/>
                <w:sz w:val="24"/>
                <w:szCs w:val="24"/>
              </w:rPr>
              <w:t>个，航空体验基地</w:t>
            </w:r>
            <w:r>
              <w:rPr>
                <w:rFonts w:ascii="方正仿宋_GBK" w:eastAsia="方正仿宋_GBK" w:hAnsi="仿宋" w:cs="仿宋" w:hint="eastAsia"/>
                <w:sz w:val="24"/>
                <w:szCs w:val="24"/>
              </w:rPr>
              <w:t>1</w:t>
            </w:r>
            <w:r>
              <w:rPr>
                <w:rFonts w:ascii="方正仿宋_GBK" w:eastAsia="方正仿宋_GBK" w:hAnsi="仿宋" w:cs="仿宋" w:hint="eastAsia"/>
                <w:sz w:val="24"/>
                <w:szCs w:val="24"/>
              </w:rPr>
              <w:t>个，航空培训中心</w:t>
            </w:r>
            <w:r>
              <w:rPr>
                <w:rFonts w:ascii="方正仿宋_GBK" w:eastAsia="方正仿宋_GBK" w:hAnsi="仿宋" w:cs="仿宋" w:hint="eastAsia"/>
                <w:sz w:val="24"/>
                <w:szCs w:val="24"/>
              </w:rPr>
              <w:t>1</w:t>
            </w:r>
            <w:r>
              <w:rPr>
                <w:rFonts w:ascii="方正仿宋_GBK" w:eastAsia="方正仿宋_GBK" w:hAnsi="仿宋" w:cs="仿宋" w:hint="eastAsia"/>
                <w:sz w:val="24"/>
                <w:szCs w:val="24"/>
              </w:rPr>
              <w:t>个，航空器模型展览馆</w:t>
            </w:r>
            <w:r>
              <w:rPr>
                <w:rFonts w:ascii="方正仿宋_GBK" w:eastAsia="方正仿宋_GBK" w:hAnsi="仿宋" w:cs="仿宋" w:hint="eastAsia"/>
                <w:sz w:val="24"/>
                <w:szCs w:val="24"/>
              </w:rPr>
              <w:t>1</w:t>
            </w:r>
            <w:r>
              <w:rPr>
                <w:rFonts w:ascii="方正仿宋_GBK" w:eastAsia="方正仿宋_GBK" w:hAnsi="仿宋" w:cs="仿宋" w:hint="eastAsia"/>
                <w:sz w:val="24"/>
                <w:szCs w:val="24"/>
              </w:rPr>
              <w:t>个，配套建设看台等其他设施设备。</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100000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板桥镇</w:t>
            </w:r>
            <w:r>
              <w:rPr>
                <w:rFonts w:ascii="方正仿宋_GBK" w:eastAsia="方正仿宋_GBK" w:hAnsi="仿宋" w:cs="仿宋" w:hint="eastAsia"/>
                <w:sz w:val="24"/>
                <w:szCs w:val="24"/>
              </w:rPr>
              <w:t>人民政府</w:t>
            </w:r>
          </w:p>
        </w:tc>
      </w:tr>
      <w:tr w:rsidR="00147214">
        <w:trPr>
          <w:trHeight w:val="126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w:t>
            </w:r>
            <w:r>
              <w:rPr>
                <w:rFonts w:ascii="方正仿宋_GBK" w:eastAsia="方正仿宋_GBK" w:hAnsi="仿宋" w:cs="仿宋" w:hint="eastAsia"/>
                <w:sz w:val="24"/>
                <w:szCs w:val="24"/>
              </w:rPr>
              <w:t>47</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罗平县特色乡村旅游开发项目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结合全县全域旅游规划，选取生态保护良好，自然资源风光优美、基础设施配套优、产业基础扎实的特色乡村，综合开发乡村旅游，深化一二三产融合发展，构建民俗风情浓郁、配套设施完善、农业项目丰富、有较强文化性、参与性、体验性和娱乐性的高尚乡村休闲农业旅游区，每个乡镇（街道）拟建</w:t>
            </w:r>
            <w:r>
              <w:rPr>
                <w:rFonts w:ascii="方正仿宋_GBK" w:eastAsia="方正仿宋_GBK" w:hAnsi="仿宋" w:cs="仿宋" w:hint="eastAsia"/>
                <w:sz w:val="24"/>
                <w:szCs w:val="24"/>
              </w:rPr>
              <w:t>2</w:t>
            </w:r>
            <w:r>
              <w:rPr>
                <w:rFonts w:ascii="方正仿宋_GBK" w:eastAsia="方正仿宋_GBK" w:hAnsi="仿宋" w:cs="仿宋" w:hint="eastAsia"/>
                <w:sz w:val="24"/>
                <w:szCs w:val="24"/>
              </w:rPr>
              <w:t>个以上特色乡村旅游示范点。</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250000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文旅局</w:t>
            </w:r>
          </w:p>
        </w:tc>
      </w:tr>
      <w:tr w:rsidR="00147214">
        <w:trPr>
          <w:trHeight w:val="1283"/>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lastRenderedPageBreak/>
              <w:t>2</w:t>
            </w:r>
            <w:r>
              <w:rPr>
                <w:rFonts w:ascii="方正仿宋_GBK" w:eastAsia="方正仿宋_GBK" w:hAnsi="仿宋" w:cs="仿宋" w:hint="eastAsia"/>
                <w:sz w:val="24"/>
                <w:szCs w:val="24"/>
              </w:rPr>
              <w:t>48</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中国人民解放军滇桂黔边纵红色文化教育旅游综合开发建设项目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钟山乡</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2021-2024</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解放军滇桂黔边纵革命历史博物馆</w:t>
            </w:r>
            <w:r>
              <w:rPr>
                <w:rFonts w:ascii="方正仿宋_GBK" w:eastAsia="方正仿宋_GBK" w:hAnsi="仿宋" w:cs="仿宋" w:hint="eastAsia"/>
                <w:sz w:val="24"/>
                <w:szCs w:val="24"/>
              </w:rPr>
              <w:t>7500</w:t>
            </w:r>
            <w:r>
              <w:rPr>
                <w:rFonts w:ascii="方正仿宋_GBK" w:eastAsia="方正仿宋_GBK" w:hAnsi="仿宋" w:cs="仿宋" w:hint="eastAsia"/>
                <w:sz w:val="24"/>
                <w:szCs w:val="24"/>
              </w:rPr>
              <w:t>平方米</w:t>
            </w:r>
            <w:r>
              <w:rPr>
                <w:rFonts w:ascii="方正仿宋_GBK" w:eastAsia="方正仿宋_GBK" w:hAnsi="仿宋" w:cs="仿宋" w:hint="eastAsia"/>
                <w:sz w:val="24"/>
                <w:szCs w:val="24"/>
              </w:rPr>
              <w:t>，干</w:t>
            </w:r>
            <w:r>
              <w:rPr>
                <w:rFonts w:ascii="方正仿宋_GBK" w:eastAsia="方正仿宋_GBK" w:hAnsi="仿宋" w:cs="仿宋" w:hint="eastAsia"/>
                <w:sz w:val="24"/>
                <w:szCs w:val="24"/>
              </w:rPr>
              <w:t>部教育培训中心</w:t>
            </w:r>
            <w:r>
              <w:rPr>
                <w:rFonts w:ascii="方正仿宋_GBK" w:eastAsia="方正仿宋_GBK" w:hAnsi="仿宋" w:cs="仿宋" w:hint="eastAsia"/>
                <w:sz w:val="24"/>
                <w:szCs w:val="24"/>
              </w:rPr>
              <w:t>12000</w:t>
            </w:r>
            <w:r>
              <w:rPr>
                <w:rFonts w:ascii="方正仿宋_GBK" w:eastAsia="方正仿宋_GBK" w:hAnsi="仿宋" w:cs="仿宋" w:hint="eastAsia"/>
                <w:sz w:val="24"/>
                <w:szCs w:val="24"/>
              </w:rPr>
              <w:t>平方米，接待中心</w:t>
            </w:r>
            <w:r>
              <w:rPr>
                <w:rFonts w:ascii="方正仿宋_GBK" w:eastAsia="方正仿宋_GBK" w:hAnsi="仿宋" w:cs="仿宋" w:hint="eastAsia"/>
                <w:sz w:val="24"/>
                <w:szCs w:val="24"/>
              </w:rPr>
              <w:t>8000</w:t>
            </w:r>
            <w:r>
              <w:rPr>
                <w:rFonts w:ascii="方正仿宋_GBK" w:eastAsia="方正仿宋_GBK" w:hAnsi="仿宋" w:cs="仿宋" w:hint="eastAsia"/>
                <w:sz w:val="24"/>
                <w:szCs w:val="24"/>
              </w:rPr>
              <w:t>平方米及道路等配套设施。修缮保护八大河烈士陵园、多依烈士陵园、板桥羊山烈士纪念园、钟山烈士陵园、液峰公园烈士纪念塔等</w:t>
            </w:r>
            <w:r>
              <w:rPr>
                <w:rFonts w:ascii="方正仿宋_GBK" w:eastAsia="方正仿宋_GBK" w:hAnsi="仿宋" w:cs="仿宋" w:hint="eastAsia"/>
                <w:sz w:val="24"/>
                <w:szCs w:val="24"/>
              </w:rPr>
              <w:t>5</w:t>
            </w:r>
            <w:r>
              <w:rPr>
                <w:rFonts w:ascii="方正仿宋_GBK" w:eastAsia="方正仿宋_GBK" w:hAnsi="仿宋" w:cs="仿宋" w:hint="eastAsia"/>
                <w:sz w:val="24"/>
                <w:szCs w:val="24"/>
              </w:rPr>
              <w:t>个烈士纪念设施和钟山鲁邑罗盘地委旧址、钟山永康桥革命旧址、板桥张口洞战斗遗址、任学源烈士故居、撒背笼战斗遗址、滇桂黔边纵司令部乐岩驻址、头道口子战斗遗址等</w:t>
            </w:r>
            <w:r>
              <w:rPr>
                <w:rFonts w:ascii="方正仿宋_GBK" w:eastAsia="方正仿宋_GBK" w:hAnsi="仿宋" w:cs="仿宋" w:hint="eastAsia"/>
                <w:sz w:val="24"/>
                <w:szCs w:val="24"/>
              </w:rPr>
              <w:t>7</w:t>
            </w:r>
            <w:r>
              <w:rPr>
                <w:rFonts w:ascii="方正仿宋_GBK" w:eastAsia="方正仿宋_GBK" w:hAnsi="仿宋" w:cs="仿宋" w:hint="eastAsia"/>
                <w:sz w:val="24"/>
                <w:szCs w:val="24"/>
              </w:rPr>
              <w:t>个国防双拥教育基地。</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54550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退役军人事务局</w:t>
            </w:r>
          </w:p>
        </w:tc>
      </w:tr>
      <w:tr w:rsidR="00147214">
        <w:trPr>
          <w:trHeight w:val="64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w:t>
            </w:r>
            <w:r>
              <w:rPr>
                <w:rFonts w:ascii="方正仿宋_GBK" w:eastAsia="方正仿宋_GBK" w:hAnsi="仿宋" w:cs="仿宋" w:hint="eastAsia"/>
                <w:sz w:val="24"/>
                <w:szCs w:val="24"/>
              </w:rPr>
              <w:t>49</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罗平县野猴谷峡谷探险营地</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罗平县黄泥河流域</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峡谷滑索基地</w:t>
            </w:r>
            <w:r>
              <w:rPr>
                <w:rFonts w:ascii="方正仿宋_GBK" w:eastAsia="方正仿宋_GBK" w:hAnsi="仿宋" w:cs="仿宋" w:hint="eastAsia"/>
                <w:sz w:val="24"/>
                <w:szCs w:val="24"/>
              </w:rPr>
              <w:t xml:space="preserve"> </w:t>
            </w:r>
            <w:r>
              <w:rPr>
                <w:rFonts w:ascii="方正仿宋_GBK" w:eastAsia="方正仿宋_GBK" w:hAnsi="仿宋" w:cs="仿宋" w:hint="eastAsia"/>
                <w:sz w:val="24"/>
                <w:szCs w:val="24"/>
              </w:rPr>
              <w:t>、峡谷跳伞营地</w:t>
            </w:r>
            <w:r>
              <w:rPr>
                <w:rFonts w:ascii="方正仿宋_GBK" w:eastAsia="方正仿宋_GBK" w:hAnsi="仿宋" w:cs="仿宋" w:hint="eastAsia"/>
                <w:sz w:val="24"/>
                <w:szCs w:val="24"/>
              </w:rPr>
              <w:t xml:space="preserve"> </w:t>
            </w:r>
            <w:r>
              <w:rPr>
                <w:rFonts w:ascii="方正仿宋_GBK" w:eastAsia="方正仿宋_GBK" w:hAnsi="仿宋" w:cs="仿宋" w:hint="eastAsia"/>
                <w:sz w:val="24"/>
                <w:szCs w:val="24"/>
              </w:rPr>
              <w:t>、峡谷翼装飞行营地、峡谷萤火虫梦幻秘境营地、悬崖餐厅</w:t>
            </w:r>
            <w:r>
              <w:rPr>
                <w:rFonts w:ascii="方正仿宋_GBK" w:eastAsia="方正仿宋_GBK" w:hAnsi="仿宋" w:cs="仿宋" w:hint="eastAsia"/>
                <w:sz w:val="24"/>
                <w:szCs w:val="24"/>
              </w:rPr>
              <w:t>等</w:t>
            </w:r>
            <w:r>
              <w:rPr>
                <w:rFonts w:ascii="方正仿宋_GBK" w:eastAsia="方正仿宋_GBK" w:hAnsi="仿宋" w:cs="仿宋" w:hint="eastAsia"/>
                <w:sz w:val="24"/>
                <w:szCs w:val="24"/>
              </w:rPr>
              <w:t>。</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文旅局</w:t>
            </w:r>
          </w:p>
        </w:tc>
      </w:tr>
      <w:tr w:rsidR="00147214">
        <w:trPr>
          <w:trHeight w:val="60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25</w:t>
            </w:r>
            <w:r>
              <w:rPr>
                <w:rFonts w:ascii="方正仿宋_GBK" w:eastAsia="方正仿宋_GBK" w:hAnsi="仿宋" w:cs="仿宋" w:hint="eastAsia"/>
                <w:sz w:val="24"/>
                <w:szCs w:val="24"/>
              </w:rPr>
              <w:t>0</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罗平县鲁布革舌坡旅游基础设施建设项目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鲁布革乡</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改扩建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2020</w:t>
            </w:r>
            <w:r>
              <w:rPr>
                <w:rFonts w:ascii="方正仿宋_GBK" w:eastAsia="方正仿宋_GBK" w:hAnsi="仿宋" w:cs="仿宋" w:hint="eastAsia"/>
                <w:sz w:val="24"/>
                <w:szCs w:val="24"/>
              </w:rPr>
              <w:t>-</w:t>
            </w:r>
            <w:r>
              <w:rPr>
                <w:rFonts w:ascii="方正仿宋_GBK" w:eastAsia="方正仿宋_GBK" w:hAnsi="仿宋" w:cs="仿宋" w:hint="eastAsia"/>
                <w:sz w:val="24"/>
                <w:szCs w:val="24"/>
              </w:rPr>
              <w:t>2023</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游客服务中心、换乘站、旅游公厕、骑行步道；道路、给排水、供配电、绿化等配套工程。</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文旅局</w:t>
            </w:r>
          </w:p>
        </w:tc>
      </w:tr>
      <w:tr w:rsidR="00147214">
        <w:trPr>
          <w:trHeight w:val="63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25</w:t>
            </w:r>
            <w:r>
              <w:rPr>
                <w:rFonts w:ascii="方正仿宋_GBK" w:eastAsia="方正仿宋_GBK" w:hAnsi="仿宋" w:cs="仿宋" w:hint="eastAsia"/>
                <w:sz w:val="24"/>
                <w:szCs w:val="24"/>
              </w:rPr>
              <w:t>1</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罗平县九龙河沿线旅游开发建设项目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九龙街道</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九龙河河心岛开发利用，游乐设施建设。</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100000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文旅局</w:t>
            </w:r>
          </w:p>
        </w:tc>
      </w:tr>
      <w:tr w:rsidR="00147214">
        <w:trPr>
          <w:trHeight w:val="3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（五）</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脱贫攻坚果巩固提升</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295200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r>
      <w:tr w:rsidR="00147214">
        <w:trPr>
          <w:trHeight w:val="69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25</w:t>
            </w:r>
            <w:r>
              <w:rPr>
                <w:rFonts w:ascii="方正仿宋_GBK" w:eastAsia="方正仿宋_GBK" w:hAnsi="仿宋" w:cs="仿宋" w:hint="eastAsia"/>
                <w:sz w:val="24"/>
                <w:szCs w:val="24"/>
              </w:rPr>
              <w:t>2</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罗平县贫困村巩固提升工程</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全县</w:t>
            </w:r>
            <w:r>
              <w:rPr>
                <w:rFonts w:ascii="方正仿宋_GBK" w:eastAsia="方正仿宋_GBK" w:hAnsi="仿宋" w:cs="仿宋" w:hint="eastAsia"/>
                <w:sz w:val="24"/>
                <w:szCs w:val="24"/>
              </w:rPr>
              <w:t>142</w:t>
            </w:r>
            <w:r>
              <w:rPr>
                <w:rFonts w:ascii="方正仿宋_GBK" w:eastAsia="方正仿宋_GBK" w:hAnsi="仿宋" w:cs="仿宋" w:hint="eastAsia"/>
                <w:sz w:val="24"/>
                <w:szCs w:val="24"/>
              </w:rPr>
              <w:t>个贫困村</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巩固提升全县</w:t>
            </w:r>
            <w:r>
              <w:rPr>
                <w:rFonts w:ascii="方正仿宋_GBK" w:eastAsia="方正仿宋_GBK" w:hAnsi="仿宋" w:cs="仿宋" w:hint="eastAsia"/>
                <w:sz w:val="24"/>
                <w:szCs w:val="24"/>
              </w:rPr>
              <w:t>13</w:t>
            </w:r>
            <w:r>
              <w:rPr>
                <w:rFonts w:ascii="方正仿宋_GBK" w:eastAsia="方正仿宋_GBK" w:hAnsi="仿宋" w:cs="仿宋" w:hint="eastAsia"/>
                <w:sz w:val="24"/>
                <w:szCs w:val="24"/>
              </w:rPr>
              <w:t>个乡镇（街道）</w:t>
            </w:r>
            <w:r>
              <w:rPr>
                <w:rFonts w:ascii="方正仿宋_GBK" w:eastAsia="方正仿宋_GBK" w:hAnsi="仿宋" w:cs="仿宋" w:hint="eastAsia"/>
                <w:sz w:val="24"/>
                <w:szCs w:val="24"/>
              </w:rPr>
              <w:t>142</w:t>
            </w:r>
            <w:r>
              <w:rPr>
                <w:rFonts w:ascii="方正仿宋_GBK" w:eastAsia="方正仿宋_GBK" w:hAnsi="仿宋" w:cs="仿宋" w:hint="eastAsia"/>
                <w:sz w:val="24"/>
                <w:szCs w:val="24"/>
              </w:rPr>
              <w:t>个贫困村基础设施建设，包括路灯安装、村内道路硬化、污水管网建设、卫生厕改造等。</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56800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乡村振兴局</w:t>
            </w:r>
          </w:p>
        </w:tc>
      </w:tr>
      <w:tr w:rsidR="00147214">
        <w:trPr>
          <w:trHeight w:val="67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lastRenderedPageBreak/>
              <w:t>25</w:t>
            </w:r>
            <w:r>
              <w:rPr>
                <w:rFonts w:ascii="方正仿宋_GBK" w:eastAsia="方正仿宋_GBK" w:hAnsi="仿宋" w:cs="仿宋" w:hint="eastAsia"/>
                <w:sz w:val="24"/>
                <w:szCs w:val="24"/>
              </w:rPr>
              <w:t>3</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罗平县产业以奖代补扶贫项目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w:t>
            </w:r>
            <w:r>
              <w:rPr>
                <w:rFonts w:ascii="方正仿宋_GBK" w:eastAsia="方正仿宋_GBK" w:hAnsi="仿宋" w:cs="仿宋" w:hint="eastAsia"/>
                <w:sz w:val="24"/>
                <w:szCs w:val="24"/>
              </w:rPr>
              <w:t>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全县产业奖补项目，对全县带动贫困户增收的龙头企业，新型经营主体进行奖补；对贫困户自主发展特色优势产业进行奖补。</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县乡村振兴</w:t>
            </w:r>
            <w:r>
              <w:rPr>
                <w:rFonts w:ascii="方正仿宋_GBK" w:eastAsia="方正仿宋_GBK" w:hAnsi="仿宋" w:cs="仿宋" w:hint="eastAsia"/>
                <w:sz w:val="24"/>
                <w:szCs w:val="24"/>
              </w:rPr>
              <w:t>局</w:t>
            </w:r>
          </w:p>
        </w:tc>
      </w:tr>
      <w:tr w:rsidR="00147214">
        <w:trPr>
          <w:trHeight w:val="63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25</w:t>
            </w:r>
            <w:r>
              <w:rPr>
                <w:rFonts w:ascii="方正仿宋_GBK" w:eastAsia="方正仿宋_GBK" w:hAnsi="仿宋" w:cs="仿宋" w:hint="eastAsia"/>
                <w:sz w:val="24"/>
                <w:szCs w:val="24"/>
              </w:rPr>
              <w:t>4</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罗平县光伏扶贫项目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拟新建村级光伏扶贫电站</w:t>
            </w:r>
            <w:r>
              <w:rPr>
                <w:rFonts w:ascii="方正仿宋_GBK" w:eastAsia="方正仿宋_GBK" w:hAnsi="仿宋" w:cs="仿宋" w:hint="eastAsia"/>
                <w:sz w:val="24"/>
                <w:szCs w:val="24"/>
              </w:rPr>
              <w:t>34</w:t>
            </w:r>
            <w:r>
              <w:rPr>
                <w:rFonts w:ascii="方正仿宋_GBK" w:eastAsia="方正仿宋_GBK" w:hAnsi="仿宋" w:cs="仿宋" w:hint="eastAsia"/>
                <w:sz w:val="24"/>
                <w:szCs w:val="24"/>
              </w:rPr>
              <w:t>个，总装机容量</w:t>
            </w:r>
            <w:r>
              <w:rPr>
                <w:rFonts w:ascii="方正仿宋_GBK" w:eastAsia="方正仿宋_GBK" w:hAnsi="仿宋" w:cs="仿宋" w:hint="eastAsia"/>
                <w:sz w:val="24"/>
                <w:szCs w:val="24"/>
              </w:rPr>
              <w:t>7200KW</w:t>
            </w:r>
            <w:r>
              <w:rPr>
                <w:rFonts w:ascii="方正仿宋_GBK" w:eastAsia="方正仿宋_GBK" w:hAnsi="仿宋" w:cs="仿宋" w:hint="eastAsia"/>
                <w:sz w:val="24"/>
                <w:szCs w:val="24"/>
              </w:rPr>
              <w:t>，覆盖</w:t>
            </w:r>
            <w:r>
              <w:rPr>
                <w:rFonts w:ascii="方正仿宋_GBK" w:eastAsia="方正仿宋_GBK" w:hAnsi="仿宋" w:cs="仿宋" w:hint="eastAsia"/>
                <w:sz w:val="24"/>
                <w:szCs w:val="24"/>
              </w:rPr>
              <w:t>11</w:t>
            </w:r>
            <w:r>
              <w:rPr>
                <w:rFonts w:ascii="方正仿宋_GBK" w:eastAsia="方正仿宋_GBK" w:hAnsi="仿宋" w:cs="仿宋" w:hint="eastAsia"/>
                <w:sz w:val="24"/>
                <w:szCs w:val="24"/>
              </w:rPr>
              <w:t>个乡（镇、街道）、</w:t>
            </w:r>
            <w:r>
              <w:rPr>
                <w:rFonts w:ascii="方正仿宋_GBK" w:eastAsia="方正仿宋_GBK" w:hAnsi="仿宋" w:cs="仿宋" w:hint="eastAsia"/>
                <w:sz w:val="24"/>
                <w:szCs w:val="24"/>
              </w:rPr>
              <w:t>72</w:t>
            </w:r>
            <w:r>
              <w:rPr>
                <w:rFonts w:ascii="方正仿宋_GBK" w:eastAsia="方正仿宋_GBK" w:hAnsi="仿宋" w:cs="仿宋" w:hint="eastAsia"/>
                <w:sz w:val="24"/>
                <w:szCs w:val="24"/>
              </w:rPr>
              <w:t>个行政村、贫困户</w:t>
            </w:r>
            <w:r>
              <w:rPr>
                <w:rFonts w:ascii="方正仿宋_GBK" w:eastAsia="方正仿宋_GBK" w:hAnsi="仿宋" w:cs="仿宋" w:hint="eastAsia"/>
                <w:sz w:val="24"/>
                <w:szCs w:val="24"/>
              </w:rPr>
              <w:t>1371</w:t>
            </w:r>
            <w:r>
              <w:rPr>
                <w:rFonts w:ascii="方正仿宋_GBK" w:eastAsia="方正仿宋_GBK" w:hAnsi="仿宋" w:cs="仿宋" w:hint="eastAsia"/>
                <w:sz w:val="24"/>
                <w:szCs w:val="24"/>
              </w:rPr>
              <w:t>户</w:t>
            </w:r>
            <w:r>
              <w:rPr>
                <w:rFonts w:ascii="方正仿宋_GBK" w:eastAsia="方正仿宋_GBK" w:hAnsi="仿宋" w:cs="仿宋" w:hint="eastAsia"/>
                <w:sz w:val="24"/>
                <w:szCs w:val="24"/>
              </w:rPr>
              <w:t>4443</w:t>
            </w:r>
            <w:r>
              <w:rPr>
                <w:rFonts w:ascii="方正仿宋_GBK" w:eastAsia="方正仿宋_GBK" w:hAnsi="仿宋" w:cs="仿宋" w:hint="eastAsia"/>
                <w:sz w:val="24"/>
                <w:szCs w:val="24"/>
              </w:rPr>
              <w:t>人。</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5000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乡村振兴局</w:t>
            </w:r>
          </w:p>
        </w:tc>
      </w:tr>
      <w:tr w:rsidR="00147214">
        <w:trPr>
          <w:trHeight w:val="704"/>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25</w:t>
            </w:r>
            <w:r>
              <w:rPr>
                <w:rFonts w:ascii="方正仿宋_GBK" w:eastAsia="方正仿宋_GBK" w:hAnsi="仿宋" w:cs="仿宋" w:hint="eastAsia"/>
                <w:sz w:val="24"/>
                <w:szCs w:val="24"/>
              </w:rPr>
              <w:t>5</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罗平县新型农业经营主体及服务组织培育项目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新建农业经营主体农产品仓储设施冷库</w:t>
            </w:r>
            <w:r>
              <w:rPr>
                <w:rFonts w:ascii="方正仿宋_GBK" w:eastAsia="方正仿宋_GBK" w:hAnsi="仿宋" w:cs="仿宋" w:hint="eastAsia"/>
                <w:sz w:val="24"/>
                <w:szCs w:val="24"/>
              </w:rPr>
              <w:t>14</w:t>
            </w:r>
            <w:r>
              <w:rPr>
                <w:rFonts w:ascii="方正仿宋_GBK" w:eastAsia="方正仿宋_GBK" w:hAnsi="仿宋" w:cs="仿宋" w:hint="eastAsia"/>
                <w:sz w:val="24"/>
                <w:szCs w:val="24"/>
              </w:rPr>
              <w:t>万立方米及配套分选分级设施，新增果蔬储藏能力</w:t>
            </w:r>
            <w:r>
              <w:rPr>
                <w:rFonts w:ascii="方正仿宋_GBK" w:eastAsia="方正仿宋_GBK" w:hAnsi="仿宋" w:cs="仿宋" w:hint="eastAsia"/>
                <w:sz w:val="24"/>
                <w:szCs w:val="24"/>
              </w:rPr>
              <w:t>2</w:t>
            </w:r>
            <w:r>
              <w:rPr>
                <w:rFonts w:ascii="方正仿宋_GBK" w:eastAsia="方正仿宋_GBK" w:hAnsi="仿宋" w:cs="仿宋" w:hint="eastAsia"/>
                <w:sz w:val="24"/>
                <w:szCs w:val="24"/>
              </w:rPr>
              <w:t>万吨；对新增县级以上龙头企业、示范社、示范家庭农场及在年度内获得（含到期换证）有机食品、绿色食品实行以奖代补。培育</w:t>
            </w:r>
            <w:r>
              <w:rPr>
                <w:rFonts w:ascii="方正仿宋_GBK" w:eastAsia="方正仿宋_GBK" w:hAnsi="仿宋" w:cs="仿宋" w:hint="eastAsia"/>
                <w:sz w:val="24"/>
                <w:szCs w:val="24"/>
              </w:rPr>
              <w:t>新型</w:t>
            </w:r>
            <w:r>
              <w:rPr>
                <w:rFonts w:ascii="方正仿宋_GBK" w:eastAsia="方正仿宋_GBK" w:hAnsi="仿宋" w:cs="仿宋" w:hint="eastAsia"/>
                <w:sz w:val="24"/>
                <w:szCs w:val="24"/>
              </w:rPr>
              <w:t>农民</w:t>
            </w:r>
            <w:r>
              <w:rPr>
                <w:rFonts w:ascii="方正仿宋_GBK" w:eastAsia="方正仿宋_GBK" w:hAnsi="仿宋" w:cs="仿宋" w:hint="eastAsia"/>
                <w:sz w:val="24"/>
                <w:szCs w:val="24"/>
              </w:rPr>
              <w:t>2000</w:t>
            </w:r>
            <w:r>
              <w:rPr>
                <w:rFonts w:ascii="方正仿宋_GBK" w:eastAsia="方正仿宋_GBK" w:hAnsi="仿宋" w:cs="仿宋" w:hint="eastAsia"/>
                <w:sz w:val="24"/>
                <w:szCs w:val="24"/>
              </w:rPr>
              <w:t>名</w:t>
            </w:r>
            <w:r>
              <w:rPr>
                <w:rFonts w:ascii="方正仿宋_GBK" w:eastAsia="方正仿宋_GBK" w:hAnsi="仿宋" w:cs="仿宋" w:hint="eastAsia"/>
                <w:sz w:val="24"/>
                <w:szCs w:val="24"/>
              </w:rPr>
              <w:t>，</w:t>
            </w:r>
            <w:r>
              <w:rPr>
                <w:rFonts w:ascii="方正仿宋_GBK" w:eastAsia="方正仿宋_GBK" w:hAnsi="仿宋" w:cs="仿宋" w:hint="eastAsia"/>
                <w:sz w:val="24"/>
                <w:szCs w:val="24"/>
              </w:rPr>
              <w:t>实现农业产业至少</w:t>
            </w:r>
            <w:r>
              <w:rPr>
                <w:rFonts w:ascii="方正仿宋_GBK" w:eastAsia="方正仿宋_GBK" w:hAnsi="仿宋" w:cs="仿宋" w:hint="eastAsia"/>
                <w:sz w:val="24"/>
                <w:szCs w:val="24"/>
              </w:rPr>
              <w:t>1</w:t>
            </w:r>
            <w:r>
              <w:rPr>
                <w:rFonts w:ascii="方正仿宋_GBK" w:eastAsia="方正仿宋_GBK" w:hAnsi="仿宋" w:cs="仿宋" w:hint="eastAsia"/>
                <w:sz w:val="24"/>
                <w:szCs w:val="24"/>
              </w:rPr>
              <w:t>所农民田间学校（实训基地）。建设农村产权流转交易市场，培育农业社会化服务组织</w:t>
            </w:r>
            <w:r>
              <w:rPr>
                <w:rFonts w:ascii="方正仿宋_GBK" w:eastAsia="方正仿宋_GBK" w:hAnsi="仿宋" w:cs="仿宋" w:hint="eastAsia"/>
                <w:sz w:val="24"/>
                <w:szCs w:val="24"/>
              </w:rPr>
              <w:t>30</w:t>
            </w:r>
            <w:r>
              <w:rPr>
                <w:rFonts w:ascii="方正仿宋_GBK" w:eastAsia="方正仿宋_GBK" w:hAnsi="仿宋" w:cs="仿宋" w:hint="eastAsia"/>
                <w:sz w:val="24"/>
                <w:szCs w:val="24"/>
              </w:rPr>
              <w:t>个。扶持</w:t>
            </w:r>
            <w:r>
              <w:rPr>
                <w:rFonts w:ascii="方正仿宋_GBK" w:eastAsia="方正仿宋_GBK" w:hAnsi="仿宋" w:cs="仿宋" w:hint="eastAsia"/>
                <w:sz w:val="24"/>
                <w:szCs w:val="24"/>
              </w:rPr>
              <w:t>100</w:t>
            </w:r>
            <w:r>
              <w:rPr>
                <w:rFonts w:ascii="方正仿宋_GBK" w:eastAsia="方正仿宋_GBK" w:hAnsi="仿宋" w:cs="仿宋" w:hint="eastAsia"/>
                <w:sz w:val="24"/>
                <w:szCs w:val="24"/>
              </w:rPr>
              <w:t>个村（社区）股份经济合作联合社，扶持</w:t>
            </w:r>
            <w:r>
              <w:rPr>
                <w:rFonts w:ascii="方正仿宋_GBK" w:eastAsia="方正仿宋_GBK" w:hAnsi="仿宋" w:cs="仿宋" w:hint="eastAsia"/>
                <w:sz w:val="24"/>
                <w:szCs w:val="24"/>
              </w:rPr>
              <w:t>300</w:t>
            </w:r>
            <w:r>
              <w:rPr>
                <w:rFonts w:ascii="方正仿宋_GBK" w:eastAsia="方正仿宋_GBK" w:hAnsi="仿宋" w:cs="仿宋" w:hint="eastAsia"/>
                <w:sz w:val="24"/>
                <w:szCs w:val="24"/>
              </w:rPr>
              <w:t>个组级股份经济合作社，发展壮大集体经济项目的薄弱村（组）的比例不低于</w:t>
            </w:r>
            <w:r>
              <w:rPr>
                <w:rFonts w:ascii="方正仿宋_GBK" w:eastAsia="方正仿宋_GBK" w:hAnsi="仿宋" w:cs="仿宋" w:hint="eastAsia"/>
                <w:sz w:val="24"/>
                <w:szCs w:val="24"/>
              </w:rPr>
              <w:t>50%</w:t>
            </w:r>
            <w:r>
              <w:rPr>
                <w:rFonts w:ascii="方正仿宋_GBK" w:eastAsia="方正仿宋_GBK" w:hAnsi="仿宋" w:cs="仿宋" w:hint="eastAsia"/>
                <w:sz w:val="24"/>
                <w:szCs w:val="24"/>
              </w:rPr>
              <w:t>。</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23400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农业</w:t>
            </w:r>
            <w:r>
              <w:rPr>
                <w:rFonts w:ascii="方正仿宋_GBK" w:eastAsia="方正仿宋_GBK" w:hAnsi="仿宋" w:cs="仿宋" w:hint="eastAsia"/>
                <w:sz w:val="24"/>
                <w:szCs w:val="24"/>
              </w:rPr>
              <w:t>农村</w:t>
            </w:r>
            <w:r>
              <w:rPr>
                <w:rFonts w:ascii="方正仿宋_GBK" w:eastAsia="方正仿宋_GBK" w:hAnsi="仿宋" w:cs="仿宋" w:hint="eastAsia"/>
                <w:sz w:val="24"/>
                <w:szCs w:val="24"/>
              </w:rPr>
              <w:t>局</w:t>
            </w:r>
          </w:p>
        </w:tc>
      </w:tr>
      <w:tr w:rsidR="00147214">
        <w:trPr>
          <w:trHeight w:val="70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w:t>
            </w:r>
            <w:r>
              <w:rPr>
                <w:rFonts w:ascii="方正仿宋_GBK" w:eastAsia="方正仿宋_GBK" w:hAnsi="仿宋" w:cs="仿宋" w:hint="eastAsia"/>
                <w:sz w:val="24"/>
                <w:szCs w:val="24"/>
              </w:rPr>
              <w:t>56</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乡村振兴——绿色农业产业建设扶贫开发项目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2020-2025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土地占补平衡及增减挂钩</w:t>
            </w:r>
            <w:r>
              <w:rPr>
                <w:rFonts w:ascii="方正仿宋_GBK" w:eastAsia="方正仿宋_GBK" w:hAnsi="仿宋" w:cs="仿宋" w:hint="eastAsia"/>
                <w:sz w:val="24"/>
                <w:szCs w:val="24"/>
              </w:rPr>
              <w:t>2</w:t>
            </w:r>
            <w:r>
              <w:rPr>
                <w:rFonts w:ascii="方正仿宋_GBK" w:eastAsia="方正仿宋_GBK" w:hAnsi="仿宋" w:cs="仿宋" w:hint="eastAsia"/>
                <w:sz w:val="24"/>
                <w:szCs w:val="24"/>
              </w:rPr>
              <w:t>万亩</w:t>
            </w:r>
            <w:r>
              <w:rPr>
                <w:rFonts w:ascii="方正仿宋_GBK" w:eastAsia="方正仿宋_GBK" w:hAnsi="仿宋" w:cs="仿宋" w:hint="eastAsia"/>
                <w:sz w:val="24"/>
                <w:szCs w:val="24"/>
              </w:rPr>
              <w:t>,</w:t>
            </w:r>
            <w:r>
              <w:rPr>
                <w:rFonts w:ascii="方正仿宋_GBK" w:eastAsia="方正仿宋_GBK" w:hAnsi="仿宋" w:cs="仿宋" w:hint="eastAsia"/>
                <w:sz w:val="24"/>
                <w:szCs w:val="24"/>
              </w:rPr>
              <w:t>后期乡村振兴运营类的项目建设。</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县乡村振兴</w:t>
            </w:r>
            <w:r>
              <w:rPr>
                <w:rFonts w:ascii="方正仿宋_GBK" w:eastAsia="方正仿宋_GBK" w:hAnsi="仿宋" w:cs="仿宋" w:hint="eastAsia"/>
                <w:sz w:val="24"/>
                <w:szCs w:val="24"/>
              </w:rPr>
              <w:t>局</w:t>
            </w:r>
          </w:p>
        </w:tc>
      </w:tr>
      <w:tr w:rsidR="00147214">
        <w:trPr>
          <w:trHeight w:val="3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（六）</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其它</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32300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r>
      <w:tr w:rsidR="00147214">
        <w:trPr>
          <w:trHeight w:val="126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lastRenderedPageBreak/>
              <w:t>2</w:t>
            </w:r>
            <w:r>
              <w:rPr>
                <w:rFonts w:ascii="方正仿宋_GBK" w:eastAsia="方正仿宋_GBK" w:hAnsi="仿宋" w:cs="仿宋" w:hint="eastAsia"/>
                <w:sz w:val="24"/>
                <w:szCs w:val="24"/>
              </w:rPr>
              <w:t>57</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r>
              <w:rPr>
                <w:rFonts w:ascii="方正仿宋_GBK" w:eastAsia="方正仿宋_GBK" w:hAnsi="仿宋" w:cs="仿宋" w:hint="eastAsia"/>
                <w:sz w:val="24"/>
                <w:szCs w:val="24"/>
              </w:rPr>
              <w:t>罗平县病死畜禽无害化处理建设项目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2020-2025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建病死畜禽无害化处理厂</w:t>
            </w:r>
            <w:r>
              <w:rPr>
                <w:rFonts w:ascii="方正仿宋_GBK" w:eastAsia="方正仿宋_GBK" w:hAnsi="仿宋" w:cs="仿宋" w:hint="eastAsia"/>
                <w:sz w:val="24"/>
                <w:szCs w:val="24"/>
              </w:rPr>
              <w:t>1</w:t>
            </w:r>
            <w:r>
              <w:rPr>
                <w:rFonts w:ascii="方正仿宋_GBK" w:eastAsia="方正仿宋_GBK" w:hAnsi="仿宋" w:cs="仿宋" w:hint="eastAsia"/>
                <w:sz w:val="24"/>
                <w:szCs w:val="24"/>
              </w:rPr>
              <w:t>个；</w:t>
            </w:r>
            <w:r>
              <w:rPr>
                <w:rFonts w:ascii="方正仿宋_GBK" w:eastAsia="方正仿宋_GBK" w:hAnsi="仿宋" w:cs="仿宋" w:hint="eastAsia"/>
                <w:sz w:val="24"/>
                <w:szCs w:val="24"/>
              </w:rPr>
              <w:t>建</w:t>
            </w:r>
            <w:r>
              <w:rPr>
                <w:rFonts w:ascii="方正仿宋_GBK" w:eastAsia="方正仿宋_GBK" w:hAnsi="仿宋" w:cs="仿宋" w:hint="eastAsia"/>
                <w:sz w:val="24"/>
                <w:szCs w:val="24"/>
              </w:rPr>
              <w:t>全县建病死畜禽无害化处理收集点</w:t>
            </w:r>
            <w:r>
              <w:rPr>
                <w:rFonts w:ascii="方正仿宋_GBK" w:eastAsia="方正仿宋_GBK" w:hAnsi="仿宋" w:cs="仿宋" w:hint="eastAsia"/>
                <w:sz w:val="24"/>
                <w:szCs w:val="24"/>
              </w:rPr>
              <w:t>100</w:t>
            </w:r>
            <w:r>
              <w:rPr>
                <w:rFonts w:ascii="方正仿宋_GBK" w:eastAsia="方正仿宋_GBK" w:hAnsi="仿宋" w:cs="仿宋" w:hint="eastAsia"/>
                <w:sz w:val="24"/>
                <w:szCs w:val="24"/>
              </w:rPr>
              <w:t>个；在养殖场（小区）建病死畜禽无害化收集冷库</w:t>
            </w:r>
            <w:r>
              <w:rPr>
                <w:rFonts w:ascii="方正仿宋_GBK" w:eastAsia="方正仿宋_GBK" w:hAnsi="仿宋" w:cs="仿宋" w:hint="eastAsia"/>
                <w:sz w:val="24"/>
                <w:szCs w:val="24"/>
              </w:rPr>
              <w:t>200</w:t>
            </w:r>
            <w:r>
              <w:rPr>
                <w:rFonts w:ascii="方正仿宋_GBK" w:eastAsia="方正仿宋_GBK" w:hAnsi="仿宋" w:cs="仿宋" w:hint="eastAsia"/>
                <w:sz w:val="24"/>
                <w:szCs w:val="24"/>
              </w:rPr>
              <w:t>个。年处理病死畜禽</w:t>
            </w:r>
            <w:r>
              <w:rPr>
                <w:rFonts w:ascii="方正仿宋_GBK" w:eastAsia="方正仿宋_GBK" w:hAnsi="仿宋" w:cs="仿宋" w:hint="eastAsia"/>
                <w:sz w:val="24"/>
                <w:szCs w:val="24"/>
              </w:rPr>
              <w:t>5</w:t>
            </w:r>
            <w:r>
              <w:rPr>
                <w:rFonts w:ascii="方正仿宋_GBK" w:eastAsia="方正仿宋_GBK" w:hAnsi="仿宋" w:cs="仿宋" w:hint="eastAsia"/>
                <w:sz w:val="24"/>
                <w:szCs w:val="24"/>
              </w:rPr>
              <w:t>万头。</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11000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农业</w:t>
            </w:r>
            <w:r>
              <w:rPr>
                <w:rFonts w:ascii="方正仿宋_GBK" w:eastAsia="方正仿宋_GBK" w:hAnsi="仿宋" w:cs="仿宋" w:hint="eastAsia"/>
                <w:sz w:val="24"/>
                <w:szCs w:val="24"/>
              </w:rPr>
              <w:t>农村</w:t>
            </w:r>
            <w:r>
              <w:rPr>
                <w:rFonts w:ascii="方正仿宋_GBK" w:eastAsia="方正仿宋_GBK" w:hAnsi="仿宋" w:cs="仿宋" w:hint="eastAsia"/>
                <w:sz w:val="24"/>
                <w:szCs w:val="24"/>
              </w:rPr>
              <w:t>局</w:t>
            </w:r>
          </w:p>
        </w:tc>
      </w:tr>
      <w:tr w:rsidR="00147214">
        <w:trPr>
          <w:trHeight w:val="123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w:t>
            </w:r>
            <w:r>
              <w:rPr>
                <w:rFonts w:ascii="方正仿宋_GBK" w:eastAsia="方正仿宋_GBK" w:hAnsi="仿宋" w:cs="仿宋" w:hint="eastAsia"/>
                <w:sz w:val="24"/>
                <w:szCs w:val="24"/>
              </w:rPr>
              <w:t>58</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罗平县农作物病虫害区域应急防治体系建设项目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2020-2025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新建县级农作物病虫害综合监测应急防控中心</w:t>
            </w:r>
            <w:r>
              <w:rPr>
                <w:rFonts w:ascii="方正仿宋_GBK" w:eastAsia="方正仿宋_GBK" w:hAnsi="仿宋" w:cs="仿宋" w:hint="eastAsia"/>
                <w:sz w:val="24"/>
                <w:szCs w:val="24"/>
              </w:rPr>
              <w:t>1</w:t>
            </w:r>
            <w:r>
              <w:rPr>
                <w:rFonts w:ascii="方正仿宋_GBK" w:eastAsia="方正仿宋_GBK" w:hAnsi="仿宋" w:cs="仿宋" w:hint="eastAsia"/>
                <w:sz w:val="24"/>
                <w:szCs w:val="24"/>
              </w:rPr>
              <w:t>个、乡镇</w:t>
            </w:r>
            <w:r>
              <w:rPr>
                <w:rFonts w:ascii="方正仿宋_GBK" w:eastAsia="方正仿宋_GBK" w:hAnsi="仿宋" w:cs="仿宋" w:hint="eastAsia"/>
                <w:sz w:val="24"/>
                <w:szCs w:val="24"/>
              </w:rPr>
              <w:t>（</w:t>
            </w:r>
            <w:r>
              <w:rPr>
                <w:rFonts w:ascii="方正仿宋_GBK" w:eastAsia="方正仿宋_GBK" w:hAnsi="仿宋" w:cs="仿宋" w:hint="eastAsia"/>
                <w:sz w:val="24"/>
                <w:szCs w:val="24"/>
              </w:rPr>
              <w:t>街道）监测应急防控站</w:t>
            </w:r>
            <w:r>
              <w:rPr>
                <w:rFonts w:ascii="方正仿宋_GBK" w:eastAsia="方正仿宋_GBK" w:hAnsi="仿宋" w:cs="仿宋" w:hint="eastAsia"/>
                <w:sz w:val="24"/>
                <w:szCs w:val="24"/>
              </w:rPr>
              <w:t>13</w:t>
            </w:r>
            <w:r>
              <w:rPr>
                <w:rFonts w:ascii="方正仿宋_GBK" w:eastAsia="方正仿宋_GBK" w:hAnsi="仿宋" w:cs="仿宋" w:hint="eastAsia"/>
                <w:sz w:val="24"/>
                <w:szCs w:val="24"/>
              </w:rPr>
              <w:t>个，总建筑面积</w:t>
            </w:r>
            <w:r>
              <w:rPr>
                <w:rFonts w:ascii="方正仿宋_GBK" w:eastAsia="方正仿宋_GBK" w:hAnsi="仿宋" w:cs="仿宋" w:hint="eastAsia"/>
                <w:sz w:val="24"/>
                <w:szCs w:val="24"/>
              </w:rPr>
              <w:t>11000</w:t>
            </w:r>
            <w:r>
              <w:rPr>
                <w:rFonts w:ascii="方正仿宋_GBK" w:eastAsia="方正仿宋_GBK" w:hAnsi="仿宋" w:cs="仿宋" w:hint="eastAsia"/>
                <w:sz w:val="24"/>
                <w:szCs w:val="24"/>
              </w:rPr>
              <w:t>平方米；购置安装实验室相关智能自动监测、检测设备、试验仪器和应急防治药械</w:t>
            </w:r>
            <w:r>
              <w:rPr>
                <w:rFonts w:ascii="方正仿宋_GBK" w:eastAsia="方正仿宋_GBK" w:hAnsi="仿宋" w:cs="仿宋" w:hint="eastAsia"/>
                <w:sz w:val="24"/>
                <w:szCs w:val="24"/>
              </w:rPr>
              <w:t>14</w:t>
            </w:r>
            <w:r>
              <w:rPr>
                <w:rFonts w:ascii="方正仿宋_GBK" w:eastAsia="方正仿宋_GBK" w:hAnsi="仿宋" w:cs="仿宋" w:hint="eastAsia"/>
                <w:sz w:val="24"/>
                <w:szCs w:val="24"/>
              </w:rPr>
              <w:t>套（台）。</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6300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农业</w:t>
            </w:r>
            <w:r>
              <w:rPr>
                <w:rFonts w:ascii="方正仿宋_GBK" w:eastAsia="方正仿宋_GBK" w:hAnsi="仿宋" w:cs="仿宋" w:hint="eastAsia"/>
                <w:sz w:val="24"/>
                <w:szCs w:val="24"/>
              </w:rPr>
              <w:t>农村</w:t>
            </w:r>
            <w:r>
              <w:rPr>
                <w:rFonts w:ascii="方正仿宋_GBK" w:eastAsia="方正仿宋_GBK" w:hAnsi="仿宋" w:cs="仿宋" w:hint="eastAsia"/>
                <w:sz w:val="24"/>
                <w:szCs w:val="24"/>
              </w:rPr>
              <w:t>局</w:t>
            </w:r>
          </w:p>
        </w:tc>
      </w:tr>
      <w:tr w:rsidR="00147214">
        <w:trPr>
          <w:trHeight w:val="118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w:t>
            </w:r>
            <w:r>
              <w:rPr>
                <w:rFonts w:ascii="方正仿宋_GBK" w:eastAsia="方正仿宋_GBK" w:hAnsi="仿宋" w:cs="仿宋" w:hint="eastAsia"/>
                <w:sz w:val="24"/>
                <w:szCs w:val="24"/>
              </w:rPr>
              <w:t>59</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罗平县畜牧生产经营运输车辆疫病防控洗消中心建设项目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2020-2025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在乡镇（街道）建</w:t>
            </w:r>
            <w:r>
              <w:rPr>
                <w:rFonts w:ascii="方正仿宋_GBK" w:eastAsia="方正仿宋_GBK" w:hAnsi="仿宋" w:cs="仿宋" w:hint="eastAsia"/>
                <w:sz w:val="24"/>
                <w:szCs w:val="24"/>
              </w:rPr>
              <w:t>13</w:t>
            </w:r>
            <w:r>
              <w:rPr>
                <w:rFonts w:ascii="方正仿宋_GBK" w:eastAsia="方正仿宋_GBK" w:hAnsi="仿宋" w:cs="仿宋" w:hint="eastAsia"/>
                <w:sz w:val="24"/>
                <w:szCs w:val="24"/>
              </w:rPr>
              <w:t>个畜牧生产经营运输车辆洗消中心，每个洗消中心征地</w:t>
            </w:r>
            <w:r>
              <w:rPr>
                <w:rFonts w:ascii="方正仿宋_GBK" w:eastAsia="方正仿宋_GBK" w:hAnsi="仿宋" w:cs="仿宋" w:hint="eastAsia"/>
                <w:sz w:val="24"/>
                <w:szCs w:val="24"/>
              </w:rPr>
              <w:t>10</w:t>
            </w:r>
            <w:r>
              <w:rPr>
                <w:rFonts w:ascii="方正仿宋_GBK" w:eastAsia="方正仿宋_GBK" w:hAnsi="仿宋" w:cs="仿宋" w:hint="eastAsia"/>
                <w:sz w:val="24"/>
                <w:szCs w:val="24"/>
              </w:rPr>
              <w:t>亩，建打扫、清洗、消毒房，配套建设办公生活用房、电力设施及蓄水池、污水废水处理设施、停车场。每年可洗消车辆</w:t>
            </w:r>
            <w:r>
              <w:rPr>
                <w:rFonts w:ascii="方正仿宋_GBK" w:eastAsia="方正仿宋_GBK" w:hAnsi="仿宋" w:cs="仿宋" w:hint="eastAsia"/>
                <w:sz w:val="24"/>
                <w:szCs w:val="24"/>
              </w:rPr>
              <w:t>20</w:t>
            </w:r>
            <w:r>
              <w:rPr>
                <w:rFonts w:ascii="方正仿宋_GBK" w:eastAsia="方正仿宋_GBK" w:hAnsi="仿宋" w:cs="仿宋" w:hint="eastAsia"/>
                <w:sz w:val="24"/>
                <w:szCs w:val="24"/>
              </w:rPr>
              <w:t>万辆。</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15000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农业</w:t>
            </w:r>
            <w:r>
              <w:rPr>
                <w:rFonts w:ascii="方正仿宋_GBK" w:eastAsia="方正仿宋_GBK" w:hAnsi="仿宋" w:cs="仿宋" w:hint="eastAsia"/>
                <w:sz w:val="24"/>
                <w:szCs w:val="24"/>
              </w:rPr>
              <w:t>农村</w:t>
            </w:r>
            <w:r>
              <w:rPr>
                <w:rFonts w:ascii="方正仿宋_GBK" w:eastAsia="方正仿宋_GBK" w:hAnsi="仿宋" w:cs="仿宋" w:hint="eastAsia"/>
                <w:sz w:val="24"/>
                <w:szCs w:val="24"/>
              </w:rPr>
              <w:t>局</w:t>
            </w:r>
          </w:p>
        </w:tc>
      </w:tr>
      <w:tr w:rsidR="00147214">
        <w:trPr>
          <w:trHeight w:val="3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十</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产业转型升级</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5337814</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r>
      <w:tr w:rsidR="00147214">
        <w:trPr>
          <w:trHeight w:val="3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（一）</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新型工业</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2162339</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r>
      <w:tr w:rsidR="00147214">
        <w:trPr>
          <w:trHeight w:val="57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26</w:t>
            </w:r>
            <w:r>
              <w:rPr>
                <w:rFonts w:ascii="方正仿宋_GBK" w:eastAsia="方正仿宋_GBK" w:hAnsi="仿宋" w:cs="仿宋" w:hint="eastAsia"/>
                <w:sz w:val="24"/>
                <w:szCs w:val="24"/>
              </w:rPr>
              <w:t>0</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省级工业园区标准化厂房建设项目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工业园区长青片区</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2021-2023</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建设标准厂房</w:t>
            </w:r>
            <w:r>
              <w:rPr>
                <w:rFonts w:ascii="方正仿宋_GBK" w:eastAsia="方正仿宋_GBK" w:hAnsi="仿宋" w:cs="仿宋" w:hint="eastAsia"/>
                <w:sz w:val="24"/>
                <w:szCs w:val="24"/>
              </w:rPr>
              <w:t>21</w:t>
            </w:r>
            <w:r>
              <w:rPr>
                <w:rFonts w:ascii="方正仿宋_GBK" w:eastAsia="方正仿宋_GBK" w:hAnsi="仿宋" w:cs="仿宋" w:hint="eastAsia"/>
                <w:sz w:val="24"/>
                <w:szCs w:val="24"/>
              </w:rPr>
              <w:t>万</w:t>
            </w:r>
            <w:r>
              <w:rPr>
                <w:rFonts w:ascii="方正仿宋_GBK" w:eastAsia="方正仿宋_GBK" w:hAnsi="仿宋" w:cs="仿宋" w:hint="eastAsia"/>
                <w:sz w:val="24"/>
                <w:szCs w:val="24"/>
              </w:rPr>
              <w:t>平方米，建设集中供热站一座，配套供水管网</w:t>
            </w:r>
            <w:r>
              <w:rPr>
                <w:rFonts w:ascii="方正仿宋_GBK" w:eastAsia="方正仿宋_GBK" w:hAnsi="仿宋" w:cs="仿宋" w:hint="eastAsia"/>
                <w:sz w:val="24"/>
                <w:szCs w:val="24"/>
              </w:rPr>
              <w:t>6</w:t>
            </w:r>
            <w:r>
              <w:rPr>
                <w:rFonts w:ascii="方正仿宋_GBK" w:eastAsia="方正仿宋_GBK" w:hAnsi="仿宋" w:cs="仿宋" w:hint="eastAsia"/>
                <w:sz w:val="24"/>
                <w:szCs w:val="24"/>
              </w:rPr>
              <w:t>公里、供电线路</w:t>
            </w:r>
            <w:r>
              <w:rPr>
                <w:rFonts w:ascii="方正仿宋_GBK" w:eastAsia="方正仿宋_GBK" w:hAnsi="仿宋" w:cs="仿宋" w:hint="eastAsia"/>
                <w:sz w:val="24"/>
                <w:szCs w:val="24"/>
              </w:rPr>
              <w:t>6</w:t>
            </w:r>
            <w:r>
              <w:rPr>
                <w:rFonts w:ascii="方正仿宋_GBK" w:eastAsia="方正仿宋_GBK" w:hAnsi="仿宋" w:cs="仿宋" w:hint="eastAsia"/>
                <w:sz w:val="24"/>
                <w:szCs w:val="24"/>
              </w:rPr>
              <w:t>公里、天然气管网</w:t>
            </w:r>
            <w:r>
              <w:rPr>
                <w:rFonts w:ascii="方正仿宋_GBK" w:eastAsia="方正仿宋_GBK" w:hAnsi="仿宋" w:cs="仿宋" w:hint="eastAsia"/>
                <w:sz w:val="24"/>
                <w:szCs w:val="24"/>
              </w:rPr>
              <w:t>3</w:t>
            </w:r>
            <w:r>
              <w:rPr>
                <w:rFonts w:ascii="方正仿宋_GBK" w:eastAsia="方正仿宋_GBK" w:hAnsi="仿宋" w:cs="仿宋" w:hint="eastAsia"/>
                <w:sz w:val="24"/>
                <w:szCs w:val="24"/>
              </w:rPr>
              <w:t>公里。</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86000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县工业园区管委会</w:t>
            </w:r>
          </w:p>
        </w:tc>
      </w:tr>
      <w:tr w:rsidR="00147214">
        <w:trPr>
          <w:trHeight w:val="90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26</w:t>
            </w:r>
            <w:r>
              <w:rPr>
                <w:rFonts w:ascii="方正仿宋_GBK" w:eastAsia="方正仿宋_GBK" w:hAnsi="仿宋" w:cs="仿宋" w:hint="eastAsia"/>
                <w:sz w:val="24"/>
                <w:szCs w:val="24"/>
              </w:rPr>
              <w:t>1</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工业园区青草塘片区道路建设项目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工业园区长青片区</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2021-2024</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玉林路北段、金鸡路南段、古营街道路、平安路、淑龙路、小坝路道路建设，总长</w:t>
            </w:r>
            <w:r>
              <w:rPr>
                <w:rFonts w:ascii="方正仿宋_GBK" w:eastAsia="方正仿宋_GBK" w:hAnsi="仿宋" w:cs="仿宋" w:hint="eastAsia"/>
                <w:sz w:val="24"/>
                <w:szCs w:val="24"/>
              </w:rPr>
              <w:t>9780</w:t>
            </w:r>
            <w:r>
              <w:rPr>
                <w:rFonts w:ascii="方正仿宋_GBK" w:eastAsia="方正仿宋_GBK" w:hAnsi="仿宋" w:cs="仿宋" w:hint="eastAsia"/>
                <w:sz w:val="24"/>
                <w:szCs w:val="24"/>
              </w:rPr>
              <w:t>米，配套道路、给排水、绿化、电气（强、弱电及照明）</w:t>
            </w:r>
            <w:r>
              <w:rPr>
                <w:rFonts w:ascii="方正仿宋_GBK" w:eastAsia="方正仿宋_GBK" w:hAnsi="仿宋" w:cs="仿宋" w:hint="eastAsia"/>
                <w:sz w:val="24"/>
                <w:szCs w:val="24"/>
              </w:rPr>
              <w:t>等</w:t>
            </w:r>
            <w:r>
              <w:rPr>
                <w:rFonts w:ascii="方正仿宋_GBK" w:eastAsia="方正仿宋_GBK" w:hAnsi="仿宋" w:cs="仿宋" w:hint="eastAsia"/>
                <w:sz w:val="24"/>
                <w:szCs w:val="24"/>
              </w:rPr>
              <w:t>工程。</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20719</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县工业园区管委会</w:t>
            </w:r>
          </w:p>
        </w:tc>
      </w:tr>
      <w:tr w:rsidR="00147214">
        <w:trPr>
          <w:trHeight w:val="88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lastRenderedPageBreak/>
              <w:t>26</w:t>
            </w:r>
            <w:r>
              <w:rPr>
                <w:rFonts w:ascii="方正仿宋_GBK" w:eastAsia="方正仿宋_GBK" w:hAnsi="仿宋" w:cs="仿宋" w:hint="eastAsia"/>
                <w:sz w:val="24"/>
                <w:szCs w:val="24"/>
              </w:rPr>
              <w:t>2</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工业园区低租片区道路建设</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工业园区低租片区</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建设罗平北连接线、旧州路、低阻</w:t>
            </w:r>
            <w:r>
              <w:rPr>
                <w:rFonts w:ascii="方正仿宋_GBK" w:eastAsia="方正仿宋_GBK" w:hAnsi="仿宋" w:cs="仿宋" w:hint="eastAsia"/>
                <w:sz w:val="24"/>
                <w:szCs w:val="24"/>
              </w:rPr>
              <w:t>1</w:t>
            </w:r>
            <w:r>
              <w:rPr>
                <w:rFonts w:ascii="方正仿宋_GBK" w:eastAsia="方正仿宋_GBK" w:hAnsi="仿宋" w:cs="仿宋" w:hint="eastAsia"/>
                <w:sz w:val="24"/>
                <w:szCs w:val="24"/>
              </w:rPr>
              <w:t>号道路、</w:t>
            </w:r>
            <w:r>
              <w:rPr>
                <w:rFonts w:ascii="方正仿宋_GBK" w:eastAsia="方正仿宋_GBK" w:hAnsi="仿宋" w:cs="仿宋" w:hint="eastAsia"/>
                <w:sz w:val="24"/>
                <w:szCs w:val="24"/>
              </w:rPr>
              <w:t>2</w:t>
            </w:r>
            <w:r>
              <w:rPr>
                <w:rFonts w:ascii="方正仿宋_GBK" w:eastAsia="方正仿宋_GBK" w:hAnsi="仿宋" w:cs="仿宋" w:hint="eastAsia"/>
                <w:sz w:val="24"/>
                <w:szCs w:val="24"/>
              </w:rPr>
              <w:t>号道路、</w:t>
            </w:r>
            <w:r>
              <w:rPr>
                <w:rFonts w:ascii="方正仿宋_GBK" w:eastAsia="方正仿宋_GBK" w:hAnsi="仿宋" w:cs="仿宋" w:hint="eastAsia"/>
                <w:sz w:val="24"/>
                <w:szCs w:val="24"/>
              </w:rPr>
              <w:t>3</w:t>
            </w:r>
            <w:r>
              <w:rPr>
                <w:rFonts w:ascii="方正仿宋_GBK" w:eastAsia="方正仿宋_GBK" w:hAnsi="仿宋" w:cs="仿宋" w:hint="eastAsia"/>
                <w:sz w:val="24"/>
                <w:szCs w:val="24"/>
              </w:rPr>
              <w:t>号道路、</w:t>
            </w:r>
            <w:r>
              <w:rPr>
                <w:rFonts w:ascii="方正仿宋_GBK" w:eastAsia="方正仿宋_GBK" w:hAnsi="仿宋" w:cs="仿宋" w:hint="eastAsia"/>
                <w:sz w:val="24"/>
                <w:szCs w:val="24"/>
              </w:rPr>
              <w:t>4</w:t>
            </w:r>
            <w:r>
              <w:rPr>
                <w:rFonts w:ascii="方正仿宋_GBK" w:eastAsia="方正仿宋_GBK" w:hAnsi="仿宋" w:cs="仿宋" w:hint="eastAsia"/>
                <w:sz w:val="24"/>
                <w:szCs w:val="24"/>
              </w:rPr>
              <w:t>号道路，总长</w:t>
            </w:r>
            <w:r>
              <w:rPr>
                <w:rFonts w:ascii="方正仿宋_GBK" w:eastAsia="方正仿宋_GBK" w:hAnsi="仿宋" w:cs="仿宋" w:hint="eastAsia"/>
                <w:sz w:val="24"/>
                <w:szCs w:val="24"/>
              </w:rPr>
              <w:t>8250</w:t>
            </w:r>
            <w:r>
              <w:rPr>
                <w:rFonts w:ascii="方正仿宋_GBK" w:eastAsia="方正仿宋_GBK" w:hAnsi="仿宋" w:cs="仿宋" w:hint="eastAsia"/>
                <w:sz w:val="24"/>
                <w:szCs w:val="24"/>
              </w:rPr>
              <w:t>米，配套道路工程、给排水工程、绿化工程、电气工程（强、弱电及照明）、交通工程。</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23310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县工业园区管委会</w:t>
            </w:r>
          </w:p>
        </w:tc>
      </w:tr>
      <w:tr w:rsidR="00147214">
        <w:trPr>
          <w:trHeight w:val="64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26</w:t>
            </w:r>
            <w:r>
              <w:rPr>
                <w:rFonts w:ascii="方正仿宋_GBK" w:eastAsia="方正仿宋_GBK" w:hAnsi="仿宋" w:cs="仿宋" w:hint="eastAsia"/>
                <w:sz w:val="24"/>
                <w:szCs w:val="24"/>
              </w:rPr>
              <w:t>3</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工业园区小坝片区现有</w:t>
            </w:r>
            <w:r>
              <w:rPr>
                <w:rFonts w:ascii="方正仿宋_GBK" w:eastAsia="方正仿宋_GBK" w:hAnsi="仿宋" w:cs="仿宋" w:hint="eastAsia"/>
                <w:sz w:val="24"/>
                <w:szCs w:val="24"/>
              </w:rPr>
              <w:t>35kw</w:t>
            </w:r>
            <w:r>
              <w:rPr>
                <w:rFonts w:ascii="方正仿宋_GBK" w:eastAsia="方正仿宋_GBK" w:hAnsi="仿宋" w:cs="仿宋" w:hint="eastAsia"/>
                <w:sz w:val="24"/>
                <w:szCs w:val="24"/>
              </w:rPr>
              <w:t>电力线路迁改项目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工业园区小坝片区</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2021-2023</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工业园区小坝片区现有</w:t>
            </w:r>
            <w:r>
              <w:rPr>
                <w:rFonts w:ascii="方正仿宋_GBK" w:eastAsia="方正仿宋_GBK" w:hAnsi="仿宋" w:cs="仿宋" w:hint="eastAsia"/>
                <w:sz w:val="24"/>
                <w:szCs w:val="24"/>
              </w:rPr>
              <w:t>35kw</w:t>
            </w:r>
            <w:r>
              <w:rPr>
                <w:rFonts w:ascii="方正仿宋_GBK" w:eastAsia="方正仿宋_GBK" w:hAnsi="仿宋" w:cs="仿宋" w:hint="eastAsia"/>
                <w:sz w:val="24"/>
                <w:szCs w:val="24"/>
              </w:rPr>
              <w:t>以上电力线路迁改项目，计划迁改</w:t>
            </w:r>
            <w:r>
              <w:rPr>
                <w:rFonts w:ascii="方正仿宋_GBK" w:eastAsia="方正仿宋_GBK" w:hAnsi="仿宋" w:cs="仿宋" w:hint="eastAsia"/>
                <w:sz w:val="24"/>
                <w:szCs w:val="24"/>
              </w:rPr>
              <w:t>35kw</w:t>
            </w:r>
            <w:r>
              <w:rPr>
                <w:rFonts w:ascii="方正仿宋_GBK" w:eastAsia="方正仿宋_GBK" w:hAnsi="仿宋" w:cs="仿宋" w:hint="eastAsia"/>
                <w:sz w:val="24"/>
                <w:szCs w:val="24"/>
              </w:rPr>
              <w:t>以上电力线路</w:t>
            </w:r>
            <w:r>
              <w:rPr>
                <w:rFonts w:ascii="方正仿宋_GBK" w:eastAsia="方正仿宋_GBK" w:hAnsi="仿宋" w:cs="仿宋" w:hint="eastAsia"/>
                <w:sz w:val="24"/>
                <w:szCs w:val="24"/>
              </w:rPr>
              <w:t>7</w:t>
            </w:r>
            <w:r>
              <w:rPr>
                <w:rFonts w:ascii="方正仿宋_GBK" w:eastAsia="方正仿宋_GBK" w:hAnsi="仿宋" w:cs="仿宋" w:hint="eastAsia"/>
                <w:sz w:val="24"/>
                <w:szCs w:val="24"/>
              </w:rPr>
              <w:t>条，建设电力线路通道</w:t>
            </w:r>
            <w:r>
              <w:rPr>
                <w:rFonts w:ascii="方正仿宋_GBK" w:eastAsia="方正仿宋_GBK" w:hAnsi="仿宋" w:cs="仿宋" w:hint="eastAsia"/>
                <w:sz w:val="24"/>
                <w:szCs w:val="24"/>
              </w:rPr>
              <w:t>3</w:t>
            </w:r>
            <w:r>
              <w:rPr>
                <w:rFonts w:ascii="方正仿宋_GBK" w:eastAsia="方正仿宋_GBK" w:hAnsi="仿宋" w:cs="仿宋" w:hint="eastAsia"/>
                <w:sz w:val="24"/>
                <w:szCs w:val="24"/>
              </w:rPr>
              <w:t>条。</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17000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县工业园区管委会</w:t>
            </w:r>
          </w:p>
        </w:tc>
      </w:tr>
      <w:tr w:rsidR="00147214">
        <w:trPr>
          <w:trHeight w:val="75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26</w:t>
            </w:r>
            <w:r>
              <w:rPr>
                <w:rFonts w:ascii="方正仿宋_GBK" w:eastAsia="方正仿宋_GBK" w:hAnsi="仿宋" w:cs="仿宋" w:hint="eastAsia"/>
                <w:sz w:val="24"/>
                <w:szCs w:val="24"/>
              </w:rPr>
              <w:t>4</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工业园区低租片区现有</w:t>
            </w:r>
            <w:r>
              <w:rPr>
                <w:rFonts w:ascii="方正仿宋_GBK" w:eastAsia="方正仿宋_GBK" w:hAnsi="仿宋" w:cs="仿宋" w:hint="eastAsia"/>
                <w:sz w:val="24"/>
                <w:szCs w:val="24"/>
              </w:rPr>
              <w:t>35kw</w:t>
            </w:r>
            <w:r>
              <w:rPr>
                <w:rFonts w:ascii="方正仿宋_GBK" w:eastAsia="方正仿宋_GBK" w:hAnsi="仿宋" w:cs="仿宋" w:hint="eastAsia"/>
                <w:sz w:val="24"/>
                <w:szCs w:val="24"/>
              </w:rPr>
              <w:t>以上电力线路迁改项目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工业园区低租片区</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2021-2024</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工业园区小坝片区</w:t>
            </w:r>
            <w:r>
              <w:rPr>
                <w:rFonts w:ascii="方正仿宋_GBK" w:eastAsia="方正仿宋_GBK" w:hAnsi="仿宋" w:cs="仿宋" w:hint="eastAsia"/>
                <w:sz w:val="24"/>
                <w:szCs w:val="24"/>
              </w:rPr>
              <w:t>35kw</w:t>
            </w:r>
            <w:r>
              <w:rPr>
                <w:rFonts w:ascii="方正仿宋_GBK" w:eastAsia="方正仿宋_GBK" w:hAnsi="仿宋" w:cs="仿宋" w:hint="eastAsia"/>
                <w:sz w:val="24"/>
                <w:szCs w:val="24"/>
              </w:rPr>
              <w:t>以上电力线路迁改项目，计划迁改</w:t>
            </w:r>
            <w:r>
              <w:rPr>
                <w:rFonts w:ascii="方正仿宋_GBK" w:eastAsia="方正仿宋_GBK" w:hAnsi="仿宋" w:cs="仿宋" w:hint="eastAsia"/>
                <w:sz w:val="24"/>
                <w:szCs w:val="24"/>
              </w:rPr>
              <w:t>35kw</w:t>
            </w:r>
            <w:r>
              <w:rPr>
                <w:rFonts w:ascii="方正仿宋_GBK" w:eastAsia="方正仿宋_GBK" w:hAnsi="仿宋" w:cs="仿宋" w:hint="eastAsia"/>
                <w:sz w:val="24"/>
                <w:szCs w:val="24"/>
              </w:rPr>
              <w:t>以上电力线路</w:t>
            </w:r>
            <w:r>
              <w:rPr>
                <w:rFonts w:ascii="方正仿宋_GBK" w:eastAsia="方正仿宋_GBK" w:hAnsi="仿宋" w:cs="仿宋" w:hint="eastAsia"/>
                <w:sz w:val="24"/>
                <w:szCs w:val="24"/>
              </w:rPr>
              <w:t>18</w:t>
            </w:r>
            <w:r>
              <w:rPr>
                <w:rFonts w:ascii="方正仿宋_GBK" w:eastAsia="方正仿宋_GBK" w:hAnsi="仿宋" w:cs="仿宋" w:hint="eastAsia"/>
                <w:sz w:val="24"/>
                <w:szCs w:val="24"/>
              </w:rPr>
              <w:t>条，建设电力线路通道</w:t>
            </w:r>
            <w:r>
              <w:rPr>
                <w:rFonts w:ascii="方正仿宋_GBK" w:eastAsia="方正仿宋_GBK" w:hAnsi="仿宋" w:cs="仿宋" w:hint="eastAsia"/>
                <w:sz w:val="24"/>
                <w:szCs w:val="24"/>
              </w:rPr>
              <w:t>3</w:t>
            </w:r>
            <w:r>
              <w:rPr>
                <w:rFonts w:ascii="方正仿宋_GBK" w:eastAsia="方正仿宋_GBK" w:hAnsi="仿宋" w:cs="仿宋" w:hint="eastAsia"/>
                <w:sz w:val="24"/>
                <w:szCs w:val="24"/>
              </w:rPr>
              <w:t>条。</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县工业园区管委会</w:t>
            </w:r>
          </w:p>
        </w:tc>
      </w:tr>
      <w:tr w:rsidR="00147214">
        <w:trPr>
          <w:trHeight w:val="6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26</w:t>
            </w:r>
            <w:r>
              <w:rPr>
                <w:rFonts w:ascii="方正仿宋_GBK" w:eastAsia="方正仿宋_GBK" w:hAnsi="仿宋" w:cs="仿宋" w:hint="eastAsia"/>
                <w:sz w:val="24"/>
                <w:szCs w:val="24"/>
              </w:rPr>
              <w:t>5</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工业园区供水工程建设项目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工业园区长青片区</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主要</w:t>
            </w:r>
            <w:r>
              <w:rPr>
                <w:rFonts w:ascii="方正仿宋_GBK" w:eastAsia="方正仿宋_GBK" w:hAnsi="仿宋" w:cs="仿宋" w:hint="eastAsia"/>
                <w:sz w:val="24"/>
                <w:szCs w:val="24"/>
              </w:rPr>
              <w:t>建设取水工程、净水厂工程、长青片区配水工程。近期建设规模</w:t>
            </w:r>
            <w:r>
              <w:rPr>
                <w:rFonts w:ascii="方正仿宋_GBK" w:eastAsia="方正仿宋_GBK" w:hAnsi="仿宋" w:cs="仿宋" w:hint="eastAsia"/>
                <w:sz w:val="24"/>
                <w:szCs w:val="24"/>
              </w:rPr>
              <w:t>1.0</w:t>
            </w:r>
            <w:r>
              <w:rPr>
                <w:rFonts w:ascii="方正仿宋_GBK" w:eastAsia="方正仿宋_GBK" w:hAnsi="仿宋" w:cs="仿宋" w:hint="eastAsia"/>
                <w:sz w:val="24"/>
                <w:szCs w:val="24"/>
              </w:rPr>
              <w:t>万</w:t>
            </w:r>
            <w:r>
              <w:rPr>
                <w:rFonts w:ascii="方正仿宋_GBK" w:eastAsia="方正仿宋_GBK" w:hAnsi="仿宋" w:cs="仿宋" w:hint="eastAsia"/>
                <w:sz w:val="24"/>
                <w:szCs w:val="24"/>
              </w:rPr>
              <w:t>m</w:t>
            </w:r>
            <w:r>
              <w:rPr>
                <w:rFonts w:ascii="方正仿宋_GBK" w:eastAsia="方正仿宋_GBK" w:hAnsi="仿宋" w:cs="仿宋" w:hint="eastAsia"/>
                <w:sz w:val="24"/>
                <w:szCs w:val="24"/>
              </w:rPr>
              <w:t>³</w:t>
            </w:r>
            <w:r>
              <w:rPr>
                <w:rFonts w:ascii="方正仿宋_GBK" w:eastAsia="方正仿宋_GBK" w:hAnsi="仿宋" w:cs="仿宋" w:hint="eastAsia"/>
                <w:sz w:val="24"/>
                <w:szCs w:val="24"/>
              </w:rPr>
              <w:t>/d</w:t>
            </w:r>
            <w:r>
              <w:rPr>
                <w:rFonts w:ascii="方正仿宋_GBK" w:eastAsia="方正仿宋_GBK" w:hAnsi="仿宋" w:cs="仿宋" w:hint="eastAsia"/>
                <w:sz w:val="24"/>
                <w:szCs w:val="24"/>
              </w:rPr>
              <w:t>；远期建设规模</w:t>
            </w:r>
            <w:r>
              <w:rPr>
                <w:rFonts w:ascii="方正仿宋_GBK" w:eastAsia="方正仿宋_GBK" w:hAnsi="仿宋" w:cs="仿宋" w:hint="eastAsia"/>
                <w:sz w:val="24"/>
                <w:szCs w:val="24"/>
              </w:rPr>
              <w:t>2.0</w:t>
            </w:r>
            <w:r>
              <w:rPr>
                <w:rFonts w:ascii="方正仿宋_GBK" w:eastAsia="方正仿宋_GBK" w:hAnsi="仿宋" w:cs="仿宋" w:hint="eastAsia"/>
                <w:sz w:val="24"/>
                <w:szCs w:val="24"/>
              </w:rPr>
              <w:t>万</w:t>
            </w:r>
            <w:r>
              <w:rPr>
                <w:rFonts w:ascii="方正仿宋_GBK" w:eastAsia="方正仿宋_GBK" w:hAnsi="仿宋" w:cs="仿宋" w:hint="eastAsia"/>
                <w:sz w:val="24"/>
                <w:szCs w:val="24"/>
              </w:rPr>
              <w:t>m</w:t>
            </w:r>
            <w:r>
              <w:rPr>
                <w:rFonts w:ascii="方正仿宋_GBK" w:eastAsia="方正仿宋_GBK" w:hAnsi="仿宋" w:cs="仿宋" w:hint="eastAsia"/>
                <w:sz w:val="24"/>
                <w:szCs w:val="24"/>
              </w:rPr>
              <w:t>³</w:t>
            </w:r>
            <w:r>
              <w:rPr>
                <w:rFonts w:ascii="方正仿宋_GBK" w:eastAsia="方正仿宋_GBK" w:hAnsi="仿宋" w:cs="仿宋" w:hint="eastAsia"/>
                <w:sz w:val="24"/>
                <w:szCs w:val="24"/>
              </w:rPr>
              <w:t>/d</w:t>
            </w:r>
            <w:r>
              <w:rPr>
                <w:rFonts w:ascii="方正仿宋_GBK" w:eastAsia="方正仿宋_GBK" w:hAnsi="仿宋" w:cs="仿宋" w:hint="eastAsia"/>
                <w:sz w:val="24"/>
                <w:szCs w:val="24"/>
              </w:rPr>
              <w:t>。</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11650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县工业园区管委会</w:t>
            </w:r>
          </w:p>
        </w:tc>
      </w:tr>
      <w:tr w:rsidR="00147214">
        <w:trPr>
          <w:trHeight w:val="136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w:t>
            </w:r>
            <w:r>
              <w:rPr>
                <w:rFonts w:ascii="方正仿宋_GBK" w:eastAsia="方正仿宋_GBK" w:hAnsi="仿宋" w:cs="仿宋" w:hint="eastAsia"/>
                <w:sz w:val="24"/>
                <w:szCs w:val="24"/>
              </w:rPr>
              <w:t>66</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工业园区青草塘片区七通一平基础设施建设项目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工业园区长青片区</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场地平整面积</w:t>
            </w:r>
            <w:r>
              <w:rPr>
                <w:rFonts w:ascii="方正仿宋_GBK" w:eastAsia="方正仿宋_GBK" w:hAnsi="仿宋" w:cs="仿宋" w:hint="eastAsia"/>
                <w:sz w:val="24"/>
                <w:szCs w:val="24"/>
              </w:rPr>
              <w:t>2700</w:t>
            </w:r>
            <w:r>
              <w:rPr>
                <w:rFonts w:ascii="方正仿宋_GBK" w:eastAsia="方正仿宋_GBK" w:hAnsi="仿宋" w:cs="仿宋" w:hint="eastAsia"/>
                <w:sz w:val="24"/>
                <w:szCs w:val="24"/>
              </w:rPr>
              <w:t>亩，局部区域改移天然雨水排入雨水主干管，采用埋管敷设方式建设，约</w:t>
            </w:r>
            <w:r>
              <w:rPr>
                <w:rFonts w:ascii="方正仿宋_GBK" w:eastAsia="方正仿宋_GBK" w:hAnsi="仿宋" w:cs="仿宋" w:hint="eastAsia"/>
                <w:sz w:val="24"/>
                <w:szCs w:val="24"/>
              </w:rPr>
              <w:t>2700</w:t>
            </w:r>
            <w:r>
              <w:rPr>
                <w:rFonts w:ascii="方正仿宋_GBK" w:eastAsia="方正仿宋_GBK" w:hAnsi="仿宋" w:cs="仿宋" w:hint="eastAsia"/>
                <w:sz w:val="24"/>
                <w:szCs w:val="24"/>
              </w:rPr>
              <w:t>米。</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8995</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县工业园区管委会</w:t>
            </w:r>
          </w:p>
        </w:tc>
      </w:tr>
      <w:tr w:rsidR="00147214">
        <w:trPr>
          <w:trHeight w:val="45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w:t>
            </w:r>
            <w:r>
              <w:rPr>
                <w:rFonts w:ascii="方正仿宋_GBK" w:eastAsia="方正仿宋_GBK" w:hAnsi="仿宋" w:cs="仿宋" w:hint="eastAsia"/>
                <w:sz w:val="24"/>
                <w:szCs w:val="24"/>
              </w:rPr>
              <w:t>67</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工业园区食品园区集中供热项目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工业园区长青片区</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一期建设</w:t>
            </w:r>
            <w:r>
              <w:rPr>
                <w:rFonts w:ascii="方正仿宋_GBK" w:eastAsia="方正仿宋_GBK" w:hAnsi="仿宋" w:cs="仿宋" w:hint="eastAsia"/>
                <w:sz w:val="24"/>
                <w:szCs w:val="24"/>
              </w:rPr>
              <w:t>50</w:t>
            </w:r>
            <w:r>
              <w:rPr>
                <w:rFonts w:ascii="方正仿宋_GBK" w:eastAsia="方正仿宋_GBK" w:hAnsi="仿宋" w:cs="仿宋" w:hint="eastAsia"/>
                <w:sz w:val="24"/>
                <w:szCs w:val="24"/>
              </w:rPr>
              <w:t>蒸吨燃煤锅炉及基础设施。二期达</w:t>
            </w:r>
            <w:r>
              <w:rPr>
                <w:rFonts w:ascii="方正仿宋_GBK" w:eastAsia="方正仿宋_GBK" w:hAnsi="仿宋" w:cs="仿宋" w:hint="eastAsia"/>
                <w:sz w:val="24"/>
                <w:szCs w:val="24"/>
              </w:rPr>
              <w:t>75</w:t>
            </w:r>
            <w:r>
              <w:rPr>
                <w:rFonts w:ascii="方正仿宋_GBK" w:eastAsia="方正仿宋_GBK" w:hAnsi="仿宋" w:cs="仿宋" w:hint="eastAsia"/>
                <w:sz w:val="24"/>
                <w:szCs w:val="24"/>
              </w:rPr>
              <w:t>蒸吨。</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22000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县工业园区管委会</w:t>
            </w:r>
          </w:p>
        </w:tc>
      </w:tr>
      <w:tr w:rsidR="00147214">
        <w:trPr>
          <w:trHeight w:val="55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w:t>
            </w:r>
            <w:r>
              <w:rPr>
                <w:rFonts w:ascii="方正仿宋_GBK" w:eastAsia="方正仿宋_GBK" w:hAnsi="仿宋" w:cs="仿宋" w:hint="eastAsia"/>
                <w:sz w:val="24"/>
                <w:szCs w:val="24"/>
              </w:rPr>
              <w:t>68</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益民生猪屠宰加工项目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工业园区</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计划建成</w:t>
            </w:r>
            <w:r>
              <w:rPr>
                <w:rFonts w:ascii="方正仿宋_GBK" w:eastAsia="方正仿宋_GBK" w:hAnsi="仿宋" w:cs="仿宋" w:hint="eastAsia"/>
                <w:sz w:val="24"/>
                <w:szCs w:val="24"/>
              </w:rPr>
              <w:t>2</w:t>
            </w:r>
            <w:r>
              <w:rPr>
                <w:rFonts w:ascii="方正仿宋_GBK" w:eastAsia="方正仿宋_GBK" w:hAnsi="仿宋" w:cs="仿宋" w:hint="eastAsia"/>
                <w:sz w:val="24"/>
                <w:szCs w:val="24"/>
              </w:rPr>
              <w:t>条智能自动化流水线、</w:t>
            </w:r>
            <w:r>
              <w:rPr>
                <w:rFonts w:ascii="方正仿宋_GBK" w:eastAsia="方正仿宋_GBK" w:hAnsi="仿宋" w:cs="仿宋" w:hint="eastAsia"/>
                <w:sz w:val="24"/>
                <w:szCs w:val="24"/>
              </w:rPr>
              <w:t>1.5</w:t>
            </w:r>
            <w:r>
              <w:rPr>
                <w:rFonts w:ascii="方正仿宋_GBK" w:eastAsia="方正仿宋_GBK" w:hAnsi="仿宋" w:cs="仿宋" w:hint="eastAsia"/>
                <w:sz w:val="24"/>
                <w:szCs w:val="24"/>
              </w:rPr>
              <w:t>万吨冷库，年屠宰生猪</w:t>
            </w:r>
            <w:r>
              <w:rPr>
                <w:rFonts w:ascii="方正仿宋_GBK" w:eastAsia="方正仿宋_GBK" w:hAnsi="仿宋" w:cs="仿宋" w:hint="eastAsia"/>
                <w:sz w:val="24"/>
                <w:szCs w:val="24"/>
              </w:rPr>
              <w:t>130</w:t>
            </w:r>
            <w:r>
              <w:rPr>
                <w:rFonts w:ascii="方正仿宋_GBK" w:eastAsia="方正仿宋_GBK" w:hAnsi="仿宋" w:cs="仿宋" w:hint="eastAsia"/>
                <w:sz w:val="24"/>
                <w:szCs w:val="24"/>
              </w:rPr>
              <w:t>万头。</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50000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县工业园区管委会</w:t>
            </w:r>
          </w:p>
        </w:tc>
      </w:tr>
      <w:tr w:rsidR="00147214">
        <w:trPr>
          <w:trHeight w:val="55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lastRenderedPageBreak/>
              <w:t>2</w:t>
            </w:r>
            <w:r>
              <w:rPr>
                <w:rFonts w:ascii="方正仿宋_GBK" w:eastAsia="方正仿宋_GBK" w:hAnsi="仿宋" w:cs="仿宋" w:hint="eastAsia"/>
                <w:sz w:val="24"/>
                <w:szCs w:val="24"/>
              </w:rPr>
              <w:t>69</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罗平鑫鑫肉联屠宰加工建设项目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工业园区</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建设年屠宰</w:t>
            </w:r>
            <w:r>
              <w:rPr>
                <w:rFonts w:ascii="方正仿宋_GBK" w:eastAsia="方正仿宋_GBK" w:hAnsi="仿宋" w:cs="仿宋" w:hint="eastAsia"/>
                <w:sz w:val="24"/>
                <w:szCs w:val="24"/>
              </w:rPr>
              <w:t>30</w:t>
            </w:r>
            <w:r>
              <w:rPr>
                <w:rFonts w:ascii="方正仿宋_GBK" w:eastAsia="方正仿宋_GBK" w:hAnsi="仿宋" w:cs="仿宋" w:hint="eastAsia"/>
                <w:sz w:val="24"/>
                <w:szCs w:val="24"/>
              </w:rPr>
              <w:t>万头生猪生产线。</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13000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县工业园区管委会</w:t>
            </w:r>
          </w:p>
        </w:tc>
      </w:tr>
      <w:tr w:rsidR="00147214">
        <w:trPr>
          <w:trHeight w:val="55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27</w:t>
            </w:r>
            <w:r>
              <w:rPr>
                <w:rFonts w:ascii="方正仿宋_GBK" w:eastAsia="方正仿宋_GBK" w:hAnsi="仿宋" w:cs="仿宋" w:hint="eastAsia"/>
                <w:sz w:val="24"/>
                <w:szCs w:val="24"/>
              </w:rPr>
              <w:t>0</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中药材精深加工项目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工业园区</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新建中药材精深加工生产线、厂房及仓储中心等。</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6000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县工业园区管委会</w:t>
            </w:r>
          </w:p>
        </w:tc>
      </w:tr>
      <w:tr w:rsidR="00147214">
        <w:trPr>
          <w:trHeight w:val="48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27</w:t>
            </w:r>
            <w:r>
              <w:rPr>
                <w:rFonts w:ascii="方正仿宋_GBK" w:eastAsia="方正仿宋_GBK" w:hAnsi="仿宋" w:cs="仿宋" w:hint="eastAsia"/>
                <w:sz w:val="24"/>
                <w:szCs w:val="24"/>
              </w:rPr>
              <w:t>1</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金花葵种植基地及加工项目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工业园区</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1</w:t>
            </w:r>
            <w:r>
              <w:rPr>
                <w:rFonts w:ascii="方正仿宋_GBK" w:eastAsia="方正仿宋_GBK" w:hAnsi="仿宋" w:cs="仿宋" w:hint="eastAsia"/>
                <w:sz w:val="24"/>
                <w:szCs w:val="24"/>
              </w:rPr>
              <w:t>个金花葵深加工厂，年产</w:t>
            </w:r>
            <w:r>
              <w:rPr>
                <w:rFonts w:ascii="方正仿宋_GBK" w:eastAsia="方正仿宋_GBK" w:hAnsi="仿宋" w:cs="仿宋" w:hint="eastAsia"/>
                <w:sz w:val="24"/>
                <w:szCs w:val="24"/>
              </w:rPr>
              <w:t>3000</w:t>
            </w:r>
            <w:r>
              <w:rPr>
                <w:rFonts w:ascii="方正仿宋_GBK" w:eastAsia="方正仿宋_GBK" w:hAnsi="仿宋" w:cs="仿宋" w:hint="eastAsia"/>
                <w:sz w:val="24"/>
                <w:szCs w:val="24"/>
              </w:rPr>
              <w:t>公斤金花葵生物黄酮，金花葵袋泡茶</w:t>
            </w:r>
            <w:r>
              <w:rPr>
                <w:rFonts w:ascii="方正仿宋_GBK" w:eastAsia="方正仿宋_GBK" w:hAnsi="仿宋" w:cs="仿宋" w:hint="eastAsia"/>
                <w:sz w:val="24"/>
                <w:szCs w:val="24"/>
              </w:rPr>
              <w:t>100</w:t>
            </w:r>
            <w:r>
              <w:rPr>
                <w:rFonts w:ascii="方正仿宋_GBK" w:eastAsia="方正仿宋_GBK" w:hAnsi="仿宋" w:cs="仿宋" w:hint="eastAsia"/>
                <w:sz w:val="24"/>
                <w:szCs w:val="24"/>
              </w:rPr>
              <w:t>吨。</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5000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县工业园区管委会</w:t>
            </w:r>
          </w:p>
        </w:tc>
      </w:tr>
      <w:tr w:rsidR="00147214">
        <w:trPr>
          <w:trHeight w:val="9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27</w:t>
            </w:r>
            <w:r>
              <w:rPr>
                <w:rFonts w:ascii="方正仿宋_GBK" w:eastAsia="方正仿宋_GBK" w:hAnsi="仿宋" w:cs="仿宋" w:hint="eastAsia"/>
                <w:sz w:val="24"/>
                <w:szCs w:val="24"/>
              </w:rPr>
              <w:t>2</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金丰油脂调料厂新建项目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工业园区</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新建年产</w:t>
            </w:r>
            <w:r>
              <w:rPr>
                <w:rFonts w:ascii="方正仿宋_GBK" w:eastAsia="方正仿宋_GBK" w:hAnsi="仿宋" w:cs="仿宋" w:hint="eastAsia"/>
                <w:sz w:val="24"/>
                <w:szCs w:val="24"/>
              </w:rPr>
              <w:t>100</w:t>
            </w:r>
            <w:r>
              <w:rPr>
                <w:rFonts w:ascii="方正仿宋_GBK" w:eastAsia="方正仿宋_GBK" w:hAnsi="仿宋" w:cs="仿宋" w:hint="eastAsia"/>
                <w:sz w:val="24"/>
                <w:szCs w:val="24"/>
              </w:rPr>
              <w:t>万瓶（袋）依鲁香辣酱、调料系列产品、花米饭等生产线，及配套综合服务办公用房、供配电、给排水工程、绿化工程等。长青片区望城路旁，项目建设用地</w:t>
            </w:r>
            <w:r>
              <w:rPr>
                <w:rFonts w:ascii="方正仿宋_GBK" w:eastAsia="方正仿宋_GBK" w:hAnsi="仿宋" w:cs="仿宋" w:hint="eastAsia"/>
                <w:sz w:val="24"/>
                <w:szCs w:val="24"/>
              </w:rPr>
              <w:t>17.54</w:t>
            </w:r>
            <w:r>
              <w:rPr>
                <w:rFonts w:ascii="方正仿宋_GBK" w:eastAsia="方正仿宋_GBK" w:hAnsi="仿宋" w:cs="仿宋" w:hint="eastAsia"/>
                <w:sz w:val="24"/>
                <w:szCs w:val="24"/>
              </w:rPr>
              <w:t>亩。</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12000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县工业园区管委会</w:t>
            </w:r>
          </w:p>
        </w:tc>
      </w:tr>
      <w:tr w:rsidR="00147214">
        <w:trPr>
          <w:trHeight w:val="9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27</w:t>
            </w:r>
            <w:r>
              <w:rPr>
                <w:rFonts w:ascii="方正仿宋_GBK" w:eastAsia="方正仿宋_GBK" w:hAnsi="仿宋" w:cs="仿宋" w:hint="eastAsia"/>
                <w:sz w:val="24"/>
                <w:szCs w:val="24"/>
              </w:rPr>
              <w:t>3</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年产</w:t>
            </w:r>
            <w:r>
              <w:rPr>
                <w:rFonts w:ascii="方正仿宋_GBK" w:eastAsia="方正仿宋_GBK" w:hAnsi="仿宋" w:cs="仿宋" w:hint="eastAsia"/>
                <w:sz w:val="24"/>
                <w:szCs w:val="24"/>
              </w:rPr>
              <w:t>500</w:t>
            </w:r>
            <w:r>
              <w:rPr>
                <w:rFonts w:ascii="方正仿宋_GBK" w:eastAsia="方正仿宋_GBK" w:hAnsi="仿宋" w:cs="仿宋" w:hint="eastAsia"/>
                <w:sz w:val="24"/>
                <w:szCs w:val="24"/>
              </w:rPr>
              <w:t>吨香辛调料新建项目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工业园区</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建设年产</w:t>
            </w:r>
            <w:r>
              <w:rPr>
                <w:rFonts w:ascii="方正仿宋_GBK" w:eastAsia="方正仿宋_GBK" w:hAnsi="仿宋" w:cs="仿宋" w:hint="eastAsia"/>
                <w:sz w:val="24"/>
                <w:szCs w:val="24"/>
              </w:rPr>
              <w:t>100</w:t>
            </w:r>
            <w:r>
              <w:rPr>
                <w:rFonts w:ascii="方正仿宋_GBK" w:eastAsia="方正仿宋_GBK" w:hAnsi="仿宋" w:cs="仿宋" w:hint="eastAsia"/>
                <w:sz w:val="24"/>
                <w:szCs w:val="24"/>
              </w:rPr>
              <w:t>吨花椒油、</w:t>
            </w:r>
            <w:r>
              <w:rPr>
                <w:rFonts w:ascii="方正仿宋_GBK" w:eastAsia="方正仿宋_GBK" w:hAnsi="仿宋" w:cs="仿宋" w:hint="eastAsia"/>
                <w:sz w:val="24"/>
                <w:szCs w:val="24"/>
              </w:rPr>
              <w:t>100</w:t>
            </w:r>
            <w:r>
              <w:rPr>
                <w:rFonts w:ascii="方正仿宋_GBK" w:eastAsia="方正仿宋_GBK" w:hAnsi="仿宋" w:cs="仿宋" w:hint="eastAsia"/>
                <w:sz w:val="24"/>
                <w:szCs w:val="24"/>
              </w:rPr>
              <w:t>吨花椒粉、</w:t>
            </w:r>
            <w:r>
              <w:rPr>
                <w:rFonts w:ascii="方正仿宋_GBK" w:eastAsia="方正仿宋_GBK" w:hAnsi="仿宋" w:cs="仿宋" w:hint="eastAsia"/>
                <w:sz w:val="24"/>
                <w:szCs w:val="24"/>
              </w:rPr>
              <w:t>300</w:t>
            </w:r>
            <w:r>
              <w:rPr>
                <w:rFonts w:ascii="方正仿宋_GBK" w:eastAsia="方正仿宋_GBK" w:hAnsi="仿宋" w:cs="仿宋" w:hint="eastAsia"/>
                <w:sz w:val="24"/>
                <w:szCs w:val="24"/>
              </w:rPr>
              <w:t>吨辣椒粉生产车间及配套综合服务办公用房、供配电、给排水工程、绿化工程等；选址：长青片区长青大道旁，项目建设用地</w:t>
            </w:r>
            <w:r>
              <w:rPr>
                <w:rFonts w:ascii="方正仿宋_GBK" w:eastAsia="方正仿宋_GBK" w:hAnsi="仿宋" w:cs="仿宋" w:hint="eastAsia"/>
                <w:sz w:val="24"/>
                <w:szCs w:val="24"/>
              </w:rPr>
              <w:t>10</w:t>
            </w:r>
            <w:r>
              <w:rPr>
                <w:rFonts w:ascii="方正仿宋_GBK" w:eastAsia="方正仿宋_GBK" w:hAnsi="仿宋" w:cs="仿宋" w:hint="eastAsia"/>
                <w:sz w:val="24"/>
                <w:szCs w:val="24"/>
              </w:rPr>
              <w:t>亩。</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5300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县工业园区管委会</w:t>
            </w:r>
          </w:p>
        </w:tc>
      </w:tr>
      <w:tr w:rsidR="00147214">
        <w:trPr>
          <w:trHeight w:val="87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27</w:t>
            </w:r>
            <w:r>
              <w:rPr>
                <w:rFonts w:ascii="方正仿宋_GBK" w:eastAsia="方正仿宋_GBK" w:hAnsi="仿宋" w:cs="仿宋" w:hint="eastAsia"/>
                <w:sz w:val="24"/>
                <w:szCs w:val="24"/>
              </w:rPr>
              <w:t>4</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年产</w:t>
            </w:r>
            <w:r>
              <w:rPr>
                <w:rFonts w:ascii="方正仿宋_GBK" w:eastAsia="方正仿宋_GBK" w:hAnsi="仿宋" w:cs="仿宋" w:hint="eastAsia"/>
                <w:sz w:val="24"/>
                <w:szCs w:val="24"/>
              </w:rPr>
              <w:t>2</w:t>
            </w:r>
            <w:r>
              <w:rPr>
                <w:rFonts w:ascii="方正仿宋_GBK" w:eastAsia="方正仿宋_GBK" w:hAnsi="仿宋" w:cs="仿宋" w:hint="eastAsia"/>
                <w:sz w:val="24"/>
                <w:szCs w:val="24"/>
              </w:rPr>
              <w:t>万吨米、面制造食品新建项目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工业园区</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年生产</w:t>
            </w:r>
            <w:r>
              <w:rPr>
                <w:rFonts w:ascii="方正仿宋_GBK" w:eastAsia="方正仿宋_GBK" w:hAnsi="仿宋" w:cs="仿宋" w:hint="eastAsia"/>
                <w:sz w:val="24"/>
                <w:szCs w:val="24"/>
              </w:rPr>
              <w:t>1.5</w:t>
            </w:r>
            <w:r>
              <w:rPr>
                <w:rFonts w:ascii="方正仿宋_GBK" w:eastAsia="方正仿宋_GBK" w:hAnsi="仿宋" w:cs="仿宋" w:hint="eastAsia"/>
                <w:sz w:val="24"/>
                <w:szCs w:val="24"/>
              </w:rPr>
              <w:t>万吨米线、饵块，</w:t>
            </w:r>
            <w:r>
              <w:rPr>
                <w:rFonts w:ascii="方正仿宋_GBK" w:eastAsia="方正仿宋_GBK" w:hAnsi="仿宋" w:cs="仿宋" w:hint="eastAsia"/>
                <w:sz w:val="24"/>
                <w:szCs w:val="24"/>
              </w:rPr>
              <w:t>0.5</w:t>
            </w:r>
            <w:r>
              <w:rPr>
                <w:rFonts w:ascii="方正仿宋_GBK" w:eastAsia="方正仿宋_GBK" w:hAnsi="仿宋" w:cs="仿宋" w:hint="eastAsia"/>
                <w:sz w:val="24"/>
                <w:szCs w:val="24"/>
              </w:rPr>
              <w:t>万吨面条等食品。建设加工车间、阴干库房、原料仓库、产成品仓库、办公楼以及辅助工程、设备购置安装等，规划建筑面积</w:t>
            </w:r>
            <w:r>
              <w:rPr>
                <w:rFonts w:ascii="方正仿宋_GBK" w:eastAsia="方正仿宋_GBK" w:hAnsi="仿宋" w:cs="仿宋" w:hint="eastAsia"/>
                <w:sz w:val="24"/>
                <w:szCs w:val="24"/>
              </w:rPr>
              <w:t>14000</w:t>
            </w:r>
            <w:r>
              <w:rPr>
                <w:rFonts w:ascii="方正仿宋_GBK" w:eastAsia="方正仿宋_GBK" w:hAnsi="仿宋" w:cs="仿宋" w:hint="eastAsia"/>
                <w:sz w:val="24"/>
                <w:szCs w:val="24"/>
              </w:rPr>
              <w:t>平方米。</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5300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县工业园区管委会</w:t>
            </w:r>
          </w:p>
        </w:tc>
      </w:tr>
      <w:tr w:rsidR="00147214">
        <w:trPr>
          <w:trHeight w:val="45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lastRenderedPageBreak/>
              <w:t>27</w:t>
            </w:r>
            <w:r>
              <w:rPr>
                <w:rFonts w:ascii="方正仿宋_GBK" w:eastAsia="方正仿宋_GBK" w:hAnsi="仿宋" w:cs="仿宋" w:hint="eastAsia"/>
                <w:sz w:val="24"/>
                <w:szCs w:val="24"/>
              </w:rPr>
              <w:t>5</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柠檬加工项目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工业园区</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1</w:t>
            </w:r>
            <w:r>
              <w:rPr>
                <w:rFonts w:ascii="方正仿宋_GBK" w:eastAsia="方正仿宋_GBK" w:hAnsi="仿宋" w:cs="仿宋" w:hint="eastAsia"/>
                <w:sz w:val="24"/>
                <w:szCs w:val="24"/>
              </w:rPr>
              <w:t>个柠檬深加工厂，年产</w:t>
            </w:r>
            <w:r>
              <w:rPr>
                <w:rFonts w:ascii="方正仿宋_GBK" w:eastAsia="方正仿宋_GBK" w:hAnsi="仿宋" w:cs="仿宋" w:hint="eastAsia"/>
                <w:sz w:val="24"/>
                <w:szCs w:val="24"/>
              </w:rPr>
              <w:t>2000</w:t>
            </w:r>
            <w:r>
              <w:rPr>
                <w:rFonts w:ascii="方正仿宋_GBK" w:eastAsia="方正仿宋_GBK" w:hAnsi="仿宋" w:cs="仿宋" w:hint="eastAsia"/>
                <w:sz w:val="24"/>
                <w:szCs w:val="24"/>
              </w:rPr>
              <w:t>吨浓缩柠檬汁、</w:t>
            </w:r>
            <w:r>
              <w:rPr>
                <w:rFonts w:ascii="方正仿宋_GBK" w:eastAsia="方正仿宋_GBK" w:hAnsi="仿宋" w:cs="仿宋" w:hint="eastAsia"/>
                <w:sz w:val="24"/>
                <w:szCs w:val="24"/>
              </w:rPr>
              <w:t>100</w:t>
            </w:r>
            <w:r>
              <w:rPr>
                <w:rFonts w:ascii="方正仿宋_GBK" w:eastAsia="方正仿宋_GBK" w:hAnsi="仿宋" w:cs="仿宋" w:hint="eastAsia"/>
                <w:sz w:val="24"/>
                <w:szCs w:val="24"/>
              </w:rPr>
              <w:t>吨香精油、</w:t>
            </w:r>
            <w:r>
              <w:rPr>
                <w:rFonts w:ascii="方正仿宋_GBK" w:eastAsia="方正仿宋_GBK" w:hAnsi="仿宋" w:cs="仿宋" w:hint="eastAsia"/>
                <w:sz w:val="24"/>
                <w:szCs w:val="24"/>
              </w:rPr>
              <w:t>1000</w:t>
            </w:r>
            <w:r>
              <w:rPr>
                <w:rFonts w:ascii="方正仿宋_GBK" w:eastAsia="方正仿宋_GBK" w:hAnsi="仿宋" w:cs="仿宋" w:hint="eastAsia"/>
                <w:sz w:val="24"/>
                <w:szCs w:val="24"/>
              </w:rPr>
              <w:t>吨柠檬酸。</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5200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县工业园区管委会</w:t>
            </w:r>
          </w:p>
        </w:tc>
      </w:tr>
      <w:tr w:rsidR="00147214">
        <w:trPr>
          <w:trHeight w:val="112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w:t>
            </w:r>
            <w:r>
              <w:rPr>
                <w:rFonts w:ascii="方正仿宋_GBK" w:eastAsia="方正仿宋_GBK" w:hAnsi="仿宋" w:cs="仿宋" w:hint="eastAsia"/>
                <w:sz w:val="24"/>
                <w:szCs w:val="24"/>
              </w:rPr>
              <w:t>76</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年产</w:t>
            </w:r>
            <w:r>
              <w:rPr>
                <w:rFonts w:ascii="方正仿宋_GBK" w:eastAsia="方正仿宋_GBK" w:hAnsi="仿宋" w:cs="仿宋" w:hint="eastAsia"/>
                <w:sz w:val="24"/>
                <w:szCs w:val="24"/>
              </w:rPr>
              <w:t>1</w:t>
            </w:r>
            <w:r>
              <w:rPr>
                <w:rFonts w:ascii="方正仿宋_GBK" w:eastAsia="方正仿宋_GBK" w:hAnsi="仿宋" w:cs="仿宋" w:hint="eastAsia"/>
                <w:sz w:val="24"/>
                <w:szCs w:val="24"/>
              </w:rPr>
              <w:t>万吨蓝莓深加工产品建设项目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工业园区</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年加工蓝莓鲜果</w:t>
            </w:r>
            <w:r>
              <w:rPr>
                <w:rFonts w:ascii="方正仿宋_GBK" w:eastAsia="方正仿宋_GBK" w:hAnsi="仿宋" w:cs="仿宋" w:hint="eastAsia"/>
                <w:sz w:val="24"/>
                <w:szCs w:val="24"/>
              </w:rPr>
              <w:t>1</w:t>
            </w:r>
            <w:r>
              <w:rPr>
                <w:rFonts w:ascii="方正仿宋_GBK" w:eastAsia="方正仿宋_GBK" w:hAnsi="仿宋" w:cs="仿宋" w:hint="eastAsia"/>
                <w:sz w:val="24"/>
                <w:szCs w:val="24"/>
              </w:rPr>
              <w:t>万吨，生产蓝莓色素</w:t>
            </w:r>
            <w:r>
              <w:rPr>
                <w:rFonts w:ascii="方正仿宋_GBK" w:eastAsia="方正仿宋_GBK" w:hAnsi="仿宋" w:cs="仿宋" w:hint="eastAsia"/>
                <w:sz w:val="24"/>
                <w:szCs w:val="24"/>
              </w:rPr>
              <w:t>6</w:t>
            </w:r>
            <w:r>
              <w:rPr>
                <w:rFonts w:ascii="方正仿宋_GBK" w:eastAsia="方正仿宋_GBK" w:hAnsi="仿宋" w:cs="仿宋" w:hint="eastAsia"/>
                <w:sz w:val="24"/>
                <w:szCs w:val="24"/>
              </w:rPr>
              <w:t>吨、蓝莓果汁</w:t>
            </w:r>
            <w:r>
              <w:rPr>
                <w:rFonts w:ascii="方正仿宋_GBK" w:eastAsia="方正仿宋_GBK" w:hAnsi="仿宋" w:cs="仿宋" w:hint="eastAsia"/>
                <w:sz w:val="24"/>
                <w:szCs w:val="24"/>
              </w:rPr>
              <w:t>5000</w:t>
            </w:r>
            <w:r>
              <w:rPr>
                <w:rFonts w:ascii="方正仿宋_GBK" w:eastAsia="方正仿宋_GBK" w:hAnsi="仿宋" w:cs="仿宋" w:hint="eastAsia"/>
                <w:sz w:val="24"/>
                <w:szCs w:val="24"/>
              </w:rPr>
              <w:t>吨、冷藏蓝莓</w:t>
            </w:r>
            <w:r>
              <w:rPr>
                <w:rFonts w:ascii="方正仿宋_GBK" w:eastAsia="方正仿宋_GBK" w:hAnsi="仿宋" w:cs="仿宋" w:hint="eastAsia"/>
                <w:sz w:val="24"/>
                <w:szCs w:val="24"/>
              </w:rPr>
              <w:t>5000</w:t>
            </w:r>
            <w:r>
              <w:rPr>
                <w:rFonts w:ascii="方正仿宋_GBK" w:eastAsia="方正仿宋_GBK" w:hAnsi="仿宋" w:cs="仿宋" w:hint="eastAsia"/>
                <w:sz w:val="24"/>
                <w:szCs w:val="24"/>
              </w:rPr>
              <w:t>吨。建设鲜果超低氧气调贮藏库</w:t>
            </w:r>
            <w:r>
              <w:rPr>
                <w:rFonts w:ascii="方正仿宋_GBK" w:eastAsia="方正仿宋_GBK" w:hAnsi="仿宋" w:cs="仿宋" w:hint="eastAsia"/>
                <w:sz w:val="24"/>
                <w:szCs w:val="24"/>
              </w:rPr>
              <w:t>2160m</w:t>
            </w:r>
            <w:r>
              <w:rPr>
                <w:rFonts w:ascii="方正仿宋_GBK" w:eastAsia="方正仿宋_GBK" w:hAnsi="仿宋" w:cs="仿宋" w:hint="eastAsia"/>
                <w:sz w:val="24"/>
                <w:szCs w:val="24"/>
              </w:rPr>
              <w:t>²、蓝莓色素车间</w:t>
            </w:r>
            <w:r>
              <w:rPr>
                <w:rFonts w:ascii="方正仿宋_GBK" w:eastAsia="方正仿宋_GBK" w:hAnsi="仿宋" w:cs="仿宋" w:hint="eastAsia"/>
                <w:sz w:val="24"/>
                <w:szCs w:val="24"/>
              </w:rPr>
              <w:t>2160m</w:t>
            </w:r>
            <w:r>
              <w:rPr>
                <w:rFonts w:ascii="方正仿宋_GBK" w:eastAsia="方正仿宋_GBK" w:hAnsi="仿宋" w:cs="仿宋" w:hint="eastAsia"/>
                <w:sz w:val="24"/>
                <w:szCs w:val="24"/>
              </w:rPr>
              <w:t>²、蓝莓果汁车间</w:t>
            </w:r>
            <w:r>
              <w:rPr>
                <w:rFonts w:ascii="方正仿宋_GBK" w:eastAsia="方正仿宋_GBK" w:hAnsi="仿宋" w:cs="仿宋" w:hint="eastAsia"/>
                <w:sz w:val="24"/>
                <w:szCs w:val="24"/>
              </w:rPr>
              <w:t>4320m</w:t>
            </w:r>
            <w:r>
              <w:rPr>
                <w:rFonts w:ascii="方正仿宋_GBK" w:eastAsia="方正仿宋_GBK" w:hAnsi="仿宋" w:cs="仿宋" w:hint="eastAsia"/>
                <w:sz w:val="24"/>
                <w:szCs w:val="24"/>
              </w:rPr>
              <w:t>²，配套蓝莓贮藏库设备</w:t>
            </w:r>
            <w:r>
              <w:rPr>
                <w:rFonts w:ascii="方正仿宋_GBK" w:eastAsia="方正仿宋_GBK" w:hAnsi="仿宋" w:cs="仿宋" w:hint="eastAsia"/>
                <w:sz w:val="24"/>
                <w:szCs w:val="24"/>
              </w:rPr>
              <w:t>3</w:t>
            </w:r>
            <w:r>
              <w:rPr>
                <w:rFonts w:ascii="方正仿宋_GBK" w:eastAsia="方正仿宋_GBK" w:hAnsi="仿宋" w:cs="仿宋" w:hint="eastAsia"/>
                <w:sz w:val="24"/>
                <w:szCs w:val="24"/>
              </w:rPr>
              <w:t>套，蓝莓色素加工设备</w:t>
            </w:r>
            <w:r>
              <w:rPr>
                <w:rFonts w:ascii="方正仿宋_GBK" w:eastAsia="方正仿宋_GBK" w:hAnsi="仿宋" w:cs="仿宋" w:hint="eastAsia"/>
                <w:sz w:val="24"/>
                <w:szCs w:val="24"/>
              </w:rPr>
              <w:t>1</w:t>
            </w:r>
            <w:r>
              <w:rPr>
                <w:rFonts w:ascii="方正仿宋_GBK" w:eastAsia="方正仿宋_GBK" w:hAnsi="仿宋" w:cs="仿宋" w:hint="eastAsia"/>
                <w:sz w:val="24"/>
                <w:szCs w:val="24"/>
              </w:rPr>
              <w:t>套、蓝莓果汁加工设备</w:t>
            </w:r>
            <w:r>
              <w:rPr>
                <w:rFonts w:ascii="方正仿宋_GBK" w:eastAsia="方正仿宋_GBK" w:hAnsi="仿宋" w:cs="仿宋" w:hint="eastAsia"/>
                <w:sz w:val="24"/>
                <w:szCs w:val="24"/>
              </w:rPr>
              <w:t>5</w:t>
            </w:r>
            <w:r>
              <w:rPr>
                <w:rFonts w:ascii="方正仿宋_GBK" w:eastAsia="方正仿宋_GBK" w:hAnsi="仿宋" w:cs="仿宋" w:hint="eastAsia"/>
                <w:sz w:val="24"/>
                <w:szCs w:val="24"/>
              </w:rPr>
              <w:t>套等。</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县工业园区管委会</w:t>
            </w:r>
          </w:p>
        </w:tc>
      </w:tr>
      <w:tr w:rsidR="00147214">
        <w:trPr>
          <w:trHeight w:val="103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w:t>
            </w:r>
            <w:r>
              <w:rPr>
                <w:rFonts w:ascii="方正仿宋_GBK" w:eastAsia="方正仿宋_GBK" w:hAnsi="仿宋" w:cs="仿宋" w:hint="eastAsia"/>
                <w:sz w:val="24"/>
                <w:szCs w:val="24"/>
              </w:rPr>
              <w:t>77</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中蜂标准化饲养及生物提纯项目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工业园区</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新建生产厂房</w:t>
            </w:r>
            <w:r>
              <w:rPr>
                <w:rFonts w:ascii="方正仿宋_GBK" w:eastAsia="方正仿宋_GBK" w:hAnsi="仿宋" w:cs="仿宋" w:hint="eastAsia"/>
                <w:sz w:val="24"/>
                <w:szCs w:val="24"/>
              </w:rPr>
              <w:t>10788.7m2</w:t>
            </w:r>
            <w:r>
              <w:rPr>
                <w:rFonts w:ascii="方正仿宋_GBK" w:eastAsia="方正仿宋_GBK" w:hAnsi="仿宋" w:cs="仿宋" w:hint="eastAsia"/>
                <w:sz w:val="24"/>
                <w:szCs w:val="24"/>
              </w:rPr>
              <w:t>，办公和职工住宿</w:t>
            </w:r>
            <w:r>
              <w:rPr>
                <w:rFonts w:ascii="方正仿宋_GBK" w:eastAsia="方正仿宋_GBK" w:hAnsi="仿宋" w:cs="仿宋" w:hint="eastAsia"/>
                <w:sz w:val="24"/>
                <w:szCs w:val="24"/>
              </w:rPr>
              <w:t>13825.5 m2</w:t>
            </w:r>
            <w:r>
              <w:rPr>
                <w:rFonts w:ascii="方正仿宋_GBK" w:eastAsia="方正仿宋_GBK" w:hAnsi="仿宋" w:cs="仿宋" w:hint="eastAsia"/>
                <w:sz w:val="24"/>
                <w:szCs w:val="24"/>
              </w:rPr>
              <w:t>。年产黄酮素</w:t>
            </w:r>
            <w:r>
              <w:rPr>
                <w:rFonts w:ascii="方正仿宋_GBK" w:eastAsia="方正仿宋_GBK" w:hAnsi="仿宋" w:cs="仿宋" w:hint="eastAsia"/>
                <w:sz w:val="24"/>
                <w:szCs w:val="24"/>
              </w:rPr>
              <w:t>600</w:t>
            </w:r>
            <w:r>
              <w:rPr>
                <w:rFonts w:ascii="方正仿宋_GBK" w:eastAsia="方正仿宋_GBK" w:hAnsi="仿宋" w:cs="仿宋" w:hint="eastAsia"/>
                <w:sz w:val="24"/>
                <w:szCs w:val="24"/>
              </w:rPr>
              <w:t>公斤、精炼胶</w:t>
            </w:r>
            <w:r>
              <w:rPr>
                <w:rFonts w:ascii="方正仿宋_GBK" w:eastAsia="方正仿宋_GBK" w:hAnsi="仿宋" w:cs="仿宋" w:hint="eastAsia"/>
                <w:sz w:val="24"/>
                <w:szCs w:val="24"/>
              </w:rPr>
              <w:t>150</w:t>
            </w:r>
            <w:r>
              <w:rPr>
                <w:rFonts w:ascii="方正仿宋_GBK" w:eastAsia="方正仿宋_GBK" w:hAnsi="仿宋" w:cs="仿宋" w:hint="eastAsia"/>
                <w:sz w:val="24"/>
                <w:szCs w:val="24"/>
              </w:rPr>
              <w:t>吨、精炼腊</w:t>
            </w:r>
            <w:r>
              <w:rPr>
                <w:rFonts w:ascii="方正仿宋_GBK" w:eastAsia="方正仿宋_GBK" w:hAnsi="仿宋" w:cs="仿宋" w:hint="eastAsia"/>
                <w:sz w:val="24"/>
                <w:szCs w:val="24"/>
              </w:rPr>
              <w:t>240</w:t>
            </w:r>
            <w:r>
              <w:rPr>
                <w:rFonts w:ascii="方正仿宋_GBK" w:eastAsia="方正仿宋_GBK" w:hAnsi="仿宋" w:cs="仿宋" w:hint="eastAsia"/>
                <w:sz w:val="24"/>
                <w:szCs w:val="24"/>
              </w:rPr>
              <w:t>吨、蜂毒素</w:t>
            </w:r>
            <w:r>
              <w:rPr>
                <w:rFonts w:ascii="方正仿宋_GBK" w:eastAsia="方正仿宋_GBK" w:hAnsi="仿宋" w:cs="仿宋" w:hint="eastAsia"/>
                <w:sz w:val="24"/>
                <w:szCs w:val="24"/>
              </w:rPr>
              <w:t>120</w:t>
            </w:r>
            <w:r>
              <w:rPr>
                <w:rFonts w:ascii="方正仿宋_GBK" w:eastAsia="方正仿宋_GBK" w:hAnsi="仿宋" w:cs="仿宋" w:hint="eastAsia"/>
                <w:sz w:val="24"/>
                <w:szCs w:val="24"/>
              </w:rPr>
              <w:t>公斤、蜂精液</w:t>
            </w:r>
            <w:r>
              <w:rPr>
                <w:rFonts w:ascii="方正仿宋_GBK" w:eastAsia="方正仿宋_GBK" w:hAnsi="仿宋" w:cs="仿宋" w:hint="eastAsia"/>
                <w:sz w:val="24"/>
                <w:szCs w:val="24"/>
              </w:rPr>
              <w:t>50</w:t>
            </w:r>
            <w:r>
              <w:rPr>
                <w:rFonts w:ascii="方正仿宋_GBK" w:eastAsia="方正仿宋_GBK" w:hAnsi="仿宋" w:cs="仿宋" w:hint="eastAsia"/>
                <w:sz w:val="24"/>
                <w:szCs w:val="24"/>
              </w:rPr>
              <w:t>公斤、</w:t>
            </w:r>
            <w:r>
              <w:rPr>
                <w:rFonts w:ascii="方正仿宋_GBK" w:eastAsia="方正仿宋_GBK" w:hAnsi="仿宋" w:cs="仿宋" w:hint="eastAsia"/>
                <w:sz w:val="24"/>
                <w:szCs w:val="24"/>
              </w:rPr>
              <w:t>10-</w:t>
            </w:r>
            <w:r>
              <w:rPr>
                <w:rFonts w:ascii="方正仿宋_GBK" w:eastAsia="方正仿宋_GBK" w:hAnsi="仿宋" w:cs="仿宋" w:hint="eastAsia"/>
                <w:sz w:val="24"/>
                <w:szCs w:val="24"/>
              </w:rPr>
              <w:t>羟基</w:t>
            </w:r>
            <w:r>
              <w:rPr>
                <w:rFonts w:ascii="方正仿宋_GBK" w:eastAsia="方正仿宋_GBK" w:hAnsi="仿宋" w:cs="仿宋" w:hint="eastAsia"/>
                <w:sz w:val="24"/>
                <w:szCs w:val="24"/>
              </w:rPr>
              <w:t>-2-</w:t>
            </w:r>
            <w:r>
              <w:rPr>
                <w:rFonts w:ascii="方正仿宋_GBK" w:eastAsia="方正仿宋_GBK" w:hAnsi="仿宋" w:cs="仿宋" w:hint="eastAsia"/>
                <w:sz w:val="24"/>
                <w:szCs w:val="24"/>
              </w:rPr>
              <w:t>癸烯酸</w:t>
            </w:r>
            <w:r>
              <w:rPr>
                <w:rFonts w:ascii="方正仿宋_GBK" w:eastAsia="方正仿宋_GBK" w:hAnsi="仿宋" w:cs="仿宋" w:hint="eastAsia"/>
                <w:sz w:val="24"/>
                <w:szCs w:val="24"/>
              </w:rPr>
              <w:t>1.75</w:t>
            </w:r>
            <w:r>
              <w:rPr>
                <w:rFonts w:ascii="方正仿宋_GBK" w:eastAsia="方正仿宋_GBK" w:hAnsi="仿宋" w:cs="仿宋" w:hint="eastAsia"/>
                <w:sz w:val="24"/>
                <w:szCs w:val="24"/>
              </w:rPr>
              <w:t>吨、橄榄油王浆软胶囊</w:t>
            </w:r>
            <w:r>
              <w:rPr>
                <w:rFonts w:ascii="方正仿宋_GBK" w:eastAsia="方正仿宋_GBK" w:hAnsi="仿宋" w:cs="仿宋" w:hint="eastAsia"/>
                <w:sz w:val="24"/>
                <w:szCs w:val="24"/>
              </w:rPr>
              <w:t>150</w:t>
            </w:r>
            <w:r>
              <w:rPr>
                <w:rFonts w:ascii="方正仿宋_GBK" w:eastAsia="方正仿宋_GBK" w:hAnsi="仿宋" w:cs="仿宋" w:hint="eastAsia"/>
                <w:sz w:val="24"/>
                <w:szCs w:val="24"/>
              </w:rPr>
              <w:t>万支、蜂蛹深加工产品</w:t>
            </w:r>
            <w:r>
              <w:rPr>
                <w:rFonts w:ascii="方正仿宋_GBK" w:eastAsia="方正仿宋_GBK" w:hAnsi="仿宋" w:cs="仿宋" w:hint="eastAsia"/>
                <w:sz w:val="24"/>
                <w:szCs w:val="24"/>
              </w:rPr>
              <w:t>65</w:t>
            </w:r>
            <w:r>
              <w:rPr>
                <w:rFonts w:ascii="方正仿宋_GBK" w:eastAsia="方正仿宋_GBK" w:hAnsi="仿宋" w:cs="仿宋" w:hint="eastAsia"/>
                <w:sz w:val="24"/>
                <w:szCs w:val="24"/>
              </w:rPr>
              <w:t>吨。</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15000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县工业园区管委会</w:t>
            </w:r>
          </w:p>
        </w:tc>
      </w:tr>
      <w:tr w:rsidR="00147214">
        <w:trPr>
          <w:trHeight w:val="64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w:t>
            </w:r>
            <w:r>
              <w:rPr>
                <w:rFonts w:ascii="方正仿宋_GBK" w:eastAsia="方正仿宋_GBK" w:hAnsi="仿宋" w:cs="仿宋" w:hint="eastAsia"/>
                <w:sz w:val="24"/>
                <w:szCs w:val="24"/>
              </w:rPr>
              <w:t>78</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菜籽深度提取项目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工业园区</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建设多肽提取生产线、生产设备</w:t>
            </w:r>
            <w:r>
              <w:rPr>
                <w:rFonts w:ascii="方正仿宋_GBK" w:eastAsia="方正仿宋_GBK" w:hAnsi="仿宋" w:cs="仿宋" w:hint="eastAsia"/>
                <w:sz w:val="24"/>
                <w:szCs w:val="24"/>
              </w:rPr>
              <w:t xml:space="preserve"> </w:t>
            </w:r>
            <w:r>
              <w:rPr>
                <w:rFonts w:ascii="方正仿宋_GBK" w:eastAsia="方正仿宋_GBK" w:hAnsi="仿宋" w:cs="仿宋" w:hint="eastAsia"/>
                <w:sz w:val="24"/>
                <w:szCs w:val="24"/>
              </w:rPr>
              <w:t>，原辅材料库，配套总图、给排水、供配电、环保工程等。</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8000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县工业园区管委会</w:t>
            </w:r>
          </w:p>
        </w:tc>
      </w:tr>
      <w:tr w:rsidR="00147214">
        <w:trPr>
          <w:trHeight w:val="42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w:t>
            </w:r>
            <w:r>
              <w:rPr>
                <w:rFonts w:ascii="方正仿宋_GBK" w:eastAsia="方正仿宋_GBK" w:hAnsi="仿宋" w:cs="仿宋" w:hint="eastAsia"/>
                <w:sz w:val="24"/>
                <w:szCs w:val="24"/>
              </w:rPr>
              <w:t>79</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民族特色食品加工项目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工业园区</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建设年产各类民族特色食品</w:t>
            </w:r>
            <w:r>
              <w:rPr>
                <w:rFonts w:ascii="方正仿宋_GBK" w:eastAsia="方正仿宋_GBK" w:hAnsi="仿宋" w:cs="仿宋" w:hint="eastAsia"/>
                <w:sz w:val="24"/>
                <w:szCs w:val="24"/>
              </w:rPr>
              <w:t>6000</w:t>
            </w:r>
            <w:r>
              <w:rPr>
                <w:rFonts w:ascii="方正仿宋_GBK" w:eastAsia="方正仿宋_GBK" w:hAnsi="仿宋" w:cs="仿宋" w:hint="eastAsia"/>
                <w:sz w:val="24"/>
                <w:szCs w:val="24"/>
              </w:rPr>
              <w:t>吨以上生产加工车间。</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15000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县工业园区管委会</w:t>
            </w:r>
          </w:p>
        </w:tc>
      </w:tr>
      <w:tr w:rsidR="00147214">
        <w:trPr>
          <w:trHeight w:val="69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28</w:t>
            </w:r>
            <w:r>
              <w:rPr>
                <w:rFonts w:ascii="方正仿宋_GBK" w:eastAsia="方正仿宋_GBK" w:hAnsi="仿宋" w:cs="仿宋" w:hint="eastAsia"/>
                <w:sz w:val="24"/>
                <w:szCs w:val="24"/>
              </w:rPr>
              <w:t>0</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魔芋保健食品加工</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工业园区</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项目占地</w:t>
            </w:r>
            <w:r>
              <w:rPr>
                <w:rFonts w:ascii="方正仿宋_GBK" w:eastAsia="方正仿宋_GBK" w:hAnsi="仿宋" w:cs="仿宋" w:hint="eastAsia"/>
                <w:sz w:val="24"/>
                <w:szCs w:val="24"/>
              </w:rPr>
              <w:t>15</w:t>
            </w:r>
            <w:r>
              <w:rPr>
                <w:rFonts w:ascii="方正仿宋_GBK" w:eastAsia="方正仿宋_GBK" w:hAnsi="仿宋" w:cs="仿宋" w:hint="eastAsia"/>
                <w:sz w:val="24"/>
                <w:szCs w:val="24"/>
              </w:rPr>
              <w:t>亩，生产车间、购置安装加工成套设备</w:t>
            </w:r>
            <w:r>
              <w:rPr>
                <w:rFonts w:ascii="方正仿宋_GBK" w:eastAsia="方正仿宋_GBK" w:hAnsi="仿宋" w:cs="仿宋" w:hint="eastAsia"/>
                <w:sz w:val="24"/>
                <w:szCs w:val="24"/>
              </w:rPr>
              <w:t>3</w:t>
            </w:r>
            <w:r>
              <w:rPr>
                <w:rFonts w:ascii="方正仿宋_GBK" w:eastAsia="方正仿宋_GBK" w:hAnsi="仿宋" w:cs="仿宋" w:hint="eastAsia"/>
                <w:sz w:val="24"/>
                <w:szCs w:val="24"/>
              </w:rPr>
              <w:t>套、原辅材料库，配套总图、给排水、供配电、环保工程。</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9000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县工业园区管委会</w:t>
            </w:r>
          </w:p>
        </w:tc>
      </w:tr>
      <w:tr w:rsidR="00147214">
        <w:trPr>
          <w:trHeight w:val="60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28</w:t>
            </w:r>
            <w:r>
              <w:rPr>
                <w:rFonts w:ascii="方正仿宋_GBK" w:eastAsia="方正仿宋_GBK" w:hAnsi="仿宋" w:cs="仿宋" w:hint="eastAsia"/>
                <w:sz w:val="24"/>
                <w:szCs w:val="24"/>
              </w:rPr>
              <w:t>1</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新型生物质天然色素提</w:t>
            </w:r>
            <w:r>
              <w:rPr>
                <w:rFonts w:ascii="方正仿宋_GBK" w:eastAsia="方正仿宋_GBK" w:hAnsi="仿宋" w:cs="仿宋" w:hint="eastAsia"/>
                <w:sz w:val="24"/>
                <w:szCs w:val="24"/>
              </w:rPr>
              <w:lastRenderedPageBreak/>
              <w:t>取、加工项目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lastRenderedPageBreak/>
              <w:t>工业园区</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建设年产</w:t>
            </w:r>
            <w:r>
              <w:rPr>
                <w:rFonts w:ascii="方正仿宋_GBK" w:eastAsia="方正仿宋_GBK" w:hAnsi="仿宋" w:cs="仿宋" w:hint="eastAsia"/>
                <w:sz w:val="24"/>
                <w:szCs w:val="24"/>
              </w:rPr>
              <w:t>50</w:t>
            </w:r>
            <w:r>
              <w:rPr>
                <w:rFonts w:ascii="方正仿宋_GBK" w:eastAsia="方正仿宋_GBK" w:hAnsi="仿宋" w:cs="仿宋" w:hint="eastAsia"/>
                <w:sz w:val="24"/>
                <w:szCs w:val="24"/>
              </w:rPr>
              <w:t>吨新型生物天然色素染料、建设生产车间</w:t>
            </w:r>
            <w:r>
              <w:rPr>
                <w:rFonts w:ascii="方正仿宋_GBK" w:eastAsia="方正仿宋_GBK" w:hAnsi="仿宋" w:cs="仿宋" w:hint="eastAsia"/>
                <w:sz w:val="24"/>
                <w:szCs w:val="24"/>
              </w:rPr>
              <w:lastRenderedPageBreak/>
              <w:t>5000</w:t>
            </w:r>
            <w:r>
              <w:rPr>
                <w:rFonts w:ascii="方正仿宋_GBK" w:eastAsia="方正仿宋_GBK" w:hAnsi="仿宋" w:cs="仿宋" w:hint="eastAsia"/>
                <w:sz w:val="24"/>
                <w:szCs w:val="24"/>
              </w:rPr>
              <w:t>余平方米，办公楼</w:t>
            </w:r>
            <w:r>
              <w:rPr>
                <w:rFonts w:ascii="方正仿宋_GBK" w:eastAsia="方正仿宋_GBK" w:hAnsi="仿宋" w:cs="仿宋" w:hint="eastAsia"/>
                <w:sz w:val="24"/>
                <w:szCs w:val="24"/>
              </w:rPr>
              <w:t>1200</w:t>
            </w:r>
            <w:r>
              <w:rPr>
                <w:rFonts w:ascii="方正仿宋_GBK" w:eastAsia="方正仿宋_GBK" w:hAnsi="仿宋" w:cs="仿宋" w:hint="eastAsia"/>
                <w:sz w:val="24"/>
                <w:szCs w:val="24"/>
              </w:rPr>
              <w:t>平方米，年产包装地方特色花米饭</w:t>
            </w:r>
            <w:r>
              <w:rPr>
                <w:rFonts w:ascii="方正仿宋_GBK" w:eastAsia="方正仿宋_GBK" w:hAnsi="仿宋" w:cs="仿宋" w:hint="eastAsia"/>
                <w:sz w:val="24"/>
                <w:szCs w:val="24"/>
              </w:rPr>
              <w:t>1000</w:t>
            </w:r>
            <w:r>
              <w:rPr>
                <w:rFonts w:ascii="方正仿宋_GBK" w:eastAsia="方正仿宋_GBK" w:hAnsi="仿宋" w:cs="仿宋" w:hint="eastAsia"/>
                <w:sz w:val="24"/>
                <w:szCs w:val="24"/>
              </w:rPr>
              <w:t>吨。</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lastRenderedPageBreak/>
              <w:t>8000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县工业园区</w:t>
            </w:r>
            <w:r>
              <w:rPr>
                <w:rFonts w:ascii="方正仿宋_GBK" w:eastAsia="方正仿宋_GBK" w:hAnsi="仿宋" w:cs="仿宋" w:hint="eastAsia"/>
                <w:sz w:val="24"/>
                <w:szCs w:val="24"/>
              </w:rPr>
              <w:lastRenderedPageBreak/>
              <w:t>管委会</w:t>
            </w:r>
          </w:p>
        </w:tc>
      </w:tr>
      <w:tr w:rsidR="00147214">
        <w:trPr>
          <w:trHeight w:val="130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lastRenderedPageBreak/>
              <w:t>28</w:t>
            </w:r>
            <w:r>
              <w:rPr>
                <w:rFonts w:ascii="方正仿宋_GBK" w:eastAsia="方正仿宋_GBK" w:hAnsi="仿宋" w:cs="仿宋" w:hint="eastAsia"/>
                <w:sz w:val="24"/>
                <w:szCs w:val="24"/>
              </w:rPr>
              <w:t>2</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年产</w:t>
            </w:r>
            <w:r>
              <w:rPr>
                <w:rFonts w:ascii="方正仿宋_GBK" w:eastAsia="方正仿宋_GBK" w:hAnsi="仿宋" w:cs="仿宋" w:hint="eastAsia"/>
                <w:sz w:val="24"/>
                <w:szCs w:val="24"/>
              </w:rPr>
              <w:t>10000</w:t>
            </w:r>
            <w:r>
              <w:rPr>
                <w:rFonts w:ascii="方正仿宋_GBK" w:eastAsia="方正仿宋_GBK" w:hAnsi="仿宋" w:cs="仿宋" w:hint="eastAsia"/>
                <w:sz w:val="24"/>
                <w:szCs w:val="24"/>
              </w:rPr>
              <w:t>吨豆制品项目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工业园区</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建设用地面积</w:t>
            </w:r>
            <w:r>
              <w:rPr>
                <w:rFonts w:ascii="方正仿宋_GBK" w:eastAsia="方正仿宋_GBK" w:hAnsi="仿宋" w:cs="仿宋" w:hint="eastAsia"/>
                <w:sz w:val="24"/>
                <w:szCs w:val="24"/>
              </w:rPr>
              <w:t>30000</w:t>
            </w:r>
            <w:r>
              <w:rPr>
                <w:rFonts w:ascii="方正仿宋_GBK" w:eastAsia="方正仿宋_GBK" w:hAnsi="仿宋" w:cs="仿宋" w:hint="eastAsia"/>
                <w:sz w:val="24"/>
                <w:szCs w:val="24"/>
              </w:rPr>
              <w:t>平方米</w:t>
            </w:r>
            <w:r>
              <w:rPr>
                <w:rFonts w:ascii="方正仿宋_GBK" w:eastAsia="方正仿宋_GBK" w:hAnsi="仿宋" w:cs="仿宋" w:hint="eastAsia"/>
                <w:sz w:val="24"/>
                <w:szCs w:val="24"/>
              </w:rPr>
              <w:t>(</w:t>
            </w:r>
            <w:r>
              <w:rPr>
                <w:rFonts w:ascii="方正仿宋_GBK" w:eastAsia="方正仿宋_GBK" w:hAnsi="仿宋" w:cs="仿宋" w:hint="eastAsia"/>
                <w:sz w:val="24"/>
                <w:szCs w:val="24"/>
              </w:rPr>
              <w:t>约</w:t>
            </w:r>
            <w:r>
              <w:rPr>
                <w:rFonts w:ascii="方正仿宋_GBK" w:eastAsia="方正仿宋_GBK" w:hAnsi="仿宋" w:cs="仿宋" w:hint="eastAsia"/>
                <w:sz w:val="24"/>
                <w:szCs w:val="24"/>
              </w:rPr>
              <w:t>45</w:t>
            </w:r>
            <w:r>
              <w:rPr>
                <w:rFonts w:ascii="方正仿宋_GBK" w:eastAsia="方正仿宋_GBK" w:hAnsi="仿宋" w:cs="仿宋" w:hint="eastAsia"/>
                <w:sz w:val="24"/>
                <w:szCs w:val="24"/>
              </w:rPr>
              <w:t>亩</w:t>
            </w:r>
            <w:r>
              <w:rPr>
                <w:rFonts w:ascii="方正仿宋_GBK" w:eastAsia="方正仿宋_GBK" w:hAnsi="仿宋" w:cs="仿宋" w:hint="eastAsia"/>
                <w:sz w:val="24"/>
                <w:szCs w:val="24"/>
              </w:rPr>
              <w:t>);</w:t>
            </w:r>
            <w:r>
              <w:rPr>
                <w:rFonts w:ascii="方正仿宋_GBK" w:eastAsia="方正仿宋_GBK" w:hAnsi="仿宋" w:cs="仿宋" w:hint="eastAsia"/>
                <w:sz w:val="24"/>
                <w:szCs w:val="24"/>
              </w:rPr>
              <w:t>总建筑面积</w:t>
            </w:r>
            <w:r>
              <w:rPr>
                <w:rFonts w:ascii="方正仿宋_GBK" w:eastAsia="方正仿宋_GBK" w:hAnsi="仿宋" w:cs="仿宋" w:hint="eastAsia"/>
                <w:sz w:val="24"/>
                <w:szCs w:val="24"/>
              </w:rPr>
              <w:t>11740</w:t>
            </w:r>
            <w:r>
              <w:rPr>
                <w:rFonts w:ascii="方正仿宋_GBK" w:eastAsia="方正仿宋_GBK" w:hAnsi="仿宋" w:cs="仿宋" w:hint="eastAsia"/>
                <w:sz w:val="24"/>
                <w:szCs w:val="24"/>
              </w:rPr>
              <w:t>平方米</w:t>
            </w:r>
            <w:r>
              <w:rPr>
                <w:rFonts w:ascii="方正仿宋_GBK" w:eastAsia="方正仿宋_GBK" w:hAnsi="仿宋" w:cs="仿宋" w:hint="eastAsia"/>
                <w:sz w:val="24"/>
                <w:szCs w:val="24"/>
              </w:rPr>
              <w:t>,</w:t>
            </w:r>
            <w:r>
              <w:rPr>
                <w:rFonts w:ascii="方正仿宋_GBK" w:eastAsia="方正仿宋_GBK" w:hAnsi="仿宋" w:cs="仿宋" w:hint="eastAsia"/>
                <w:sz w:val="24"/>
                <w:szCs w:val="24"/>
              </w:rPr>
              <w:t>其中</w:t>
            </w:r>
            <w:r>
              <w:rPr>
                <w:rFonts w:ascii="方正仿宋_GBK" w:eastAsia="方正仿宋_GBK" w:hAnsi="仿宋" w:cs="仿宋" w:hint="eastAsia"/>
                <w:sz w:val="24"/>
                <w:szCs w:val="24"/>
              </w:rPr>
              <w:t>:</w:t>
            </w:r>
            <w:r>
              <w:rPr>
                <w:rFonts w:ascii="方正仿宋_GBK" w:eastAsia="方正仿宋_GBK" w:hAnsi="仿宋" w:cs="仿宋" w:hint="eastAsia"/>
                <w:sz w:val="24"/>
                <w:szCs w:val="24"/>
              </w:rPr>
              <w:t>豆制品加工车间</w:t>
            </w:r>
            <w:r>
              <w:rPr>
                <w:rFonts w:ascii="方正仿宋_GBK" w:eastAsia="方正仿宋_GBK" w:hAnsi="仿宋" w:cs="仿宋" w:hint="eastAsia"/>
                <w:sz w:val="24"/>
                <w:szCs w:val="24"/>
              </w:rPr>
              <w:t>5600</w:t>
            </w:r>
            <w:r>
              <w:rPr>
                <w:rFonts w:ascii="方正仿宋_GBK" w:eastAsia="方正仿宋_GBK" w:hAnsi="仿宋" w:cs="仿宋" w:hint="eastAsia"/>
                <w:sz w:val="24"/>
                <w:szCs w:val="24"/>
              </w:rPr>
              <w:t>平方米</w:t>
            </w:r>
            <w:r>
              <w:rPr>
                <w:rFonts w:ascii="方正仿宋_GBK" w:eastAsia="方正仿宋_GBK" w:hAnsi="仿宋" w:cs="仿宋" w:hint="eastAsia"/>
                <w:sz w:val="24"/>
                <w:szCs w:val="24"/>
              </w:rPr>
              <w:t>,</w:t>
            </w:r>
            <w:r>
              <w:rPr>
                <w:rFonts w:ascii="方正仿宋_GBK" w:eastAsia="方正仿宋_GBK" w:hAnsi="仿宋" w:cs="仿宋" w:hint="eastAsia"/>
                <w:sz w:val="24"/>
                <w:szCs w:val="24"/>
              </w:rPr>
              <w:t>常温仓储库房</w:t>
            </w:r>
            <w:r>
              <w:rPr>
                <w:rFonts w:ascii="方正仿宋_GBK" w:eastAsia="方正仿宋_GBK" w:hAnsi="仿宋" w:cs="仿宋" w:hint="eastAsia"/>
                <w:sz w:val="24"/>
                <w:szCs w:val="24"/>
              </w:rPr>
              <w:t>2400</w:t>
            </w:r>
            <w:r>
              <w:rPr>
                <w:rFonts w:ascii="方正仿宋_GBK" w:eastAsia="方正仿宋_GBK" w:hAnsi="仿宋" w:cs="仿宋" w:hint="eastAsia"/>
                <w:sz w:val="24"/>
                <w:szCs w:val="24"/>
              </w:rPr>
              <w:t>平方米</w:t>
            </w:r>
            <w:r>
              <w:rPr>
                <w:rFonts w:ascii="方正仿宋_GBK" w:eastAsia="方正仿宋_GBK" w:hAnsi="仿宋" w:cs="仿宋" w:hint="eastAsia"/>
                <w:sz w:val="24"/>
                <w:szCs w:val="24"/>
              </w:rPr>
              <w:t>,</w:t>
            </w:r>
            <w:r>
              <w:rPr>
                <w:rFonts w:ascii="方正仿宋_GBK" w:eastAsia="方正仿宋_GBK" w:hAnsi="仿宋" w:cs="仿宋" w:hint="eastAsia"/>
                <w:sz w:val="24"/>
                <w:szCs w:val="24"/>
              </w:rPr>
              <w:t>原料仓库</w:t>
            </w:r>
            <w:r>
              <w:rPr>
                <w:rFonts w:ascii="方正仿宋_GBK" w:eastAsia="方正仿宋_GBK" w:hAnsi="仿宋" w:cs="仿宋" w:hint="eastAsia"/>
                <w:sz w:val="24"/>
                <w:szCs w:val="24"/>
              </w:rPr>
              <w:t>1000</w:t>
            </w:r>
            <w:r>
              <w:rPr>
                <w:rFonts w:ascii="方正仿宋_GBK" w:eastAsia="方正仿宋_GBK" w:hAnsi="仿宋" w:cs="仿宋" w:hint="eastAsia"/>
                <w:sz w:val="24"/>
                <w:szCs w:val="24"/>
              </w:rPr>
              <w:t>平方米</w:t>
            </w:r>
            <w:r>
              <w:rPr>
                <w:rFonts w:ascii="方正仿宋_GBK" w:eastAsia="方正仿宋_GBK" w:hAnsi="仿宋" w:cs="仿宋" w:hint="eastAsia"/>
                <w:sz w:val="24"/>
                <w:szCs w:val="24"/>
              </w:rPr>
              <w:t>,</w:t>
            </w:r>
            <w:r>
              <w:rPr>
                <w:rFonts w:ascii="方正仿宋_GBK" w:eastAsia="方正仿宋_GBK" w:hAnsi="仿宋" w:cs="仿宋" w:hint="eastAsia"/>
                <w:sz w:val="24"/>
                <w:szCs w:val="24"/>
              </w:rPr>
              <w:t>办公用房</w:t>
            </w:r>
            <w:r>
              <w:rPr>
                <w:rFonts w:ascii="方正仿宋_GBK" w:eastAsia="方正仿宋_GBK" w:hAnsi="仿宋" w:cs="仿宋" w:hint="eastAsia"/>
                <w:sz w:val="24"/>
                <w:szCs w:val="24"/>
              </w:rPr>
              <w:t>1000</w:t>
            </w:r>
            <w:r>
              <w:rPr>
                <w:rFonts w:ascii="方正仿宋_GBK" w:eastAsia="方正仿宋_GBK" w:hAnsi="仿宋" w:cs="仿宋" w:hint="eastAsia"/>
                <w:sz w:val="24"/>
                <w:szCs w:val="24"/>
              </w:rPr>
              <w:t>平方米</w:t>
            </w:r>
            <w:r>
              <w:rPr>
                <w:rFonts w:ascii="方正仿宋_GBK" w:eastAsia="方正仿宋_GBK" w:hAnsi="仿宋" w:cs="仿宋" w:hint="eastAsia"/>
                <w:sz w:val="24"/>
                <w:szCs w:val="24"/>
              </w:rPr>
              <w:t>,</w:t>
            </w:r>
            <w:r>
              <w:rPr>
                <w:rFonts w:ascii="方正仿宋_GBK" w:eastAsia="方正仿宋_GBK" w:hAnsi="仿宋" w:cs="仿宋" w:hint="eastAsia"/>
                <w:sz w:val="24"/>
                <w:szCs w:val="24"/>
              </w:rPr>
              <w:t>冷库</w:t>
            </w:r>
            <w:r>
              <w:rPr>
                <w:rFonts w:ascii="方正仿宋_GBK" w:eastAsia="方正仿宋_GBK" w:hAnsi="仿宋" w:cs="仿宋" w:hint="eastAsia"/>
                <w:sz w:val="24"/>
                <w:szCs w:val="24"/>
              </w:rPr>
              <w:t>200</w:t>
            </w:r>
            <w:r>
              <w:rPr>
                <w:rFonts w:ascii="方正仿宋_GBK" w:eastAsia="方正仿宋_GBK" w:hAnsi="仿宋" w:cs="仿宋" w:hint="eastAsia"/>
                <w:sz w:val="24"/>
                <w:szCs w:val="24"/>
              </w:rPr>
              <w:t>平方米</w:t>
            </w:r>
            <w:r>
              <w:rPr>
                <w:rFonts w:ascii="方正仿宋_GBK" w:eastAsia="方正仿宋_GBK" w:hAnsi="仿宋" w:cs="仿宋" w:hint="eastAsia"/>
                <w:sz w:val="24"/>
                <w:szCs w:val="24"/>
              </w:rPr>
              <w:t>,</w:t>
            </w:r>
            <w:r>
              <w:rPr>
                <w:rFonts w:ascii="方正仿宋_GBK" w:eastAsia="方正仿宋_GBK" w:hAnsi="仿宋" w:cs="仿宋" w:hint="eastAsia"/>
                <w:sz w:val="24"/>
                <w:szCs w:val="24"/>
              </w:rPr>
              <w:t>门卫值班房</w:t>
            </w:r>
            <w:r>
              <w:rPr>
                <w:rFonts w:ascii="方正仿宋_GBK" w:eastAsia="方正仿宋_GBK" w:hAnsi="仿宋" w:cs="仿宋" w:hint="eastAsia"/>
                <w:sz w:val="24"/>
                <w:szCs w:val="24"/>
              </w:rPr>
              <w:t>40m2,</w:t>
            </w:r>
            <w:r>
              <w:rPr>
                <w:rFonts w:ascii="方正仿宋_GBK" w:eastAsia="方正仿宋_GBK" w:hAnsi="仿宋" w:cs="仿宋" w:hint="eastAsia"/>
                <w:sz w:val="24"/>
                <w:szCs w:val="24"/>
              </w:rPr>
              <w:t>绿地</w:t>
            </w:r>
            <w:r>
              <w:rPr>
                <w:rFonts w:ascii="方正仿宋_GBK" w:eastAsia="方正仿宋_GBK" w:hAnsi="仿宋" w:cs="仿宋" w:hint="eastAsia"/>
                <w:sz w:val="24"/>
                <w:szCs w:val="24"/>
              </w:rPr>
              <w:t>1500m2,</w:t>
            </w:r>
            <w:r>
              <w:rPr>
                <w:rFonts w:ascii="方正仿宋_GBK" w:eastAsia="方正仿宋_GBK" w:hAnsi="仿宋" w:cs="仿宋" w:hint="eastAsia"/>
                <w:sz w:val="24"/>
                <w:szCs w:val="24"/>
              </w:rPr>
              <w:t>购置豆腐干、豆腐皮、素鸡、内酯豆腐生产线以及生产准备系统设备、运输设备及其基础设施配套建设项目。</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6000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县工业园区管委会</w:t>
            </w:r>
          </w:p>
        </w:tc>
      </w:tr>
      <w:tr w:rsidR="00147214">
        <w:trPr>
          <w:trHeight w:val="84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28</w:t>
            </w:r>
            <w:r>
              <w:rPr>
                <w:rFonts w:ascii="方正仿宋_GBK" w:eastAsia="方正仿宋_GBK" w:hAnsi="仿宋" w:cs="仿宋" w:hint="eastAsia"/>
                <w:sz w:val="24"/>
                <w:szCs w:val="24"/>
              </w:rPr>
              <w:t>3</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菜粨深度提取项目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工业园区</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形成具有</w:t>
            </w:r>
            <w:r>
              <w:rPr>
                <w:rFonts w:ascii="方正仿宋_GBK" w:eastAsia="方正仿宋_GBK" w:hAnsi="仿宋" w:cs="仿宋" w:hint="eastAsia"/>
                <w:sz w:val="24"/>
                <w:szCs w:val="24"/>
              </w:rPr>
              <w:t>30</w:t>
            </w:r>
            <w:r>
              <w:rPr>
                <w:rFonts w:ascii="方正仿宋_GBK" w:eastAsia="方正仿宋_GBK" w:hAnsi="仿宋" w:cs="仿宋" w:hint="eastAsia"/>
                <w:sz w:val="24"/>
                <w:szCs w:val="24"/>
              </w:rPr>
              <w:t>万吨油菜籽生产加工贸易规模的“罗平菜油”产业，主要产品有高中低系列油脂产品，菜粨及菜粨深加工产品；适度发展油茶果产业，形成年产</w:t>
            </w:r>
            <w:r>
              <w:rPr>
                <w:rFonts w:ascii="方正仿宋_GBK" w:eastAsia="方正仿宋_GBK" w:hAnsi="仿宋" w:cs="仿宋" w:hint="eastAsia"/>
                <w:sz w:val="24"/>
                <w:szCs w:val="24"/>
              </w:rPr>
              <w:t>1</w:t>
            </w:r>
            <w:r>
              <w:rPr>
                <w:rFonts w:ascii="方正仿宋_GBK" w:eastAsia="方正仿宋_GBK" w:hAnsi="仿宋" w:cs="仿宋" w:hint="eastAsia"/>
                <w:sz w:val="24"/>
                <w:szCs w:val="24"/>
              </w:rPr>
              <w:t>万吨茶果油生产及茶粨深加工能力。</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8000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县工业园区管委会</w:t>
            </w:r>
          </w:p>
        </w:tc>
      </w:tr>
      <w:tr w:rsidR="00147214">
        <w:trPr>
          <w:trHeight w:val="64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28</w:t>
            </w:r>
            <w:r>
              <w:rPr>
                <w:rFonts w:ascii="方正仿宋_GBK" w:eastAsia="方正仿宋_GBK" w:hAnsi="仿宋" w:cs="仿宋" w:hint="eastAsia"/>
                <w:sz w:val="24"/>
                <w:szCs w:val="24"/>
              </w:rPr>
              <w:t>4</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年产</w:t>
            </w:r>
            <w:r>
              <w:rPr>
                <w:rFonts w:ascii="方正仿宋_GBK" w:eastAsia="方正仿宋_GBK" w:hAnsi="仿宋" w:cs="仿宋" w:hint="eastAsia"/>
                <w:sz w:val="24"/>
                <w:szCs w:val="24"/>
              </w:rPr>
              <w:t>250</w:t>
            </w:r>
            <w:r>
              <w:rPr>
                <w:rFonts w:ascii="方正仿宋_GBK" w:eastAsia="方正仿宋_GBK" w:hAnsi="仿宋" w:cs="仿宋" w:hint="eastAsia"/>
                <w:sz w:val="24"/>
                <w:szCs w:val="24"/>
              </w:rPr>
              <w:t>吨核桃油新建项目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工业园区</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计划年产</w:t>
            </w:r>
            <w:r>
              <w:rPr>
                <w:rFonts w:ascii="方正仿宋_GBK" w:eastAsia="方正仿宋_GBK" w:hAnsi="仿宋" w:cs="仿宋" w:hint="eastAsia"/>
                <w:sz w:val="24"/>
                <w:szCs w:val="24"/>
              </w:rPr>
              <w:t>250</w:t>
            </w:r>
            <w:r>
              <w:rPr>
                <w:rFonts w:ascii="方正仿宋_GBK" w:eastAsia="方正仿宋_GBK" w:hAnsi="仿宋" w:cs="仿宋" w:hint="eastAsia"/>
                <w:sz w:val="24"/>
                <w:szCs w:val="24"/>
              </w:rPr>
              <w:t>吨核桃油项目，该项目总用地面积</w:t>
            </w:r>
            <w:r>
              <w:rPr>
                <w:rFonts w:ascii="方正仿宋_GBK" w:eastAsia="方正仿宋_GBK" w:hAnsi="仿宋" w:cs="仿宋" w:hint="eastAsia"/>
                <w:sz w:val="24"/>
                <w:szCs w:val="24"/>
              </w:rPr>
              <w:t>13334</w:t>
            </w:r>
            <w:r>
              <w:rPr>
                <w:rFonts w:ascii="方正仿宋_GBK" w:eastAsia="方正仿宋_GBK" w:hAnsi="仿宋" w:cs="仿宋" w:hint="eastAsia"/>
                <w:sz w:val="24"/>
                <w:szCs w:val="24"/>
              </w:rPr>
              <w:t>平方米</w:t>
            </w:r>
            <w:r>
              <w:rPr>
                <w:rFonts w:ascii="方正仿宋_GBK" w:eastAsia="方正仿宋_GBK" w:hAnsi="仿宋" w:cs="仿宋" w:hint="eastAsia"/>
                <w:sz w:val="24"/>
                <w:szCs w:val="24"/>
              </w:rPr>
              <w:t>(</w:t>
            </w:r>
            <w:r>
              <w:rPr>
                <w:rFonts w:ascii="方正仿宋_GBK" w:eastAsia="方正仿宋_GBK" w:hAnsi="仿宋" w:cs="仿宋" w:hint="eastAsia"/>
                <w:sz w:val="24"/>
                <w:szCs w:val="24"/>
              </w:rPr>
              <w:t>折合约</w:t>
            </w:r>
            <w:r>
              <w:rPr>
                <w:rFonts w:ascii="方正仿宋_GBK" w:eastAsia="方正仿宋_GBK" w:hAnsi="仿宋" w:cs="仿宋" w:hint="eastAsia"/>
                <w:sz w:val="24"/>
                <w:szCs w:val="24"/>
              </w:rPr>
              <w:t>20</w:t>
            </w:r>
            <w:r>
              <w:rPr>
                <w:rFonts w:ascii="方正仿宋_GBK" w:eastAsia="方正仿宋_GBK" w:hAnsi="仿宋" w:cs="仿宋" w:hint="eastAsia"/>
                <w:sz w:val="24"/>
                <w:szCs w:val="24"/>
              </w:rPr>
              <w:t>亩</w:t>
            </w:r>
            <w:r>
              <w:rPr>
                <w:rFonts w:ascii="方正仿宋_GBK" w:eastAsia="方正仿宋_GBK" w:hAnsi="仿宋" w:cs="仿宋" w:hint="eastAsia"/>
                <w:sz w:val="24"/>
                <w:szCs w:val="24"/>
              </w:rPr>
              <w:t>)</w:t>
            </w:r>
            <w:r>
              <w:rPr>
                <w:rFonts w:ascii="方正仿宋_GBK" w:eastAsia="方正仿宋_GBK" w:hAnsi="仿宋" w:cs="仿宋" w:hint="eastAsia"/>
                <w:sz w:val="24"/>
                <w:szCs w:val="24"/>
              </w:rPr>
              <w:t>，新建</w:t>
            </w:r>
            <w:r>
              <w:rPr>
                <w:rFonts w:ascii="方正仿宋_GBK" w:eastAsia="方正仿宋_GBK" w:hAnsi="仿宋" w:cs="仿宋" w:hint="eastAsia"/>
                <w:sz w:val="24"/>
                <w:szCs w:val="24"/>
              </w:rPr>
              <w:t>5000</w:t>
            </w:r>
            <w:r>
              <w:rPr>
                <w:rFonts w:ascii="方正仿宋_GBK" w:eastAsia="方正仿宋_GBK" w:hAnsi="仿宋" w:cs="仿宋" w:hint="eastAsia"/>
                <w:sz w:val="24"/>
                <w:szCs w:val="24"/>
              </w:rPr>
              <w:t>平方米厂房及</w:t>
            </w:r>
            <w:r>
              <w:rPr>
                <w:rFonts w:ascii="方正仿宋_GBK" w:eastAsia="方正仿宋_GBK" w:hAnsi="仿宋" w:cs="仿宋" w:hint="eastAsia"/>
                <w:sz w:val="24"/>
                <w:szCs w:val="24"/>
              </w:rPr>
              <w:t>2</w:t>
            </w:r>
            <w:r>
              <w:rPr>
                <w:rFonts w:ascii="方正仿宋_GBK" w:eastAsia="方正仿宋_GBK" w:hAnsi="仿宋" w:cs="仿宋" w:hint="eastAsia"/>
                <w:sz w:val="24"/>
                <w:szCs w:val="24"/>
              </w:rPr>
              <w:t>条生产线。</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17000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县工业园区管委会</w:t>
            </w:r>
          </w:p>
        </w:tc>
      </w:tr>
      <w:tr w:rsidR="00147214">
        <w:trPr>
          <w:trHeight w:val="6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28</w:t>
            </w:r>
            <w:r>
              <w:rPr>
                <w:rFonts w:ascii="方正仿宋_GBK" w:eastAsia="方正仿宋_GBK" w:hAnsi="仿宋" w:cs="仿宋" w:hint="eastAsia"/>
                <w:sz w:val="24"/>
                <w:szCs w:val="24"/>
              </w:rPr>
              <w:t>5</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罗平县小黄姜等植物提取物加工项目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工业园区</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2020-2021</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新建小黄姜提取生产线，配套建设清洗车间，生产车间，保鲜库，沉淀池，办公区等。</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15000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县工业园区管委会</w:t>
            </w:r>
          </w:p>
        </w:tc>
      </w:tr>
      <w:tr w:rsidR="00147214">
        <w:trPr>
          <w:trHeight w:val="102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lastRenderedPageBreak/>
              <w:t>2</w:t>
            </w:r>
            <w:r>
              <w:rPr>
                <w:rFonts w:ascii="方正仿宋_GBK" w:eastAsia="方正仿宋_GBK" w:hAnsi="仿宋" w:cs="仿宋" w:hint="eastAsia"/>
                <w:sz w:val="24"/>
                <w:szCs w:val="24"/>
              </w:rPr>
              <w:t>86</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玉米原料生物基可降解制品项目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工业园区</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2021-2023</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项目总用地</w:t>
            </w:r>
            <w:r>
              <w:rPr>
                <w:rFonts w:ascii="方正仿宋_GBK" w:eastAsia="方正仿宋_GBK" w:hAnsi="仿宋" w:cs="仿宋" w:hint="eastAsia"/>
                <w:sz w:val="24"/>
                <w:szCs w:val="24"/>
              </w:rPr>
              <w:t>4720</w:t>
            </w:r>
            <w:r>
              <w:rPr>
                <w:rFonts w:ascii="方正仿宋_GBK" w:eastAsia="方正仿宋_GBK" w:hAnsi="仿宋" w:cs="仿宋" w:hint="eastAsia"/>
                <w:sz w:val="24"/>
                <w:szCs w:val="24"/>
              </w:rPr>
              <w:t>4</w:t>
            </w:r>
            <w:r>
              <w:rPr>
                <w:rFonts w:ascii="方正仿宋_GBK" w:eastAsia="方正仿宋_GBK" w:hAnsi="仿宋" w:cs="仿宋" w:hint="eastAsia"/>
                <w:sz w:val="24"/>
                <w:szCs w:val="24"/>
              </w:rPr>
              <w:t>平方米</w:t>
            </w:r>
            <w:r>
              <w:rPr>
                <w:rFonts w:ascii="方正仿宋_GBK" w:eastAsia="方正仿宋_GBK" w:hAnsi="仿宋" w:cs="仿宋" w:hint="eastAsia"/>
                <w:sz w:val="24"/>
                <w:szCs w:val="24"/>
              </w:rPr>
              <w:t>，</w:t>
            </w:r>
            <w:r>
              <w:rPr>
                <w:rFonts w:ascii="方正仿宋_GBK" w:eastAsia="方正仿宋_GBK" w:hAnsi="仿宋" w:cs="仿宋" w:hint="eastAsia"/>
                <w:sz w:val="24"/>
                <w:szCs w:val="24"/>
              </w:rPr>
              <w:t>建设年产</w:t>
            </w:r>
            <w:r>
              <w:rPr>
                <w:rFonts w:ascii="方正仿宋_GBK" w:eastAsia="方正仿宋_GBK" w:hAnsi="仿宋" w:cs="仿宋" w:hint="eastAsia"/>
                <w:sz w:val="24"/>
                <w:szCs w:val="24"/>
              </w:rPr>
              <w:t>5</w:t>
            </w:r>
            <w:r>
              <w:rPr>
                <w:rFonts w:ascii="方正仿宋_GBK" w:eastAsia="方正仿宋_GBK" w:hAnsi="仿宋" w:cs="仿宋" w:hint="eastAsia"/>
                <w:sz w:val="24"/>
                <w:szCs w:val="24"/>
              </w:rPr>
              <w:t>万吨聚乳酸改性树脂材料、</w:t>
            </w:r>
            <w:r>
              <w:rPr>
                <w:rFonts w:ascii="方正仿宋_GBK" w:eastAsia="方正仿宋_GBK" w:hAnsi="仿宋" w:cs="仿宋" w:hint="eastAsia"/>
                <w:sz w:val="24"/>
                <w:szCs w:val="24"/>
              </w:rPr>
              <w:t>5</w:t>
            </w:r>
            <w:r>
              <w:rPr>
                <w:rFonts w:ascii="方正仿宋_GBK" w:eastAsia="方正仿宋_GBK" w:hAnsi="仿宋" w:cs="仿宋" w:hint="eastAsia"/>
                <w:sz w:val="24"/>
                <w:szCs w:val="24"/>
              </w:rPr>
              <w:t>万吨生物基烤烟育苗盘、</w:t>
            </w:r>
            <w:r>
              <w:rPr>
                <w:rFonts w:ascii="方正仿宋_GBK" w:eastAsia="方正仿宋_GBK" w:hAnsi="仿宋" w:cs="仿宋" w:hint="eastAsia"/>
                <w:sz w:val="24"/>
                <w:szCs w:val="24"/>
              </w:rPr>
              <w:t>2</w:t>
            </w:r>
            <w:r>
              <w:rPr>
                <w:rFonts w:ascii="方正仿宋_GBK" w:eastAsia="方正仿宋_GBK" w:hAnsi="仿宋" w:cs="仿宋" w:hint="eastAsia"/>
                <w:sz w:val="24"/>
                <w:szCs w:val="24"/>
              </w:rPr>
              <w:t>万吨聚乳酸纤维、</w:t>
            </w:r>
            <w:r>
              <w:rPr>
                <w:rFonts w:ascii="方正仿宋_GBK" w:eastAsia="方正仿宋_GBK" w:hAnsi="仿宋" w:cs="仿宋" w:hint="eastAsia"/>
                <w:sz w:val="24"/>
                <w:szCs w:val="24"/>
              </w:rPr>
              <w:t>5</w:t>
            </w:r>
            <w:r>
              <w:rPr>
                <w:rFonts w:ascii="方正仿宋_GBK" w:eastAsia="方正仿宋_GBK" w:hAnsi="仿宋" w:cs="仿宋" w:hint="eastAsia"/>
                <w:sz w:val="24"/>
                <w:szCs w:val="24"/>
              </w:rPr>
              <w:t>万吨生物质热塑复合材料制品、生物基材料改性复合研发中心、</w:t>
            </w:r>
            <w:r>
              <w:rPr>
                <w:rFonts w:ascii="方正仿宋_GBK" w:eastAsia="方正仿宋_GBK" w:hAnsi="仿宋" w:cs="仿宋" w:hint="eastAsia"/>
                <w:sz w:val="24"/>
                <w:szCs w:val="24"/>
              </w:rPr>
              <w:t>8</w:t>
            </w:r>
            <w:r>
              <w:rPr>
                <w:rFonts w:ascii="方正仿宋_GBK" w:eastAsia="方正仿宋_GBK" w:hAnsi="仿宋" w:cs="仿宋" w:hint="eastAsia"/>
                <w:sz w:val="24"/>
                <w:szCs w:val="24"/>
              </w:rPr>
              <w:t>万吨（一期</w:t>
            </w:r>
            <w:r>
              <w:rPr>
                <w:rFonts w:ascii="方正仿宋_GBK" w:eastAsia="方正仿宋_GBK" w:hAnsi="仿宋" w:cs="仿宋" w:hint="eastAsia"/>
                <w:sz w:val="24"/>
                <w:szCs w:val="24"/>
              </w:rPr>
              <w:t>5</w:t>
            </w:r>
            <w:r>
              <w:rPr>
                <w:rFonts w:ascii="方正仿宋_GBK" w:eastAsia="方正仿宋_GBK" w:hAnsi="仿宋" w:cs="仿宋" w:hint="eastAsia"/>
                <w:sz w:val="24"/>
                <w:szCs w:val="24"/>
              </w:rPr>
              <w:t>万吨）</w:t>
            </w:r>
            <w:r>
              <w:rPr>
                <w:rFonts w:ascii="方正仿宋_GBK" w:eastAsia="方正仿宋_GBK" w:hAnsi="仿宋" w:cs="仿宋" w:hint="eastAsia"/>
                <w:sz w:val="24"/>
                <w:szCs w:val="24"/>
              </w:rPr>
              <w:t>L-</w:t>
            </w:r>
            <w:r>
              <w:rPr>
                <w:rFonts w:ascii="方正仿宋_GBK" w:eastAsia="方正仿宋_GBK" w:hAnsi="仿宋" w:cs="仿宋" w:hint="eastAsia"/>
                <w:sz w:val="24"/>
                <w:szCs w:val="24"/>
              </w:rPr>
              <w:t>乳酸项目等。</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29520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县工业园区管委会</w:t>
            </w:r>
          </w:p>
        </w:tc>
      </w:tr>
      <w:tr w:rsidR="00147214">
        <w:trPr>
          <w:trHeight w:val="57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w:t>
            </w:r>
            <w:r>
              <w:rPr>
                <w:rFonts w:ascii="方正仿宋_GBK" w:eastAsia="方正仿宋_GBK" w:hAnsi="仿宋" w:cs="仿宋" w:hint="eastAsia"/>
                <w:sz w:val="24"/>
                <w:szCs w:val="24"/>
              </w:rPr>
              <w:t>87</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PLA</w:t>
            </w:r>
            <w:r>
              <w:rPr>
                <w:rFonts w:ascii="方正仿宋_GBK" w:eastAsia="方正仿宋_GBK" w:hAnsi="仿宋" w:cs="仿宋" w:hint="eastAsia"/>
                <w:sz w:val="24"/>
                <w:szCs w:val="24"/>
              </w:rPr>
              <w:t>生物质可降解吸管项目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工业园区</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2021-2023</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建设以玉米等为原料的</w:t>
            </w:r>
            <w:r>
              <w:rPr>
                <w:rFonts w:ascii="方正仿宋_GBK" w:eastAsia="方正仿宋_GBK" w:hAnsi="仿宋" w:cs="仿宋" w:hint="eastAsia"/>
                <w:sz w:val="24"/>
                <w:szCs w:val="24"/>
              </w:rPr>
              <w:t>PLA</w:t>
            </w:r>
            <w:r>
              <w:rPr>
                <w:rFonts w:ascii="方正仿宋_GBK" w:eastAsia="方正仿宋_GBK" w:hAnsi="仿宋" w:cs="仿宋" w:hint="eastAsia"/>
                <w:sz w:val="24"/>
                <w:szCs w:val="24"/>
              </w:rPr>
              <w:t>生物质可降解吸管生产线，年产</w:t>
            </w:r>
            <w:r>
              <w:rPr>
                <w:rFonts w:ascii="方正仿宋_GBK" w:eastAsia="方正仿宋_GBK" w:hAnsi="仿宋" w:cs="仿宋" w:hint="eastAsia"/>
                <w:sz w:val="24"/>
                <w:szCs w:val="24"/>
              </w:rPr>
              <w:t>PLA</w:t>
            </w:r>
            <w:r>
              <w:rPr>
                <w:rFonts w:ascii="方正仿宋_GBK" w:eastAsia="方正仿宋_GBK" w:hAnsi="仿宋" w:cs="仿宋" w:hint="eastAsia"/>
                <w:sz w:val="24"/>
                <w:szCs w:val="24"/>
              </w:rPr>
              <w:t>生物质可降解吸管</w:t>
            </w:r>
            <w:r>
              <w:rPr>
                <w:rFonts w:ascii="方正仿宋_GBK" w:eastAsia="方正仿宋_GBK" w:hAnsi="仿宋" w:cs="仿宋" w:hint="eastAsia"/>
                <w:sz w:val="24"/>
                <w:szCs w:val="24"/>
              </w:rPr>
              <w:t>1</w:t>
            </w:r>
            <w:r>
              <w:rPr>
                <w:rFonts w:ascii="方正仿宋_GBK" w:eastAsia="方正仿宋_GBK" w:hAnsi="仿宋" w:cs="仿宋" w:hint="eastAsia"/>
                <w:sz w:val="24"/>
                <w:szCs w:val="24"/>
              </w:rPr>
              <w:t>万吨。</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8900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县工业园区管委会</w:t>
            </w:r>
          </w:p>
        </w:tc>
      </w:tr>
      <w:tr w:rsidR="00147214">
        <w:trPr>
          <w:trHeight w:val="64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w:t>
            </w:r>
            <w:r>
              <w:rPr>
                <w:rFonts w:ascii="方正仿宋_GBK" w:eastAsia="方正仿宋_GBK" w:hAnsi="仿宋" w:cs="仿宋" w:hint="eastAsia"/>
                <w:sz w:val="24"/>
                <w:szCs w:val="24"/>
              </w:rPr>
              <w:t>88</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稻壳餐具绿色加工厂新建项目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工业园区</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2022-2025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项目设计生产设备</w:t>
            </w:r>
            <w:r>
              <w:rPr>
                <w:rFonts w:ascii="方正仿宋_GBK" w:eastAsia="方正仿宋_GBK" w:hAnsi="仿宋" w:cs="仿宋" w:hint="eastAsia"/>
                <w:sz w:val="24"/>
                <w:szCs w:val="24"/>
              </w:rPr>
              <w:t>60</w:t>
            </w:r>
            <w:r>
              <w:rPr>
                <w:rFonts w:ascii="方正仿宋_GBK" w:eastAsia="方正仿宋_GBK" w:hAnsi="仿宋" w:cs="仿宋" w:hint="eastAsia"/>
                <w:sz w:val="24"/>
                <w:szCs w:val="24"/>
              </w:rPr>
              <w:t>件套，主要规划生产车间、原料仓库、产成品库、业务综合楼、职工生活楼及其他辅助设施，建筑总面积</w:t>
            </w:r>
            <w:r>
              <w:rPr>
                <w:rFonts w:ascii="方正仿宋_GBK" w:eastAsia="方正仿宋_GBK" w:hAnsi="仿宋" w:cs="仿宋" w:hint="eastAsia"/>
                <w:sz w:val="24"/>
                <w:szCs w:val="24"/>
              </w:rPr>
              <w:t>65000</w:t>
            </w:r>
            <w:r>
              <w:rPr>
                <w:rFonts w:ascii="方正仿宋_GBK" w:eastAsia="方正仿宋_GBK" w:hAnsi="仿宋" w:cs="仿宋" w:hint="eastAsia"/>
                <w:sz w:val="24"/>
                <w:szCs w:val="24"/>
              </w:rPr>
              <w:t>㎡。</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8000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县工业园区管委会</w:t>
            </w:r>
          </w:p>
        </w:tc>
      </w:tr>
      <w:tr w:rsidR="00147214">
        <w:trPr>
          <w:trHeight w:val="63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w:t>
            </w:r>
            <w:r>
              <w:rPr>
                <w:rFonts w:ascii="方正仿宋_GBK" w:eastAsia="方正仿宋_GBK" w:hAnsi="仿宋" w:cs="仿宋" w:hint="eastAsia"/>
                <w:sz w:val="24"/>
                <w:szCs w:val="24"/>
              </w:rPr>
              <w:t>89</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小黄姜产品精深加工项目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工业园区</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2019-2021</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项目占地</w:t>
            </w:r>
            <w:r>
              <w:rPr>
                <w:rFonts w:ascii="方正仿宋_GBK" w:eastAsia="方正仿宋_GBK" w:hAnsi="仿宋" w:cs="仿宋" w:hint="eastAsia"/>
                <w:sz w:val="24"/>
                <w:szCs w:val="24"/>
              </w:rPr>
              <w:t>15</w:t>
            </w:r>
            <w:r>
              <w:rPr>
                <w:rFonts w:ascii="方正仿宋_GBK" w:eastAsia="方正仿宋_GBK" w:hAnsi="仿宋" w:cs="仿宋" w:hint="eastAsia"/>
                <w:sz w:val="24"/>
                <w:szCs w:val="24"/>
              </w:rPr>
              <w:t>亩，新建标准化脱水车间</w:t>
            </w:r>
            <w:r>
              <w:rPr>
                <w:rFonts w:ascii="方正仿宋_GBK" w:eastAsia="方正仿宋_GBK" w:hAnsi="仿宋" w:cs="仿宋" w:hint="eastAsia"/>
                <w:sz w:val="24"/>
                <w:szCs w:val="24"/>
              </w:rPr>
              <w:t>1500</w:t>
            </w:r>
            <w:r>
              <w:rPr>
                <w:rFonts w:ascii="方正仿宋_GBK" w:eastAsia="方正仿宋_GBK" w:hAnsi="仿宋" w:cs="仿宋" w:hint="eastAsia"/>
                <w:sz w:val="24"/>
                <w:szCs w:val="24"/>
              </w:rPr>
              <w:t>平方米，精深加工</w:t>
            </w:r>
            <w:r>
              <w:rPr>
                <w:rFonts w:ascii="方正仿宋_GBK" w:eastAsia="方正仿宋_GBK" w:hAnsi="仿宋" w:cs="仿宋" w:hint="eastAsia"/>
                <w:sz w:val="24"/>
                <w:szCs w:val="24"/>
              </w:rPr>
              <w:t>GMP</w:t>
            </w:r>
            <w:r>
              <w:rPr>
                <w:rFonts w:ascii="方正仿宋_GBK" w:eastAsia="方正仿宋_GBK" w:hAnsi="仿宋" w:cs="仿宋" w:hint="eastAsia"/>
                <w:sz w:val="24"/>
                <w:szCs w:val="24"/>
              </w:rPr>
              <w:t>车间</w:t>
            </w:r>
            <w:r>
              <w:rPr>
                <w:rFonts w:ascii="方正仿宋_GBK" w:eastAsia="方正仿宋_GBK" w:hAnsi="仿宋" w:cs="仿宋" w:hint="eastAsia"/>
                <w:sz w:val="24"/>
                <w:szCs w:val="24"/>
              </w:rPr>
              <w:t>1000</w:t>
            </w:r>
            <w:r>
              <w:rPr>
                <w:rFonts w:ascii="方正仿宋_GBK" w:eastAsia="方正仿宋_GBK" w:hAnsi="仿宋" w:cs="仿宋" w:hint="eastAsia"/>
                <w:sz w:val="24"/>
                <w:szCs w:val="24"/>
              </w:rPr>
              <w:t>平方米，标准库房</w:t>
            </w:r>
            <w:r>
              <w:rPr>
                <w:rFonts w:ascii="方正仿宋_GBK" w:eastAsia="方正仿宋_GBK" w:hAnsi="仿宋" w:cs="仿宋" w:hint="eastAsia"/>
                <w:sz w:val="24"/>
                <w:szCs w:val="24"/>
              </w:rPr>
              <w:t>1500</w:t>
            </w:r>
            <w:r>
              <w:rPr>
                <w:rFonts w:ascii="方正仿宋_GBK" w:eastAsia="方正仿宋_GBK" w:hAnsi="仿宋" w:cs="仿宋" w:hint="eastAsia"/>
                <w:sz w:val="24"/>
                <w:szCs w:val="24"/>
              </w:rPr>
              <w:t>平方米，综合楼</w:t>
            </w:r>
            <w:r>
              <w:rPr>
                <w:rFonts w:ascii="方正仿宋_GBK" w:eastAsia="方正仿宋_GBK" w:hAnsi="仿宋" w:cs="仿宋" w:hint="eastAsia"/>
                <w:sz w:val="24"/>
                <w:szCs w:val="24"/>
              </w:rPr>
              <w:t>1000</w:t>
            </w:r>
            <w:r>
              <w:rPr>
                <w:rFonts w:ascii="方正仿宋_GBK" w:eastAsia="方正仿宋_GBK" w:hAnsi="仿宋" w:cs="仿宋" w:hint="eastAsia"/>
                <w:sz w:val="24"/>
                <w:szCs w:val="24"/>
              </w:rPr>
              <w:t>平方米。</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8400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县工业园区管委会</w:t>
            </w:r>
          </w:p>
        </w:tc>
      </w:tr>
      <w:tr w:rsidR="00147214">
        <w:trPr>
          <w:trHeight w:val="48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29</w:t>
            </w:r>
            <w:r>
              <w:rPr>
                <w:rFonts w:ascii="方正仿宋_GBK" w:eastAsia="方正仿宋_GBK" w:hAnsi="仿宋" w:cs="仿宋" w:hint="eastAsia"/>
                <w:sz w:val="24"/>
                <w:szCs w:val="24"/>
              </w:rPr>
              <w:t>0</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罗平县生猪规模养殖产业一体化配套建设项目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工业园区</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2022-2025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项目规划用地</w:t>
            </w:r>
            <w:r>
              <w:rPr>
                <w:rFonts w:ascii="方正仿宋_GBK" w:eastAsia="方正仿宋_GBK" w:hAnsi="仿宋" w:cs="仿宋" w:hint="eastAsia"/>
                <w:sz w:val="24"/>
                <w:szCs w:val="24"/>
              </w:rPr>
              <w:t>50</w:t>
            </w:r>
            <w:r>
              <w:rPr>
                <w:rFonts w:ascii="方正仿宋_GBK" w:eastAsia="方正仿宋_GBK" w:hAnsi="仿宋" w:cs="仿宋" w:hint="eastAsia"/>
                <w:sz w:val="24"/>
                <w:szCs w:val="24"/>
              </w:rPr>
              <w:t>亩，建设饲料厂、化验检测中心、技术服务部、食堂等。</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80000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县工业园区管委会</w:t>
            </w:r>
          </w:p>
        </w:tc>
      </w:tr>
      <w:tr w:rsidR="00147214">
        <w:trPr>
          <w:trHeight w:val="90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29</w:t>
            </w:r>
            <w:r>
              <w:rPr>
                <w:rFonts w:ascii="方正仿宋_GBK" w:eastAsia="方正仿宋_GBK" w:hAnsi="仿宋" w:cs="仿宋" w:hint="eastAsia"/>
                <w:sz w:val="24"/>
                <w:szCs w:val="24"/>
              </w:rPr>
              <w:t>1</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云南开建农业开发有限公司水果加工厂建设项目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工业园区</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2020-2021</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规划占地</w:t>
            </w:r>
            <w:r>
              <w:rPr>
                <w:rFonts w:ascii="方正仿宋_GBK" w:eastAsia="方正仿宋_GBK" w:hAnsi="仿宋" w:cs="仿宋" w:hint="eastAsia"/>
                <w:sz w:val="24"/>
                <w:szCs w:val="24"/>
              </w:rPr>
              <w:t>30</w:t>
            </w:r>
            <w:r>
              <w:rPr>
                <w:rFonts w:ascii="方正仿宋_GBK" w:eastAsia="方正仿宋_GBK" w:hAnsi="仿宋" w:cs="仿宋" w:hint="eastAsia"/>
                <w:sz w:val="24"/>
                <w:szCs w:val="24"/>
              </w:rPr>
              <w:t>亩，新建冷库厂房</w:t>
            </w:r>
            <w:r>
              <w:rPr>
                <w:rFonts w:ascii="方正仿宋_GBK" w:eastAsia="方正仿宋_GBK" w:hAnsi="仿宋" w:cs="仿宋" w:hint="eastAsia"/>
                <w:sz w:val="24"/>
                <w:szCs w:val="24"/>
              </w:rPr>
              <w:t>1</w:t>
            </w:r>
            <w:r>
              <w:rPr>
                <w:rFonts w:ascii="方正仿宋_GBK" w:eastAsia="方正仿宋_GBK" w:hAnsi="仿宋" w:cs="仿宋" w:hint="eastAsia"/>
                <w:sz w:val="24"/>
                <w:szCs w:val="24"/>
              </w:rPr>
              <w:t>座容积</w:t>
            </w:r>
            <w:r>
              <w:rPr>
                <w:rFonts w:ascii="方正仿宋_GBK" w:eastAsia="方正仿宋_GBK" w:hAnsi="仿宋" w:cs="仿宋" w:hint="eastAsia"/>
                <w:sz w:val="24"/>
                <w:szCs w:val="24"/>
              </w:rPr>
              <w:t>13000</w:t>
            </w:r>
            <w:r>
              <w:rPr>
                <w:rFonts w:ascii="方正仿宋_GBK" w:eastAsia="方正仿宋_GBK" w:hAnsi="仿宋" w:cs="仿宋" w:hint="eastAsia"/>
                <w:sz w:val="24"/>
                <w:szCs w:val="24"/>
              </w:rPr>
              <w:t>立方米，其中：速冻间</w:t>
            </w:r>
            <w:r>
              <w:rPr>
                <w:rFonts w:ascii="方正仿宋_GBK" w:eastAsia="方正仿宋_GBK" w:hAnsi="仿宋" w:cs="仿宋" w:hint="eastAsia"/>
                <w:sz w:val="24"/>
                <w:szCs w:val="24"/>
              </w:rPr>
              <w:t>1800</w:t>
            </w:r>
            <w:r>
              <w:rPr>
                <w:rFonts w:ascii="方正仿宋_GBK" w:eastAsia="方正仿宋_GBK" w:hAnsi="仿宋" w:cs="仿宋" w:hint="eastAsia"/>
                <w:sz w:val="24"/>
                <w:szCs w:val="24"/>
              </w:rPr>
              <w:t>平方米、冷冻储藏库</w:t>
            </w:r>
            <w:r>
              <w:rPr>
                <w:rFonts w:ascii="方正仿宋_GBK" w:eastAsia="方正仿宋_GBK" w:hAnsi="仿宋" w:cs="仿宋" w:hint="eastAsia"/>
                <w:sz w:val="24"/>
                <w:szCs w:val="24"/>
              </w:rPr>
              <w:t>4200</w:t>
            </w:r>
            <w:r>
              <w:rPr>
                <w:rFonts w:ascii="方正仿宋_GBK" w:eastAsia="方正仿宋_GBK" w:hAnsi="仿宋" w:cs="仿宋" w:hint="eastAsia"/>
                <w:sz w:val="24"/>
                <w:szCs w:val="24"/>
              </w:rPr>
              <w:t>平方米、选果洗果车间</w:t>
            </w:r>
            <w:r>
              <w:rPr>
                <w:rFonts w:ascii="方正仿宋_GBK" w:eastAsia="方正仿宋_GBK" w:hAnsi="仿宋" w:cs="仿宋" w:hint="eastAsia"/>
                <w:sz w:val="24"/>
                <w:szCs w:val="24"/>
              </w:rPr>
              <w:t>1600</w:t>
            </w:r>
            <w:r>
              <w:rPr>
                <w:rFonts w:ascii="方正仿宋_GBK" w:eastAsia="方正仿宋_GBK" w:hAnsi="仿宋" w:cs="仿宋" w:hint="eastAsia"/>
                <w:sz w:val="24"/>
                <w:szCs w:val="24"/>
              </w:rPr>
              <w:t>平方米、水果打蜡包装车间</w:t>
            </w:r>
            <w:r>
              <w:rPr>
                <w:rFonts w:ascii="方正仿宋_GBK" w:eastAsia="方正仿宋_GBK" w:hAnsi="仿宋" w:cs="仿宋" w:hint="eastAsia"/>
                <w:sz w:val="24"/>
                <w:szCs w:val="24"/>
              </w:rPr>
              <w:t>1200</w:t>
            </w:r>
            <w:r>
              <w:rPr>
                <w:rFonts w:ascii="方正仿宋_GBK" w:eastAsia="方正仿宋_GBK" w:hAnsi="仿宋" w:cs="仿宋" w:hint="eastAsia"/>
                <w:sz w:val="24"/>
                <w:szCs w:val="24"/>
              </w:rPr>
              <w:t>平方米，综合楼建设</w:t>
            </w:r>
            <w:r>
              <w:rPr>
                <w:rFonts w:ascii="方正仿宋_GBK" w:eastAsia="方正仿宋_GBK" w:hAnsi="仿宋" w:cs="仿宋" w:hint="eastAsia"/>
                <w:sz w:val="24"/>
                <w:szCs w:val="24"/>
              </w:rPr>
              <w:t>2400</w:t>
            </w:r>
            <w:r>
              <w:rPr>
                <w:rFonts w:ascii="方正仿宋_GBK" w:eastAsia="方正仿宋_GBK" w:hAnsi="仿宋" w:cs="仿宋" w:hint="eastAsia"/>
                <w:sz w:val="24"/>
                <w:szCs w:val="24"/>
              </w:rPr>
              <w:t>平方米共</w:t>
            </w:r>
            <w:r>
              <w:rPr>
                <w:rFonts w:ascii="方正仿宋_GBK" w:eastAsia="方正仿宋_GBK" w:hAnsi="仿宋" w:cs="仿宋" w:hint="eastAsia"/>
                <w:sz w:val="24"/>
                <w:szCs w:val="24"/>
              </w:rPr>
              <w:t>3</w:t>
            </w:r>
            <w:r>
              <w:rPr>
                <w:rFonts w:ascii="方正仿宋_GBK" w:eastAsia="方正仿宋_GBK" w:hAnsi="仿宋" w:cs="仿宋" w:hint="eastAsia"/>
                <w:sz w:val="24"/>
                <w:szCs w:val="24"/>
              </w:rPr>
              <w:t>层及其他配套设施。</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5836</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县工业园区管委会</w:t>
            </w:r>
          </w:p>
        </w:tc>
      </w:tr>
      <w:tr w:rsidR="00147214">
        <w:trPr>
          <w:trHeight w:val="40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lastRenderedPageBreak/>
              <w:t>29</w:t>
            </w:r>
            <w:r>
              <w:rPr>
                <w:rFonts w:ascii="方正仿宋_GBK" w:eastAsia="方正仿宋_GBK" w:hAnsi="仿宋" w:cs="仿宋" w:hint="eastAsia"/>
                <w:sz w:val="24"/>
                <w:szCs w:val="24"/>
              </w:rPr>
              <w:t>2</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年产</w:t>
            </w:r>
            <w:r>
              <w:rPr>
                <w:rFonts w:ascii="方正仿宋_GBK" w:eastAsia="方正仿宋_GBK" w:hAnsi="仿宋" w:cs="仿宋" w:hint="eastAsia"/>
                <w:sz w:val="24"/>
                <w:szCs w:val="24"/>
              </w:rPr>
              <w:t>5</w:t>
            </w:r>
            <w:r>
              <w:rPr>
                <w:rFonts w:ascii="方正仿宋_GBK" w:eastAsia="方正仿宋_GBK" w:hAnsi="仿宋" w:cs="仿宋" w:hint="eastAsia"/>
                <w:sz w:val="24"/>
                <w:szCs w:val="24"/>
              </w:rPr>
              <w:t>万吨水果罐头生产项目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工业园区</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2022-2025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建设年加工</w:t>
            </w:r>
            <w:r>
              <w:rPr>
                <w:rFonts w:ascii="方正仿宋_GBK" w:eastAsia="方正仿宋_GBK" w:hAnsi="仿宋" w:cs="仿宋" w:hint="eastAsia"/>
                <w:sz w:val="24"/>
                <w:szCs w:val="24"/>
              </w:rPr>
              <w:t>5</w:t>
            </w:r>
            <w:r>
              <w:rPr>
                <w:rFonts w:ascii="方正仿宋_GBK" w:eastAsia="方正仿宋_GBK" w:hAnsi="仿宋" w:cs="仿宋" w:hint="eastAsia"/>
                <w:sz w:val="24"/>
                <w:szCs w:val="24"/>
              </w:rPr>
              <w:t>万吨水果罐头生产线及配套设施。</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22673</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县工业园区管委会</w:t>
            </w:r>
          </w:p>
        </w:tc>
      </w:tr>
      <w:tr w:rsidR="00147214">
        <w:trPr>
          <w:trHeight w:val="63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29</w:t>
            </w:r>
            <w:r>
              <w:rPr>
                <w:rFonts w:ascii="方正仿宋_GBK" w:eastAsia="方正仿宋_GBK" w:hAnsi="仿宋" w:cs="仿宋" w:hint="eastAsia"/>
                <w:sz w:val="24"/>
                <w:szCs w:val="24"/>
              </w:rPr>
              <w:t>3</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果汁饮料加工项目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工业园区</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2022-2024</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占地</w:t>
            </w:r>
            <w:r>
              <w:rPr>
                <w:rFonts w:ascii="方正仿宋_GBK" w:eastAsia="方正仿宋_GBK" w:hAnsi="仿宋" w:cs="仿宋" w:hint="eastAsia"/>
                <w:sz w:val="24"/>
                <w:szCs w:val="24"/>
              </w:rPr>
              <w:t>50</w:t>
            </w:r>
            <w:r>
              <w:rPr>
                <w:rFonts w:ascii="方正仿宋_GBK" w:eastAsia="方正仿宋_GBK" w:hAnsi="仿宋" w:cs="仿宋" w:hint="eastAsia"/>
                <w:sz w:val="24"/>
                <w:szCs w:val="24"/>
              </w:rPr>
              <w:t>亩，建设年加工</w:t>
            </w:r>
            <w:r>
              <w:rPr>
                <w:rFonts w:ascii="方正仿宋_GBK" w:eastAsia="方正仿宋_GBK" w:hAnsi="仿宋" w:cs="仿宋" w:hint="eastAsia"/>
                <w:sz w:val="24"/>
                <w:szCs w:val="24"/>
              </w:rPr>
              <w:t>5</w:t>
            </w:r>
            <w:r>
              <w:rPr>
                <w:rFonts w:ascii="方正仿宋_GBK" w:eastAsia="方正仿宋_GBK" w:hAnsi="仿宋" w:cs="仿宋" w:hint="eastAsia"/>
                <w:sz w:val="24"/>
                <w:szCs w:val="24"/>
              </w:rPr>
              <w:t>万吨的植物蛋白饮料和</w:t>
            </w:r>
            <w:r>
              <w:rPr>
                <w:rFonts w:ascii="方正仿宋_GBK" w:eastAsia="方正仿宋_GBK" w:hAnsi="仿宋" w:cs="仿宋" w:hint="eastAsia"/>
                <w:sz w:val="24"/>
                <w:szCs w:val="24"/>
              </w:rPr>
              <w:t>3</w:t>
            </w:r>
            <w:r>
              <w:rPr>
                <w:rFonts w:ascii="方正仿宋_GBK" w:eastAsia="方正仿宋_GBK" w:hAnsi="仿宋" w:cs="仿宋" w:hint="eastAsia"/>
                <w:sz w:val="24"/>
                <w:szCs w:val="24"/>
              </w:rPr>
              <w:t>万吨果汁饮料生产线，产品</w:t>
            </w:r>
            <w:r>
              <w:rPr>
                <w:rFonts w:ascii="方正仿宋_GBK" w:eastAsia="方正仿宋_GBK" w:hAnsi="仿宋" w:cs="仿宋" w:hint="eastAsia"/>
                <w:sz w:val="24"/>
                <w:szCs w:val="24"/>
              </w:rPr>
              <w:t>为</w:t>
            </w:r>
            <w:r>
              <w:rPr>
                <w:rFonts w:ascii="方正仿宋_GBK" w:eastAsia="方正仿宋_GBK" w:hAnsi="仿宋" w:cs="仿宋" w:hint="eastAsia"/>
                <w:sz w:val="24"/>
                <w:szCs w:val="24"/>
              </w:rPr>
              <w:t>玉米浆、花生核桃奶、果蔬汁等。</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22000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县工业园区管委会</w:t>
            </w:r>
          </w:p>
        </w:tc>
      </w:tr>
      <w:tr w:rsidR="00147214">
        <w:trPr>
          <w:trHeight w:val="52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29</w:t>
            </w:r>
            <w:r>
              <w:rPr>
                <w:rFonts w:ascii="方正仿宋_GBK" w:eastAsia="方正仿宋_GBK" w:hAnsi="仿宋" w:cs="仿宋" w:hint="eastAsia"/>
                <w:sz w:val="24"/>
                <w:szCs w:val="24"/>
              </w:rPr>
              <w:t>4</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罗平牛羊屠宰加工新建项目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工业园区</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建设屠宰牛</w:t>
            </w:r>
            <w:r>
              <w:rPr>
                <w:rFonts w:ascii="方正仿宋_GBK" w:eastAsia="方正仿宋_GBK" w:hAnsi="仿宋" w:cs="仿宋" w:hint="eastAsia"/>
                <w:sz w:val="24"/>
                <w:szCs w:val="24"/>
              </w:rPr>
              <w:t>1</w:t>
            </w:r>
            <w:r>
              <w:rPr>
                <w:rFonts w:ascii="方正仿宋_GBK" w:eastAsia="方正仿宋_GBK" w:hAnsi="仿宋" w:cs="仿宋" w:hint="eastAsia"/>
                <w:sz w:val="24"/>
                <w:szCs w:val="24"/>
              </w:rPr>
              <w:t>万头，羊</w:t>
            </w:r>
            <w:r>
              <w:rPr>
                <w:rFonts w:ascii="方正仿宋_GBK" w:eastAsia="方正仿宋_GBK" w:hAnsi="仿宋" w:cs="仿宋" w:hint="eastAsia"/>
                <w:sz w:val="24"/>
                <w:szCs w:val="24"/>
              </w:rPr>
              <w:t>2</w:t>
            </w:r>
            <w:r>
              <w:rPr>
                <w:rFonts w:ascii="方正仿宋_GBK" w:eastAsia="方正仿宋_GBK" w:hAnsi="仿宋" w:cs="仿宋" w:hint="eastAsia"/>
                <w:sz w:val="24"/>
                <w:szCs w:val="24"/>
              </w:rPr>
              <w:t>万只生产线。</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15000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县工业园区管委会</w:t>
            </w:r>
          </w:p>
        </w:tc>
      </w:tr>
      <w:tr w:rsidR="00147214">
        <w:trPr>
          <w:trHeight w:val="52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29</w:t>
            </w:r>
            <w:r>
              <w:rPr>
                <w:rFonts w:ascii="方正仿宋_GBK" w:eastAsia="方正仿宋_GBK" w:hAnsi="仿宋" w:cs="仿宋" w:hint="eastAsia"/>
                <w:sz w:val="24"/>
                <w:szCs w:val="24"/>
              </w:rPr>
              <w:t>5</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工业大麻种植加工项目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工业园区</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2020-2022</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带动农户</w:t>
            </w:r>
            <w:r>
              <w:rPr>
                <w:rFonts w:ascii="方正仿宋_GBK" w:eastAsia="方正仿宋_GBK" w:hAnsi="仿宋" w:cs="仿宋" w:hint="eastAsia"/>
                <w:sz w:val="24"/>
                <w:szCs w:val="24"/>
              </w:rPr>
              <w:t>1000</w:t>
            </w:r>
            <w:r>
              <w:rPr>
                <w:rFonts w:ascii="方正仿宋_GBK" w:eastAsia="方正仿宋_GBK" w:hAnsi="仿宋" w:cs="仿宋" w:hint="eastAsia"/>
                <w:sz w:val="24"/>
                <w:szCs w:val="24"/>
              </w:rPr>
              <w:t>户工业大麻种植，用地</w:t>
            </w:r>
            <w:r>
              <w:rPr>
                <w:rFonts w:ascii="方正仿宋_GBK" w:eastAsia="方正仿宋_GBK" w:hAnsi="仿宋" w:cs="仿宋" w:hint="eastAsia"/>
                <w:sz w:val="24"/>
                <w:szCs w:val="24"/>
              </w:rPr>
              <w:t>50</w:t>
            </w:r>
            <w:r>
              <w:rPr>
                <w:rFonts w:ascii="方正仿宋_GBK" w:eastAsia="方正仿宋_GBK" w:hAnsi="仿宋" w:cs="仿宋" w:hint="eastAsia"/>
                <w:sz w:val="24"/>
                <w:szCs w:val="24"/>
              </w:rPr>
              <w:t>亩建设年产</w:t>
            </w:r>
            <w:r>
              <w:rPr>
                <w:rFonts w:ascii="方正仿宋_GBK" w:eastAsia="方正仿宋_GBK" w:hAnsi="仿宋" w:cs="仿宋" w:hint="eastAsia"/>
                <w:sz w:val="24"/>
                <w:szCs w:val="24"/>
              </w:rPr>
              <w:t>10</w:t>
            </w:r>
            <w:r>
              <w:rPr>
                <w:rFonts w:ascii="方正仿宋_GBK" w:eastAsia="方正仿宋_GBK" w:hAnsi="仿宋" w:cs="仿宋" w:hint="eastAsia"/>
                <w:sz w:val="24"/>
                <w:szCs w:val="24"/>
              </w:rPr>
              <w:t>吨</w:t>
            </w:r>
            <w:r>
              <w:rPr>
                <w:rFonts w:ascii="方正仿宋_GBK" w:eastAsia="方正仿宋_GBK" w:hAnsi="仿宋" w:cs="仿宋" w:hint="eastAsia"/>
                <w:sz w:val="24"/>
                <w:szCs w:val="24"/>
              </w:rPr>
              <w:t>CBD</w:t>
            </w:r>
            <w:r>
              <w:rPr>
                <w:rFonts w:ascii="方正仿宋_GBK" w:eastAsia="方正仿宋_GBK" w:hAnsi="仿宋" w:cs="仿宋" w:hint="eastAsia"/>
                <w:sz w:val="24"/>
                <w:szCs w:val="24"/>
              </w:rPr>
              <w:t>粹取生产线。</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11000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县工业园区管委会</w:t>
            </w:r>
          </w:p>
        </w:tc>
      </w:tr>
      <w:tr w:rsidR="00147214">
        <w:trPr>
          <w:trHeight w:val="67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296</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锌合金五金产品制造项目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工业园区</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2020-2022</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建设如汽车的零部件、五金产品、玩具、卫浴洁具等产品，产业规模</w:t>
            </w:r>
            <w:r>
              <w:rPr>
                <w:rFonts w:ascii="方正仿宋_GBK" w:eastAsia="方正仿宋_GBK" w:hAnsi="仿宋" w:cs="仿宋" w:hint="eastAsia"/>
                <w:sz w:val="24"/>
                <w:szCs w:val="24"/>
              </w:rPr>
              <w:t>20</w:t>
            </w:r>
            <w:r>
              <w:rPr>
                <w:rFonts w:ascii="方正仿宋_GBK" w:eastAsia="方正仿宋_GBK" w:hAnsi="仿宋" w:cs="仿宋" w:hint="eastAsia"/>
                <w:sz w:val="24"/>
                <w:szCs w:val="24"/>
              </w:rPr>
              <w:t>亿元的厂房及其配套设施。</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县工业园区管委会</w:t>
            </w:r>
          </w:p>
        </w:tc>
      </w:tr>
      <w:tr w:rsidR="00147214">
        <w:trPr>
          <w:trHeight w:val="93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297</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罗平县永丰铁合金有限责任公司</w:t>
            </w:r>
            <w:r>
              <w:rPr>
                <w:rFonts w:ascii="方正仿宋_GBK" w:eastAsia="方正仿宋_GBK" w:hAnsi="仿宋" w:cs="仿宋" w:hint="eastAsia"/>
                <w:sz w:val="24"/>
                <w:szCs w:val="24"/>
              </w:rPr>
              <w:t>25000KVA</w:t>
            </w:r>
            <w:r>
              <w:rPr>
                <w:rFonts w:ascii="方正仿宋_GBK" w:eastAsia="方正仿宋_GBK" w:hAnsi="仿宋" w:cs="仿宋" w:hint="eastAsia"/>
                <w:sz w:val="24"/>
                <w:szCs w:val="24"/>
              </w:rPr>
              <w:t>铁合金电弧炉技改项目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工业园区</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2020-2022</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淘汰关停原罗平县永丰铁合金有限责任公司</w:t>
            </w:r>
            <w:r>
              <w:rPr>
                <w:rFonts w:ascii="方正仿宋_GBK" w:eastAsia="方正仿宋_GBK" w:hAnsi="仿宋" w:cs="仿宋" w:hint="eastAsia"/>
                <w:sz w:val="24"/>
                <w:szCs w:val="24"/>
              </w:rPr>
              <w:t>6300KVA</w:t>
            </w:r>
            <w:r>
              <w:rPr>
                <w:rFonts w:ascii="方正仿宋_GBK" w:eastAsia="方正仿宋_GBK" w:hAnsi="仿宋" w:cs="仿宋" w:hint="eastAsia"/>
                <w:sz w:val="24"/>
                <w:szCs w:val="24"/>
              </w:rPr>
              <w:t>铁合金电炉，申请技术改造由广西客户合作建设年产硅锰合金</w:t>
            </w:r>
            <w:r>
              <w:rPr>
                <w:rFonts w:ascii="方正仿宋_GBK" w:eastAsia="方正仿宋_GBK" w:hAnsi="仿宋" w:cs="仿宋" w:hint="eastAsia"/>
                <w:sz w:val="24"/>
                <w:szCs w:val="24"/>
              </w:rPr>
              <w:t>40000</w:t>
            </w:r>
            <w:r>
              <w:rPr>
                <w:rFonts w:ascii="方正仿宋_GBK" w:eastAsia="方正仿宋_GBK" w:hAnsi="仿宋" w:cs="仿宋" w:hint="eastAsia"/>
                <w:sz w:val="24"/>
                <w:szCs w:val="24"/>
              </w:rPr>
              <w:t>吨。建设内容：铁合金电炉、主厂房、精整车间、行车房、循环水池、冲渣池、收尘器。</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15000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县工业园区管委会</w:t>
            </w:r>
          </w:p>
        </w:tc>
      </w:tr>
      <w:tr w:rsidR="00147214">
        <w:trPr>
          <w:trHeight w:val="90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298</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年产</w:t>
            </w:r>
            <w:r>
              <w:rPr>
                <w:rFonts w:ascii="方正仿宋_GBK" w:eastAsia="方正仿宋_GBK" w:hAnsi="仿宋" w:cs="仿宋" w:hint="eastAsia"/>
                <w:sz w:val="24"/>
                <w:szCs w:val="24"/>
              </w:rPr>
              <w:t>500</w:t>
            </w:r>
            <w:r>
              <w:rPr>
                <w:rFonts w:ascii="方正仿宋_GBK" w:eastAsia="方正仿宋_GBK" w:hAnsi="仿宋" w:cs="仿宋" w:hint="eastAsia"/>
                <w:sz w:val="24"/>
                <w:szCs w:val="24"/>
              </w:rPr>
              <w:t>万套智能安防组件生产基地建设项目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工业园区</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2020-2020</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新建厂房、办公楼、宿舍、传达室等总建筑面积</w:t>
            </w:r>
            <w:r>
              <w:rPr>
                <w:rFonts w:ascii="方正仿宋_GBK" w:eastAsia="方正仿宋_GBK" w:hAnsi="仿宋" w:cs="仿宋" w:hint="eastAsia"/>
                <w:sz w:val="24"/>
                <w:szCs w:val="24"/>
              </w:rPr>
              <w:t>70311m</w:t>
            </w:r>
            <w:r>
              <w:rPr>
                <w:rFonts w:ascii="方正仿宋_GBK" w:eastAsia="方正仿宋_GBK" w:hAnsi="仿宋" w:cs="仿宋" w:hint="eastAsia"/>
                <w:sz w:val="24"/>
                <w:szCs w:val="24"/>
                <w:vertAlign w:val="superscript"/>
              </w:rPr>
              <w:t>2</w:t>
            </w:r>
            <w:r>
              <w:rPr>
                <w:rFonts w:ascii="方正仿宋_GBK" w:eastAsia="方正仿宋_GBK" w:hAnsi="仿宋" w:cs="仿宋" w:hint="eastAsia"/>
                <w:sz w:val="24"/>
                <w:szCs w:val="24"/>
              </w:rPr>
              <w:t xml:space="preserve">, </w:t>
            </w:r>
            <w:r>
              <w:rPr>
                <w:rFonts w:ascii="方正仿宋_GBK" w:eastAsia="方正仿宋_GBK" w:hAnsi="仿宋" w:cs="仿宋" w:hint="eastAsia"/>
                <w:sz w:val="24"/>
                <w:szCs w:val="24"/>
              </w:rPr>
              <w:t>采用下料、折弯、冲压、焊接、打磨等工序，购置冲床、折床、焊机等设备</w:t>
            </w:r>
            <w:r>
              <w:rPr>
                <w:rFonts w:ascii="方正仿宋_GBK" w:eastAsia="方正仿宋_GBK" w:hAnsi="仿宋" w:cs="仿宋" w:hint="eastAsia"/>
                <w:sz w:val="24"/>
                <w:szCs w:val="24"/>
              </w:rPr>
              <w:t>,</w:t>
            </w:r>
            <w:r>
              <w:rPr>
                <w:rFonts w:ascii="方正仿宋_GBK" w:eastAsia="方正仿宋_GBK" w:hAnsi="仿宋" w:cs="仿宋" w:hint="eastAsia"/>
                <w:sz w:val="24"/>
                <w:szCs w:val="24"/>
              </w:rPr>
              <w:t>实施智能安防组件生产，项目建成形成年产</w:t>
            </w:r>
            <w:r>
              <w:rPr>
                <w:rFonts w:ascii="方正仿宋_GBK" w:eastAsia="方正仿宋_GBK" w:hAnsi="仿宋" w:cs="仿宋" w:hint="eastAsia"/>
                <w:sz w:val="24"/>
                <w:szCs w:val="24"/>
              </w:rPr>
              <w:t>500</w:t>
            </w:r>
            <w:r>
              <w:rPr>
                <w:rFonts w:ascii="方正仿宋_GBK" w:eastAsia="方正仿宋_GBK" w:hAnsi="仿宋" w:cs="仿宋" w:hint="eastAsia"/>
                <w:sz w:val="24"/>
                <w:szCs w:val="24"/>
              </w:rPr>
              <w:t>万套智能安防组件的生产能力。</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县工业园区管委会</w:t>
            </w:r>
          </w:p>
        </w:tc>
      </w:tr>
      <w:tr w:rsidR="00147214">
        <w:trPr>
          <w:trHeight w:val="67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lastRenderedPageBreak/>
              <w:t>299</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敏实控股特种车辆智能制造项目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工业园区</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2020-2021</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占地</w:t>
            </w:r>
            <w:r>
              <w:rPr>
                <w:rFonts w:ascii="方正仿宋_GBK" w:eastAsia="方正仿宋_GBK" w:hAnsi="仿宋" w:cs="仿宋" w:hint="eastAsia"/>
                <w:sz w:val="24"/>
                <w:szCs w:val="24"/>
              </w:rPr>
              <w:t>100</w:t>
            </w:r>
            <w:r>
              <w:rPr>
                <w:rFonts w:ascii="方正仿宋_GBK" w:eastAsia="方正仿宋_GBK" w:hAnsi="仿宋" w:cs="仿宋" w:hint="eastAsia"/>
                <w:sz w:val="24"/>
                <w:szCs w:val="24"/>
              </w:rPr>
              <w:t>亩，新建年产</w:t>
            </w:r>
            <w:r>
              <w:rPr>
                <w:rFonts w:ascii="方正仿宋_GBK" w:eastAsia="方正仿宋_GBK" w:hAnsi="仿宋" w:cs="仿宋" w:hint="eastAsia"/>
                <w:sz w:val="24"/>
                <w:szCs w:val="24"/>
              </w:rPr>
              <w:t>3000</w:t>
            </w:r>
            <w:r>
              <w:rPr>
                <w:rFonts w:ascii="方正仿宋_GBK" w:eastAsia="方正仿宋_GBK" w:hAnsi="仿宋" w:cs="仿宋" w:hint="eastAsia"/>
                <w:sz w:val="24"/>
                <w:szCs w:val="24"/>
              </w:rPr>
              <w:t>辆特种车辆生产线。</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县工业园区管委会</w:t>
            </w:r>
          </w:p>
        </w:tc>
      </w:tr>
      <w:tr w:rsidR="00147214">
        <w:trPr>
          <w:trHeight w:val="46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30</w:t>
            </w:r>
            <w:r>
              <w:rPr>
                <w:rFonts w:ascii="方正仿宋_GBK" w:eastAsia="方正仿宋_GBK" w:hAnsi="仿宋" w:cs="仿宋" w:hint="eastAsia"/>
                <w:sz w:val="24"/>
                <w:szCs w:val="24"/>
              </w:rPr>
              <w:t>0</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中小企业创业园</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工业园区</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2025-2025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占地</w:t>
            </w:r>
            <w:r>
              <w:rPr>
                <w:rFonts w:ascii="方正仿宋_GBK" w:eastAsia="方正仿宋_GBK" w:hAnsi="仿宋" w:cs="仿宋" w:hint="eastAsia"/>
                <w:sz w:val="24"/>
                <w:szCs w:val="24"/>
              </w:rPr>
              <w:t>1500</w:t>
            </w:r>
            <w:r>
              <w:rPr>
                <w:rFonts w:ascii="方正仿宋_GBK" w:eastAsia="方正仿宋_GBK" w:hAnsi="仿宋" w:cs="仿宋" w:hint="eastAsia"/>
                <w:sz w:val="24"/>
                <w:szCs w:val="24"/>
              </w:rPr>
              <w:t>亩配套设施建设。</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300000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县工业园区管委会</w:t>
            </w:r>
          </w:p>
        </w:tc>
      </w:tr>
      <w:tr w:rsidR="00147214">
        <w:trPr>
          <w:trHeight w:val="46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30</w:t>
            </w:r>
            <w:r>
              <w:rPr>
                <w:rFonts w:ascii="方正仿宋_GBK" w:eastAsia="方正仿宋_GBK" w:hAnsi="仿宋" w:cs="仿宋" w:hint="eastAsia"/>
                <w:sz w:val="24"/>
                <w:szCs w:val="24"/>
              </w:rPr>
              <w:t>1</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服装产业园新建项目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工业园区</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2020-2021</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建设工业园区服装产业园项目。</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50000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县工业园区管委会</w:t>
            </w:r>
          </w:p>
        </w:tc>
      </w:tr>
      <w:tr w:rsidR="00147214">
        <w:trPr>
          <w:trHeight w:val="120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30</w:t>
            </w:r>
            <w:r>
              <w:rPr>
                <w:rFonts w:ascii="方正仿宋_GBK" w:eastAsia="方正仿宋_GBK" w:hAnsi="仿宋" w:cs="仿宋" w:hint="eastAsia"/>
                <w:sz w:val="24"/>
                <w:szCs w:val="24"/>
              </w:rPr>
              <w:t>2</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智能光电信息产业园项目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工业园区</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2020-2021</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使用标准厂房</w:t>
            </w:r>
            <w:r>
              <w:rPr>
                <w:rFonts w:ascii="方正仿宋_GBK" w:eastAsia="方正仿宋_GBK" w:hAnsi="仿宋" w:cs="仿宋" w:hint="eastAsia"/>
                <w:sz w:val="24"/>
                <w:szCs w:val="24"/>
              </w:rPr>
              <w:t>21</w:t>
            </w:r>
            <w:r>
              <w:rPr>
                <w:rFonts w:ascii="方正仿宋_GBK" w:eastAsia="方正仿宋_GBK" w:hAnsi="仿宋" w:cs="仿宋" w:hint="eastAsia"/>
                <w:sz w:val="24"/>
                <w:szCs w:val="24"/>
              </w:rPr>
              <w:t>万平方米，引进</w:t>
            </w:r>
            <w:r>
              <w:rPr>
                <w:rFonts w:ascii="方正仿宋_GBK" w:eastAsia="方正仿宋_GBK" w:hAnsi="仿宋" w:cs="仿宋" w:hint="eastAsia"/>
                <w:sz w:val="24"/>
                <w:szCs w:val="24"/>
              </w:rPr>
              <w:t>8</w:t>
            </w:r>
            <w:r>
              <w:rPr>
                <w:rFonts w:ascii="方正仿宋_GBK" w:eastAsia="方正仿宋_GBK" w:hAnsi="仿宋" w:cs="仿宋" w:hint="eastAsia"/>
                <w:sz w:val="24"/>
                <w:szCs w:val="24"/>
              </w:rPr>
              <w:t>家以上以光电显示为主的龙头企业，引进</w:t>
            </w:r>
            <w:r>
              <w:rPr>
                <w:rFonts w:ascii="方正仿宋_GBK" w:eastAsia="方正仿宋_GBK" w:hAnsi="仿宋" w:cs="仿宋" w:hint="eastAsia"/>
                <w:sz w:val="24"/>
                <w:szCs w:val="24"/>
              </w:rPr>
              <w:t>8</w:t>
            </w:r>
            <w:r>
              <w:rPr>
                <w:rFonts w:ascii="方正仿宋_GBK" w:eastAsia="方正仿宋_GBK" w:hAnsi="仿宋" w:cs="仿宋" w:hint="eastAsia"/>
                <w:sz w:val="24"/>
                <w:szCs w:val="24"/>
              </w:rPr>
              <w:t>家以上配套企业，使光电信息产业园覆盖金融服务、上市辅导、进出口服务、物流配送、上下游供应链等领域，形成巨大产业集群，实现年产值在</w:t>
            </w:r>
            <w:r>
              <w:rPr>
                <w:rFonts w:ascii="方正仿宋_GBK" w:eastAsia="方正仿宋_GBK" w:hAnsi="仿宋" w:cs="仿宋" w:hint="eastAsia"/>
                <w:sz w:val="24"/>
                <w:szCs w:val="24"/>
              </w:rPr>
              <w:t>50</w:t>
            </w:r>
            <w:r>
              <w:rPr>
                <w:rFonts w:ascii="方正仿宋_GBK" w:eastAsia="方正仿宋_GBK" w:hAnsi="仿宋" w:cs="仿宋" w:hint="eastAsia"/>
                <w:sz w:val="24"/>
                <w:szCs w:val="24"/>
              </w:rPr>
              <w:t>亿元以上，解决就业</w:t>
            </w:r>
            <w:r>
              <w:rPr>
                <w:rFonts w:ascii="方正仿宋_GBK" w:eastAsia="方正仿宋_GBK" w:hAnsi="仿宋" w:cs="仿宋" w:hint="eastAsia"/>
                <w:sz w:val="24"/>
                <w:szCs w:val="24"/>
              </w:rPr>
              <w:t>3000-5000</w:t>
            </w:r>
            <w:r>
              <w:rPr>
                <w:rFonts w:ascii="方正仿宋_GBK" w:eastAsia="方正仿宋_GBK" w:hAnsi="仿宋" w:cs="仿宋" w:hint="eastAsia"/>
                <w:sz w:val="24"/>
                <w:szCs w:val="24"/>
              </w:rPr>
              <w:t>人。</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150000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县工业园区管委会</w:t>
            </w:r>
          </w:p>
        </w:tc>
      </w:tr>
      <w:tr w:rsidR="00147214">
        <w:trPr>
          <w:trHeight w:val="70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30</w:t>
            </w:r>
            <w:r>
              <w:rPr>
                <w:rFonts w:ascii="方正仿宋_GBK" w:eastAsia="方正仿宋_GBK" w:hAnsi="仿宋" w:cs="仿宋" w:hint="eastAsia"/>
                <w:sz w:val="24"/>
                <w:szCs w:val="24"/>
              </w:rPr>
              <w:t>3</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移动智能屋</w:t>
            </w:r>
            <w:r>
              <w:rPr>
                <w:rFonts w:ascii="方正仿宋_GBK" w:eastAsia="方正仿宋_GBK" w:hAnsi="仿宋" w:cs="仿宋" w:hint="eastAsia"/>
                <w:sz w:val="24"/>
                <w:szCs w:val="24"/>
              </w:rPr>
              <w:t>+</w:t>
            </w:r>
            <w:r>
              <w:rPr>
                <w:rFonts w:ascii="方正仿宋_GBK" w:eastAsia="方正仿宋_GBK" w:hAnsi="仿宋" w:cs="仿宋" w:hint="eastAsia"/>
                <w:sz w:val="24"/>
                <w:szCs w:val="24"/>
              </w:rPr>
              <w:t>锂电配套项目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工业园区</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2020-2021</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建设年产</w:t>
            </w:r>
            <w:r>
              <w:rPr>
                <w:rFonts w:ascii="方正仿宋_GBK" w:eastAsia="方正仿宋_GBK" w:hAnsi="仿宋" w:cs="仿宋" w:hint="eastAsia"/>
                <w:sz w:val="24"/>
                <w:szCs w:val="24"/>
              </w:rPr>
              <w:t>20</w:t>
            </w:r>
            <w:r>
              <w:rPr>
                <w:rFonts w:ascii="方正仿宋_GBK" w:eastAsia="方正仿宋_GBK" w:hAnsi="仿宋" w:cs="仿宋" w:hint="eastAsia"/>
                <w:sz w:val="24"/>
                <w:szCs w:val="24"/>
              </w:rPr>
              <w:t>万平方米移动智能屋和</w:t>
            </w:r>
            <w:r>
              <w:rPr>
                <w:rFonts w:ascii="方正仿宋_GBK" w:eastAsia="方正仿宋_GBK" w:hAnsi="仿宋" w:cs="仿宋" w:hint="eastAsia"/>
                <w:sz w:val="24"/>
                <w:szCs w:val="24"/>
              </w:rPr>
              <w:t>5000</w:t>
            </w:r>
            <w:r>
              <w:rPr>
                <w:rFonts w:ascii="方正仿宋_GBK" w:eastAsia="方正仿宋_GBK" w:hAnsi="仿宋" w:cs="仿宋" w:hint="eastAsia"/>
                <w:sz w:val="24"/>
                <w:szCs w:val="24"/>
              </w:rPr>
              <w:t>万</w:t>
            </w:r>
            <w:r>
              <w:rPr>
                <w:rFonts w:ascii="方正仿宋_GBK" w:eastAsia="方正仿宋_GBK" w:hAnsi="仿宋" w:cs="仿宋" w:hint="eastAsia"/>
                <w:sz w:val="24"/>
                <w:szCs w:val="24"/>
              </w:rPr>
              <w:t>Wh</w:t>
            </w:r>
            <w:r>
              <w:rPr>
                <w:rFonts w:ascii="方正仿宋_GBK" w:eastAsia="方正仿宋_GBK" w:hAnsi="仿宋" w:cs="仿宋" w:hint="eastAsia"/>
                <w:sz w:val="24"/>
                <w:szCs w:val="24"/>
              </w:rPr>
              <w:t>储能（动力）锂电池生产基地，其中移动智能屋适合作为景区、农庄个性化建筑。</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15000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县工业园区管委会</w:t>
            </w:r>
          </w:p>
        </w:tc>
      </w:tr>
      <w:tr w:rsidR="00147214">
        <w:trPr>
          <w:trHeight w:val="102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30</w:t>
            </w:r>
            <w:r>
              <w:rPr>
                <w:rFonts w:ascii="方正仿宋_GBK" w:eastAsia="方正仿宋_GBK" w:hAnsi="仿宋" w:cs="仿宋" w:hint="eastAsia"/>
                <w:sz w:val="24"/>
                <w:szCs w:val="24"/>
              </w:rPr>
              <w:t>4</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工业园区冷链物流项目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工业园区</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2020-2021</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项目占地面积</w:t>
            </w:r>
            <w:r>
              <w:rPr>
                <w:rFonts w:ascii="方正仿宋_GBK" w:eastAsia="方正仿宋_GBK" w:hAnsi="仿宋" w:cs="仿宋" w:hint="eastAsia"/>
                <w:sz w:val="24"/>
                <w:szCs w:val="24"/>
              </w:rPr>
              <w:t>86.9</w:t>
            </w:r>
            <w:r>
              <w:rPr>
                <w:rFonts w:ascii="方正仿宋_GBK" w:eastAsia="方正仿宋_GBK" w:hAnsi="仿宋" w:cs="仿宋" w:hint="eastAsia"/>
                <w:sz w:val="24"/>
                <w:szCs w:val="24"/>
              </w:rPr>
              <w:t>亩，总建筑面积</w:t>
            </w:r>
            <w:r>
              <w:rPr>
                <w:rFonts w:ascii="方正仿宋_GBK" w:eastAsia="方正仿宋_GBK" w:hAnsi="仿宋" w:cs="仿宋" w:hint="eastAsia"/>
                <w:sz w:val="24"/>
                <w:szCs w:val="24"/>
              </w:rPr>
              <w:t>105000</w:t>
            </w:r>
            <w:r>
              <w:rPr>
                <w:rFonts w:ascii="方正仿宋_GBK" w:eastAsia="方正仿宋_GBK" w:hAnsi="仿宋" w:cs="仿宋" w:hint="eastAsia"/>
                <w:sz w:val="24"/>
                <w:szCs w:val="24"/>
              </w:rPr>
              <w:t>㎡，总库容量</w:t>
            </w:r>
            <w:r>
              <w:rPr>
                <w:rFonts w:ascii="方正仿宋_GBK" w:eastAsia="方正仿宋_GBK" w:hAnsi="仿宋" w:cs="仿宋" w:hint="eastAsia"/>
                <w:sz w:val="24"/>
                <w:szCs w:val="24"/>
              </w:rPr>
              <w:t>15</w:t>
            </w:r>
            <w:r>
              <w:rPr>
                <w:rFonts w:ascii="方正仿宋_GBK" w:eastAsia="方正仿宋_GBK" w:hAnsi="仿宋" w:cs="仿宋" w:hint="eastAsia"/>
                <w:sz w:val="24"/>
                <w:szCs w:val="24"/>
              </w:rPr>
              <w:t>万吨。建设冷链物流仓库</w:t>
            </w:r>
            <w:r>
              <w:rPr>
                <w:rFonts w:ascii="方正仿宋_GBK" w:eastAsia="方正仿宋_GBK" w:hAnsi="仿宋" w:cs="仿宋" w:hint="eastAsia"/>
                <w:sz w:val="24"/>
                <w:szCs w:val="24"/>
              </w:rPr>
              <w:t>4</w:t>
            </w:r>
            <w:r>
              <w:rPr>
                <w:rFonts w:ascii="方正仿宋_GBK" w:eastAsia="方正仿宋_GBK" w:hAnsi="仿宋" w:cs="仿宋" w:hint="eastAsia"/>
                <w:sz w:val="24"/>
                <w:szCs w:val="24"/>
              </w:rPr>
              <w:t>栋，主要包括冷藏配送车间、冷冻配送车间、超低温库、全自动立体冷冻库、全自动立体常温库、二次拣选及加工区域。</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56600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县工业园区管委会</w:t>
            </w:r>
          </w:p>
        </w:tc>
      </w:tr>
      <w:tr w:rsidR="00147214">
        <w:trPr>
          <w:trHeight w:val="45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lastRenderedPageBreak/>
              <w:t>30</w:t>
            </w:r>
            <w:r>
              <w:rPr>
                <w:rFonts w:ascii="方正仿宋_GBK" w:eastAsia="方正仿宋_GBK" w:hAnsi="仿宋" w:cs="仿宋" w:hint="eastAsia"/>
                <w:sz w:val="24"/>
                <w:szCs w:val="24"/>
              </w:rPr>
              <w:t>5</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罗平县生活垃圾综合处理新建项目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工业园区</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2019-2021</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项目占地</w:t>
            </w:r>
            <w:r>
              <w:rPr>
                <w:rFonts w:ascii="方正仿宋_GBK" w:eastAsia="方正仿宋_GBK" w:hAnsi="仿宋" w:cs="仿宋" w:hint="eastAsia"/>
                <w:sz w:val="24"/>
                <w:szCs w:val="24"/>
              </w:rPr>
              <w:t>15</w:t>
            </w:r>
            <w:r>
              <w:rPr>
                <w:rFonts w:ascii="方正仿宋_GBK" w:eastAsia="方正仿宋_GBK" w:hAnsi="仿宋" w:cs="仿宋" w:hint="eastAsia"/>
                <w:sz w:val="24"/>
                <w:szCs w:val="24"/>
              </w:rPr>
              <w:t>亩，新建标准化脱水车间</w:t>
            </w:r>
            <w:r>
              <w:rPr>
                <w:rFonts w:ascii="方正仿宋_GBK" w:eastAsia="方正仿宋_GBK" w:hAnsi="仿宋" w:cs="仿宋" w:hint="eastAsia"/>
                <w:sz w:val="24"/>
                <w:szCs w:val="24"/>
              </w:rPr>
              <w:t>1500</w:t>
            </w:r>
            <w:r>
              <w:rPr>
                <w:rFonts w:ascii="方正仿宋_GBK" w:eastAsia="方正仿宋_GBK" w:hAnsi="仿宋" w:cs="仿宋" w:hint="eastAsia"/>
                <w:sz w:val="24"/>
                <w:szCs w:val="24"/>
              </w:rPr>
              <w:t>平方米，精深加工</w:t>
            </w:r>
            <w:r>
              <w:rPr>
                <w:rFonts w:ascii="方正仿宋_GBK" w:eastAsia="方正仿宋_GBK" w:hAnsi="仿宋" w:cs="仿宋" w:hint="eastAsia"/>
                <w:sz w:val="24"/>
                <w:szCs w:val="24"/>
              </w:rPr>
              <w:t>GMP</w:t>
            </w:r>
            <w:r>
              <w:rPr>
                <w:rFonts w:ascii="方正仿宋_GBK" w:eastAsia="方正仿宋_GBK" w:hAnsi="仿宋" w:cs="仿宋" w:hint="eastAsia"/>
                <w:sz w:val="24"/>
                <w:szCs w:val="24"/>
              </w:rPr>
              <w:t>车间</w:t>
            </w:r>
            <w:r>
              <w:rPr>
                <w:rFonts w:ascii="方正仿宋_GBK" w:eastAsia="方正仿宋_GBK" w:hAnsi="仿宋" w:cs="仿宋" w:hint="eastAsia"/>
                <w:sz w:val="24"/>
                <w:szCs w:val="24"/>
              </w:rPr>
              <w:t>1000</w:t>
            </w:r>
            <w:r>
              <w:rPr>
                <w:rFonts w:ascii="方正仿宋_GBK" w:eastAsia="方正仿宋_GBK" w:hAnsi="仿宋" w:cs="仿宋" w:hint="eastAsia"/>
                <w:sz w:val="24"/>
                <w:szCs w:val="24"/>
              </w:rPr>
              <w:t>平方米，标准库房</w:t>
            </w:r>
            <w:r>
              <w:rPr>
                <w:rFonts w:ascii="方正仿宋_GBK" w:eastAsia="方正仿宋_GBK" w:hAnsi="仿宋" w:cs="仿宋" w:hint="eastAsia"/>
                <w:sz w:val="24"/>
                <w:szCs w:val="24"/>
              </w:rPr>
              <w:t>1500</w:t>
            </w:r>
            <w:r>
              <w:rPr>
                <w:rFonts w:ascii="方正仿宋_GBK" w:eastAsia="方正仿宋_GBK" w:hAnsi="仿宋" w:cs="仿宋" w:hint="eastAsia"/>
                <w:sz w:val="24"/>
                <w:szCs w:val="24"/>
              </w:rPr>
              <w:t>平方米，综合楼</w:t>
            </w:r>
            <w:r>
              <w:rPr>
                <w:rFonts w:ascii="方正仿宋_GBK" w:eastAsia="方正仿宋_GBK" w:hAnsi="仿宋" w:cs="仿宋" w:hint="eastAsia"/>
                <w:sz w:val="24"/>
                <w:szCs w:val="24"/>
              </w:rPr>
              <w:t>1000</w:t>
            </w:r>
            <w:r>
              <w:rPr>
                <w:rFonts w:ascii="方正仿宋_GBK" w:eastAsia="方正仿宋_GBK" w:hAnsi="仿宋" w:cs="仿宋" w:hint="eastAsia"/>
                <w:sz w:val="24"/>
                <w:szCs w:val="24"/>
              </w:rPr>
              <w:t>平方米。</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县工业园区管委会</w:t>
            </w:r>
          </w:p>
        </w:tc>
      </w:tr>
      <w:tr w:rsidR="00147214">
        <w:trPr>
          <w:trHeight w:val="64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w:t>
            </w:r>
            <w:r>
              <w:rPr>
                <w:rFonts w:ascii="方正仿宋_GBK" w:eastAsia="方正仿宋_GBK" w:hAnsi="仿宋" w:cs="仿宋" w:hint="eastAsia"/>
                <w:sz w:val="24"/>
                <w:szCs w:val="24"/>
              </w:rPr>
              <w:t>06</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滇圆塑料制品生产线迁建技改项目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工业园区</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2020-2021</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建设生产厂房</w:t>
            </w:r>
            <w:r>
              <w:rPr>
                <w:rFonts w:ascii="方正仿宋_GBK" w:eastAsia="方正仿宋_GBK" w:hAnsi="仿宋" w:cs="仿宋" w:hint="eastAsia"/>
                <w:sz w:val="24"/>
                <w:szCs w:val="24"/>
              </w:rPr>
              <w:t>5000</w:t>
            </w:r>
            <w:r>
              <w:rPr>
                <w:rFonts w:ascii="方正仿宋_GBK" w:eastAsia="方正仿宋_GBK" w:hAnsi="仿宋" w:cs="仿宋" w:hint="eastAsia"/>
                <w:sz w:val="24"/>
                <w:szCs w:val="24"/>
              </w:rPr>
              <w:t>平方米、仓库</w:t>
            </w:r>
            <w:r>
              <w:rPr>
                <w:rFonts w:ascii="方正仿宋_GBK" w:eastAsia="方正仿宋_GBK" w:hAnsi="仿宋" w:cs="仿宋" w:hint="eastAsia"/>
                <w:sz w:val="24"/>
                <w:szCs w:val="24"/>
              </w:rPr>
              <w:t>4000</w:t>
            </w:r>
            <w:r>
              <w:rPr>
                <w:rFonts w:ascii="方正仿宋_GBK" w:eastAsia="方正仿宋_GBK" w:hAnsi="仿宋" w:cs="仿宋" w:hint="eastAsia"/>
                <w:sz w:val="24"/>
                <w:szCs w:val="24"/>
              </w:rPr>
              <w:t>平方米、办公楼</w:t>
            </w:r>
            <w:r>
              <w:rPr>
                <w:rFonts w:ascii="方正仿宋_GBK" w:eastAsia="方正仿宋_GBK" w:hAnsi="仿宋" w:cs="仿宋" w:hint="eastAsia"/>
                <w:sz w:val="24"/>
                <w:szCs w:val="24"/>
              </w:rPr>
              <w:t>900</w:t>
            </w:r>
            <w:r>
              <w:rPr>
                <w:rFonts w:ascii="方正仿宋_GBK" w:eastAsia="方正仿宋_GBK" w:hAnsi="仿宋" w:cs="仿宋" w:hint="eastAsia"/>
                <w:sz w:val="24"/>
                <w:szCs w:val="24"/>
              </w:rPr>
              <w:t>平方米，安装生产线</w:t>
            </w:r>
            <w:r>
              <w:rPr>
                <w:rFonts w:ascii="方正仿宋_GBK" w:eastAsia="方正仿宋_GBK" w:hAnsi="仿宋" w:cs="仿宋" w:hint="eastAsia"/>
                <w:sz w:val="24"/>
                <w:szCs w:val="24"/>
              </w:rPr>
              <w:t>7</w:t>
            </w:r>
            <w:r>
              <w:rPr>
                <w:rFonts w:ascii="方正仿宋_GBK" w:eastAsia="方正仿宋_GBK" w:hAnsi="仿宋" w:cs="仿宋" w:hint="eastAsia"/>
                <w:sz w:val="24"/>
                <w:szCs w:val="24"/>
              </w:rPr>
              <w:t>条。</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8900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县工业园区管委会</w:t>
            </w:r>
          </w:p>
        </w:tc>
      </w:tr>
      <w:tr w:rsidR="00147214">
        <w:trPr>
          <w:trHeight w:val="67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w:t>
            </w:r>
            <w:r>
              <w:rPr>
                <w:rFonts w:ascii="方正仿宋_GBK" w:eastAsia="方正仿宋_GBK" w:hAnsi="仿宋" w:cs="仿宋" w:hint="eastAsia"/>
                <w:sz w:val="24"/>
                <w:szCs w:val="24"/>
              </w:rPr>
              <w:t>07</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食品包装材料生产建设项目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工业园区</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建设年产</w:t>
            </w:r>
            <w:r>
              <w:rPr>
                <w:rFonts w:ascii="方正仿宋_GBK" w:eastAsia="方正仿宋_GBK" w:hAnsi="仿宋" w:cs="仿宋" w:hint="eastAsia"/>
                <w:sz w:val="24"/>
                <w:szCs w:val="24"/>
              </w:rPr>
              <w:t>100</w:t>
            </w:r>
            <w:r>
              <w:rPr>
                <w:rFonts w:ascii="方正仿宋_GBK" w:eastAsia="方正仿宋_GBK" w:hAnsi="仿宋" w:cs="仿宋" w:hint="eastAsia"/>
                <w:sz w:val="24"/>
                <w:szCs w:val="24"/>
              </w:rPr>
              <w:t>万件套食品包装材料、建设生产车间</w:t>
            </w:r>
            <w:r>
              <w:rPr>
                <w:rFonts w:ascii="方正仿宋_GBK" w:eastAsia="方正仿宋_GBK" w:hAnsi="仿宋" w:cs="仿宋" w:hint="eastAsia"/>
                <w:sz w:val="24"/>
                <w:szCs w:val="24"/>
              </w:rPr>
              <w:t>6000</w:t>
            </w:r>
            <w:r>
              <w:rPr>
                <w:rFonts w:ascii="方正仿宋_GBK" w:eastAsia="方正仿宋_GBK" w:hAnsi="仿宋" w:cs="仿宋" w:hint="eastAsia"/>
                <w:sz w:val="24"/>
                <w:szCs w:val="24"/>
              </w:rPr>
              <w:t>余平方米，生产线</w:t>
            </w:r>
            <w:r>
              <w:rPr>
                <w:rFonts w:ascii="方正仿宋_GBK" w:eastAsia="方正仿宋_GBK" w:hAnsi="仿宋" w:cs="仿宋" w:hint="eastAsia"/>
                <w:sz w:val="24"/>
                <w:szCs w:val="24"/>
              </w:rPr>
              <w:t>8</w:t>
            </w:r>
            <w:r>
              <w:rPr>
                <w:rFonts w:ascii="方正仿宋_GBK" w:eastAsia="方正仿宋_GBK" w:hAnsi="仿宋" w:cs="仿宋" w:hint="eastAsia"/>
                <w:sz w:val="24"/>
                <w:szCs w:val="24"/>
              </w:rPr>
              <w:t>条、办公楼及宿</w:t>
            </w:r>
            <w:r>
              <w:rPr>
                <w:rFonts w:ascii="方正仿宋_GBK" w:eastAsia="方正仿宋_GBK" w:hAnsi="仿宋" w:cs="仿宋" w:hint="eastAsia"/>
                <w:sz w:val="24"/>
                <w:szCs w:val="24"/>
              </w:rPr>
              <w:t>2000</w:t>
            </w:r>
            <w:r>
              <w:rPr>
                <w:rFonts w:ascii="方正仿宋_GBK" w:eastAsia="方正仿宋_GBK" w:hAnsi="仿宋" w:cs="仿宋" w:hint="eastAsia"/>
                <w:sz w:val="24"/>
                <w:szCs w:val="24"/>
              </w:rPr>
              <w:t>平方米。</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15000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县工业园区管委会</w:t>
            </w:r>
          </w:p>
        </w:tc>
      </w:tr>
      <w:tr w:rsidR="00147214">
        <w:trPr>
          <w:trHeight w:val="66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w:t>
            </w:r>
            <w:r>
              <w:rPr>
                <w:rFonts w:ascii="方正仿宋_GBK" w:eastAsia="方正仿宋_GBK" w:hAnsi="仿宋" w:cs="仿宋" w:hint="eastAsia"/>
                <w:sz w:val="24"/>
                <w:szCs w:val="24"/>
              </w:rPr>
              <w:t>08</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年产</w:t>
            </w:r>
            <w:r>
              <w:rPr>
                <w:rFonts w:ascii="方正仿宋_GBK" w:eastAsia="方正仿宋_GBK" w:hAnsi="仿宋" w:cs="仿宋" w:hint="eastAsia"/>
                <w:sz w:val="24"/>
                <w:szCs w:val="24"/>
              </w:rPr>
              <w:t>25000</w:t>
            </w:r>
            <w:r>
              <w:rPr>
                <w:rFonts w:ascii="方正仿宋_GBK" w:eastAsia="方正仿宋_GBK" w:hAnsi="仿宋" w:cs="仿宋" w:hint="eastAsia"/>
                <w:sz w:val="24"/>
                <w:szCs w:val="24"/>
              </w:rPr>
              <w:t>吨塑胶制品生产线迁扩建项目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工业园区</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2020-2021</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建设生产厂房</w:t>
            </w:r>
            <w:r>
              <w:rPr>
                <w:rFonts w:ascii="方正仿宋_GBK" w:eastAsia="方正仿宋_GBK" w:hAnsi="仿宋" w:cs="仿宋" w:hint="eastAsia"/>
                <w:sz w:val="24"/>
                <w:szCs w:val="24"/>
              </w:rPr>
              <w:t>5000</w:t>
            </w:r>
            <w:r>
              <w:rPr>
                <w:rFonts w:ascii="方正仿宋_GBK" w:eastAsia="方正仿宋_GBK" w:hAnsi="仿宋" w:cs="仿宋" w:hint="eastAsia"/>
                <w:sz w:val="24"/>
                <w:szCs w:val="24"/>
              </w:rPr>
              <w:t>平方米、仓库</w:t>
            </w:r>
            <w:r>
              <w:rPr>
                <w:rFonts w:ascii="方正仿宋_GBK" w:eastAsia="方正仿宋_GBK" w:hAnsi="仿宋" w:cs="仿宋" w:hint="eastAsia"/>
                <w:sz w:val="24"/>
                <w:szCs w:val="24"/>
              </w:rPr>
              <w:t>4000</w:t>
            </w:r>
            <w:r>
              <w:rPr>
                <w:rFonts w:ascii="方正仿宋_GBK" w:eastAsia="方正仿宋_GBK" w:hAnsi="仿宋" w:cs="仿宋" w:hint="eastAsia"/>
                <w:sz w:val="24"/>
                <w:szCs w:val="24"/>
              </w:rPr>
              <w:t>平方米、办公楼</w:t>
            </w:r>
            <w:r>
              <w:rPr>
                <w:rFonts w:ascii="方正仿宋_GBK" w:eastAsia="方正仿宋_GBK" w:hAnsi="仿宋" w:cs="仿宋" w:hint="eastAsia"/>
                <w:sz w:val="24"/>
                <w:szCs w:val="24"/>
              </w:rPr>
              <w:t>900</w:t>
            </w:r>
            <w:r>
              <w:rPr>
                <w:rFonts w:ascii="方正仿宋_GBK" w:eastAsia="方正仿宋_GBK" w:hAnsi="仿宋" w:cs="仿宋" w:hint="eastAsia"/>
                <w:sz w:val="24"/>
                <w:szCs w:val="24"/>
              </w:rPr>
              <w:t>平方米，安装生产线</w:t>
            </w:r>
            <w:r>
              <w:rPr>
                <w:rFonts w:ascii="方正仿宋_GBK" w:eastAsia="方正仿宋_GBK" w:hAnsi="仿宋" w:cs="仿宋" w:hint="eastAsia"/>
                <w:sz w:val="24"/>
                <w:szCs w:val="24"/>
              </w:rPr>
              <w:t>7</w:t>
            </w:r>
            <w:r>
              <w:rPr>
                <w:rFonts w:ascii="方正仿宋_GBK" w:eastAsia="方正仿宋_GBK" w:hAnsi="仿宋" w:cs="仿宋" w:hint="eastAsia"/>
                <w:sz w:val="24"/>
                <w:szCs w:val="24"/>
              </w:rPr>
              <w:t>条。</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8900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县工业园区管委会</w:t>
            </w:r>
          </w:p>
        </w:tc>
      </w:tr>
      <w:tr w:rsidR="00147214">
        <w:trPr>
          <w:trHeight w:val="45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w:t>
            </w:r>
            <w:r>
              <w:rPr>
                <w:rFonts w:ascii="方正仿宋_GBK" w:eastAsia="方正仿宋_GBK" w:hAnsi="仿宋" w:cs="仿宋" w:hint="eastAsia"/>
                <w:sz w:val="24"/>
                <w:szCs w:val="24"/>
              </w:rPr>
              <w:t>09</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年产</w:t>
            </w:r>
            <w:r>
              <w:rPr>
                <w:rFonts w:ascii="方正仿宋_GBK" w:eastAsia="方正仿宋_GBK" w:hAnsi="仿宋" w:cs="仿宋" w:hint="eastAsia"/>
                <w:sz w:val="24"/>
                <w:szCs w:val="24"/>
              </w:rPr>
              <w:t>10</w:t>
            </w:r>
            <w:r>
              <w:rPr>
                <w:rFonts w:ascii="方正仿宋_GBK" w:eastAsia="方正仿宋_GBK" w:hAnsi="仿宋" w:cs="仿宋" w:hint="eastAsia"/>
                <w:sz w:val="24"/>
                <w:szCs w:val="24"/>
              </w:rPr>
              <w:t>万吨生物有机肥和磷复肥生产项目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工业园区</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2020-2022</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建设磷复肥生产厂房</w:t>
            </w:r>
            <w:r>
              <w:rPr>
                <w:rFonts w:ascii="方正仿宋_GBK" w:eastAsia="方正仿宋_GBK" w:hAnsi="仿宋" w:cs="仿宋" w:hint="eastAsia"/>
                <w:sz w:val="24"/>
                <w:szCs w:val="24"/>
              </w:rPr>
              <w:t>5000</w:t>
            </w:r>
            <w:r>
              <w:rPr>
                <w:rFonts w:ascii="方正仿宋_GBK" w:eastAsia="方正仿宋_GBK" w:hAnsi="仿宋" w:cs="仿宋" w:hint="eastAsia"/>
                <w:sz w:val="24"/>
                <w:szCs w:val="24"/>
              </w:rPr>
              <w:t>平方米，仓库</w:t>
            </w:r>
            <w:r>
              <w:rPr>
                <w:rFonts w:ascii="方正仿宋_GBK" w:eastAsia="方正仿宋_GBK" w:hAnsi="仿宋" w:cs="仿宋" w:hint="eastAsia"/>
                <w:sz w:val="24"/>
                <w:szCs w:val="24"/>
              </w:rPr>
              <w:t>11000</w:t>
            </w:r>
            <w:r>
              <w:rPr>
                <w:rFonts w:ascii="方正仿宋_GBK" w:eastAsia="方正仿宋_GBK" w:hAnsi="仿宋" w:cs="仿宋" w:hint="eastAsia"/>
                <w:sz w:val="24"/>
                <w:szCs w:val="24"/>
              </w:rPr>
              <w:t>平，安装生产设备</w:t>
            </w:r>
            <w:r>
              <w:rPr>
                <w:rFonts w:ascii="方正仿宋_GBK" w:eastAsia="方正仿宋_GBK" w:hAnsi="仿宋" w:cs="仿宋" w:hint="eastAsia"/>
                <w:sz w:val="24"/>
                <w:szCs w:val="24"/>
              </w:rPr>
              <w:t>2</w:t>
            </w:r>
            <w:r>
              <w:rPr>
                <w:rFonts w:ascii="方正仿宋_GBK" w:eastAsia="方正仿宋_GBK" w:hAnsi="仿宋" w:cs="仿宋" w:hint="eastAsia"/>
                <w:sz w:val="24"/>
                <w:szCs w:val="24"/>
              </w:rPr>
              <w:t>套。</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6800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县工业园区管委会</w:t>
            </w:r>
          </w:p>
        </w:tc>
      </w:tr>
      <w:tr w:rsidR="00147214">
        <w:trPr>
          <w:trHeight w:val="124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31</w:t>
            </w:r>
            <w:r>
              <w:rPr>
                <w:rFonts w:ascii="方正仿宋_GBK" w:eastAsia="方正仿宋_GBK" w:hAnsi="仿宋" w:cs="仿宋" w:hint="eastAsia"/>
                <w:sz w:val="24"/>
                <w:szCs w:val="24"/>
              </w:rPr>
              <w:t>0</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工业园区长家湾固体废物回收综合利用项目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工业园区</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2021-2022</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建设年处理</w:t>
            </w:r>
            <w:r>
              <w:rPr>
                <w:rFonts w:ascii="方正仿宋_GBK" w:eastAsia="方正仿宋_GBK" w:hAnsi="仿宋" w:cs="仿宋" w:hint="eastAsia"/>
                <w:sz w:val="24"/>
                <w:szCs w:val="24"/>
              </w:rPr>
              <w:t>20</w:t>
            </w:r>
            <w:r>
              <w:rPr>
                <w:rFonts w:ascii="方正仿宋_GBK" w:eastAsia="方正仿宋_GBK" w:hAnsi="仿宋" w:cs="仿宋" w:hint="eastAsia"/>
                <w:sz w:val="24"/>
                <w:szCs w:val="24"/>
              </w:rPr>
              <w:t>万吨一般工业固废综合利用项目，接收处理消纳长青工业园区企业产生的一类工业固废；项目占地</w:t>
            </w:r>
            <w:r>
              <w:rPr>
                <w:rFonts w:ascii="方正仿宋_GBK" w:eastAsia="方正仿宋_GBK" w:hAnsi="仿宋" w:cs="仿宋" w:hint="eastAsia"/>
                <w:sz w:val="24"/>
                <w:szCs w:val="24"/>
              </w:rPr>
              <w:t>50</w:t>
            </w:r>
            <w:r>
              <w:rPr>
                <w:rFonts w:ascii="方正仿宋_GBK" w:eastAsia="方正仿宋_GBK" w:hAnsi="仿宋" w:cs="仿宋" w:hint="eastAsia"/>
                <w:sz w:val="24"/>
                <w:szCs w:val="24"/>
              </w:rPr>
              <w:t>亩，建设固废液纳生产车间</w:t>
            </w:r>
            <w:r>
              <w:rPr>
                <w:rFonts w:ascii="方正仿宋_GBK" w:eastAsia="方正仿宋_GBK" w:hAnsi="仿宋" w:cs="仿宋" w:hint="eastAsia"/>
                <w:sz w:val="24"/>
                <w:szCs w:val="24"/>
              </w:rPr>
              <w:t>2</w:t>
            </w:r>
            <w:r>
              <w:rPr>
                <w:rFonts w:ascii="方正仿宋_GBK" w:eastAsia="方正仿宋_GBK" w:hAnsi="仿宋" w:cs="仿宋" w:hint="eastAsia"/>
                <w:sz w:val="24"/>
                <w:szCs w:val="24"/>
              </w:rPr>
              <w:t>万</w:t>
            </w:r>
            <w:r>
              <w:rPr>
                <w:rFonts w:ascii="方正仿宋_GBK" w:eastAsia="方正仿宋_GBK" w:hAnsi="仿宋" w:cs="仿宋" w:hint="eastAsia"/>
                <w:sz w:val="24"/>
                <w:szCs w:val="24"/>
              </w:rPr>
              <w:t>平方米，蒸汽综合节能系统</w:t>
            </w:r>
            <w:r>
              <w:rPr>
                <w:rFonts w:ascii="方正仿宋_GBK" w:eastAsia="方正仿宋_GBK" w:hAnsi="仿宋" w:cs="仿宋" w:hint="eastAsia"/>
                <w:sz w:val="24"/>
                <w:szCs w:val="24"/>
              </w:rPr>
              <w:t>1</w:t>
            </w:r>
            <w:r>
              <w:rPr>
                <w:rFonts w:ascii="方正仿宋_GBK" w:eastAsia="方正仿宋_GBK" w:hAnsi="仿宋" w:cs="仿宋" w:hint="eastAsia"/>
                <w:sz w:val="24"/>
                <w:szCs w:val="24"/>
              </w:rPr>
              <w:t>套，回转挥发窑烟气脱白系统</w:t>
            </w:r>
            <w:r>
              <w:rPr>
                <w:rFonts w:ascii="方正仿宋_GBK" w:eastAsia="方正仿宋_GBK" w:hAnsi="仿宋" w:cs="仿宋" w:hint="eastAsia"/>
                <w:sz w:val="24"/>
                <w:szCs w:val="24"/>
              </w:rPr>
              <w:t>1</w:t>
            </w:r>
            <w:r>
              <w:rPr>
                <w:rFonts w:ascii="方正仿宋_GBK" w:eastAsia="方正仿宋_GBK" w:hAnsi="仿宋" w:cs="仿宋" w:hint="eastAsia"/>
                <w:sz w:val="24"/>
                <w:szCs w:val="24"/>
              </w:rPr>
              <w:t>套及配套设施。</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12000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县工业园区管委会</w:t>
            </w:r>
          </w:p>
        </w:tc>
      </w:tr>
      <w:tr w:rsidR="00147214">
        <w:trPr>
          <w:trHeight w:val="85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31</w:t>
            </w:r>
            <w:r>
              <w:rPr>
                <w:rFonts w:ascii="方正仿宋_GBK" w:eastAsia="方正仿宋_GBK" w:hAnsi="仿宋" w:cs="仿宋" w:hint="eastAsia"/>
                <w:sz w:val="24"/>
                <w:szCs w:val="24"/>
              </w:rPr>
              <w:t>1</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纸箱包装项目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工业园区</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2021-2022</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项目总用地面积</w:t>
            </w:r>
            <w:r>
              <w:rPr>
                <w:rFonts w:ascii="方正仿宋_GBK" w:eastAsia="方正仿宋_GBK" w:hAnsi="仿宋" w:cs="仿宋" w:hint="eastAsia"/>
                <w:sz w:val="24"/>
                <w:szCs w:val="24"/>
              </w:rPr>
              <w:t>25812.90</w:t>
            </w:r>
            <w:r>
              <w:rPr>
                <w:rFonts w:ascii="方正仿宋_GBK" w:eastAsia="方正仿宋_GBK" w:hAnsi="仿宋" w:cs="仿宋" w:hint="eastAsia"/>
                <w:sz w:val="24"/>
                <w:szCs w:val="24"/>
              </w:rPr>
              <w:t>（约</w:t>
            </w:r>
            <w:r>
              <w:rPr>
                <w:rFonts w:ascii="方正仿宋_GBK" w:eastAsia="方正仿宋_GBK" w:hAnsi="仿宋" w:cs="仿宋" w:hint="eastAsia"/>
                <w:sz w:val="24"/>
                <w:szCs w:val="24"/>
              </w:rPr>
              <w:t>38.7</w:t>
            </w:r>
            <w:r>
              <w:rPr>
                <w:rFonts w:ascii="方正仿宋_GBK" w:eastAsia="方正仿宋_GBK" w:hAnsi="仿宋" w:cs="仿宋" w:hint="eastAsia"/>
                <w:sz w:val="24"/>
                <w:szCs w:val="24"/>
              </w:rPr>
              <w:t>亩），建设标准化生产车间</w:t>
            </w:r>
            <w:r>
              <w:rPr>
                <w:rFonts w:ascii="方正仿宋_GBK" w:eastAsia="方正仿宋_GBK" w:hAnsi="仿宋" w:cs="仿宋" w:hint="eastAsia"/>
                <w:sz w:val="24"/>
                <w:szCs w:val="24"/>
              </w:rPr>
              <w:t>36000</w:t>
            </w:r>
            <w:r>
              <w:rPr>
                <w:rFonts w:ascii="方正仿宋_GBK" w:eastAsia="方正仿宋_GBK" w:hAnsi="仿宋" w:cs="仿宋" w:hint="eastAsia"/>
                <w:sz w:val="24"/>
                <w:szCs w:val="24"/>
              </w:rPr>
              <w:t>平方米，建设各类纸箱生产设备</w:t>
            </w:r>
            <w:r>
              <w:rPr>
                <w:rFonts w:ascii="方正仿宋_GBK" w:eastAsia="方正仿宋_GBK" w:hAnsi="仿宋" w:cs="仿宋" w:hint="eastAsia"/>
                <w:sz w:val="24"/>
                <w:szCs w:val="24"/>
              </w:rPr>
              <w:t>76</w:t>
            </w:r>
            <w:r>
              <w:rPr>
                <w:rFonts w:ascii="方正仿宋_GBK" w:eastAsia="方正仿宋_GBK" w:hAnsi="仿宋" w:cs="仿宋" w:hint="eastAsia"/>
                <w:sz w:val="24"/>
                <w:szCs w:val="24"/>
              </w:rPr>
              <w:t>台（套），配套办公楼及附属设施、产品设计中心等。</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7600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县工业园区管委会</w:t>
            </w:r>
          </w:p>
        </w:tc>
      </w:tr>
      <w:tr w:rsidR="00147214">
        <w:trPr>
          <w:trHeight w:val="407"/>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lastRenderedPageBreak/>
              <w:t>31</w:t>
            </w:r>
            <w:r>
              <w:rPr>
                <w:rFonts w:ascii="方正仿宋_GBK" w:eastAsia="方正仿宋_GBK" w:hAnsi="仿宋" w:cs="仿宋" w:hint="eastAsia"/>
                <w:sz w:val="24"/>
                <w:szCs w:val="24"/>
              </w:rPr>
              <w:t>2</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甲醇合成燃料生产及废机油再生燃料加工项目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工业园区</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2021-2022</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一期投资</w:t>
            </w:r>
            <w:r>
              <w:rPr>
                <w:rFonts w:ascii="方正仿宋_GBK" w:eastAsia="方正仿宋_GBK" w:hAnsi="仿宋" w:cs="仿宋" w:hint="eastAsia"/>
                <w:sz w:val="24"/>
                <w:szCs w:val="24"/>
              </w:rPr>
              <w:t>5500</w:t>
            </w:r>
            <w:r>
              <w:rPr>
                <w:rFonts w:ascii="方正仿宋_GBK" w:eastAsia="方正仿宋_GBK" w:hAnsi="仿宋" w:cs="仿宋" w:hint="eastAsia"/>
                <w:sz w:val="24"/>
                <w:szCs w:val="24"/>
              </w:rPr>
              <w:t>万元建设年产</w:t>
            </w:r>
            <w:r>
              <w:rPr>
                <w:rFonts w:ascii="方正仿宋_GBK" w:eastAsia="方正仿宋_GBK" w:hAnsi="仿宋" w:cs="仿宋" w:hint="eastAsia"/>
                <w:sz w:val="24"/>
                <w:szCs w:val="24"/>
              </w:rPr>
              <w:t>15</w:t>
            </w:r>
            <w:r>
              <w:rPr>
                <w:rFonts w:ascii="方正仿宋_GBK" w:eastAsia="方正仿宋_GBK" w:hAnsi="仿宋" w:cs="仿宋" w:hint="eastAsia"/>
                <w:sz w:val="24"/>
                <w:szCs w:val="24"/>
              </w:rPr>
              <w:t>万吨甲醇合成燃料生产项目；二期投资</w:t>
            </w:r>
            <w:r>
              <w:rPr>
                <w:rFonts w:ascii="方正仿宋_GBK" w:eastAsia="方正仿宋_GBK" w:hAnsi="仿宋" w:cs="仿宋" w:hint="eastAsia"/>
                <w:sz w:val="24"/>
                <w:szCs w:val="24"/>
              </w:rPr>
              <w:t>1500</w:t>
            </w:r>
            <w:r>
              <w:rPr>
                <w:rFonts w:ascii="方正仿宋_GBK" w:eastAsia="方正仿宋_GBK" w:hAnsi="仿宋" w:cs="仿宋" w:hint="eastAsia"/>
                <w:sz w:val="24"/>
                <w:szCs w:val="24"/>
              </w:rPr>
              <w:t>万元建设年处理</w:t>
            </w:r>
            <w:r>
              <w:rPr>
                <w:rFonts w:ascii="方正仿宋_GBK" w:eastAsia="方正仿宋_GBK" w:hAnsi="仿宋" w:cs="仿宋" w:hint="eastAsia"/>
                <w:sz w:val="24"/>
                <w:szCs w:val="24"/>
              </w:rPr>
              <w:t>3</w:t>
            </w:r>
            <w:r>
              <w:rPr>
                <w:rFonts w:ascii="方正仿宋_GBK" w:eastAsia="方正仿宋_GBK" w:hAnsi="仿宋" w:cs="仿宋" w:hint="eastAsia"/>
                <w:sz w:val="24"/>
                <w:szCs w:val="24"/>
              </w:rPr>
              <w:t>万吨废机油再生燃料加工项目。</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7000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县工业园区管委会</w:t>
            </w:r>
          </w:p>
        </w:tc>
      </w:tr>
      <w:tr w:rsidR="00147214">
        <w:trPr>
          <w:trHeight w:val="45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31</w:t>
            </w:r>
            <w:r>
              <w:rPr>
                <w:rFonts w:ascii="方正仿宋_GBK" w:eastAsia="方正仿宋_GBK" w:hAnsi="仿宋" w:cs="仿宋" w:hint="eastAsia"/>
                <w:sz w:val="24"/>
                <w:szCs w:val="24"/>
              </w:rPr>
              <w:t>3</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年产</w:t>
            </w:r>
            <w:r>
              <w:rPr>
                <w:rFonts w:ascii="方正仿宋_GBK" w:eastAsia="方正仿宋_GBK" w:hAnsi="仿宋" w:cs="仿宋" w:hint="eastAsia"/>
                <w:sz w:val="24"/>
                <w:szCs w:val="24"/>
              </w:rPr>
              <w:t>100</w:t>
            </w:r>
            <w:r>
              <w:rPr>
                <w:rFonts w:ascii="方正仿宋_GBK" w:eastAsia="方正仿宋_GBK" w:hAnsi="仿宋" w:cs="仿宋" w:hint="eastAsia"/>
                <w:sz w:val="24"/>
                <w:szCs w:val="24"/>
              </w:rPr>
              <w:t>万平方米一体化墙材项目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工业园区</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2021-2023</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建设年产</w:t>
            </w:r>
            <w:r>
              <w:rPr>
                <w:rFonts w:ascii="方正仿宋_GBK" w:eastAsia="方正仿宋_GBK" w:hAnsi="仿宋" w:cs="仿宋" w:hint="eastAsia"/>
                <w:sz w:val="24"/>
                <w:szCs w:val="24"/>
              </w:rPr>
              <w:t>100</w:t>
            </w:r>
            <w:r>
              <w:rPr>
                <w:rFonts w:ascii="方正仿宋_GBK" w:eastAsia="方正仿宋_GBK" w:hAnsi="仿宋" w:cs="仿宋" w:hint="eastAsia"/>
                <w:sz w:val="24"/>
                <w:szCs w:val="24"/>
              </w:rPr>
              <w:t>万平方米一体化墙材生产线。</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9000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县工业园区管委会</w:t>
            </w:r>
          </w:p>
        </w:tc>
      </w:tr>
      <w:tr w:rsidR="00147214">
        <w:trPr>
          <w:trHeight w:val="67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31</w:t>
            </w:r>
            <w:r>
              <w:rPr>
                <w:rFonts w:ascii="方正仿宋_GBK" w:eastAsia="方正仿宋_GBK" w:hAnsi="仿宋" w:cs="仿宋" w:hint="eastAsia"/>
                <w:sz w:val="24"/>
                <w:szCs w:val="24"/>
              </w:rPr>
              <w:t>4</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年产</w:t>
            </w:r>
            <w:r>
              <w:rPr>
                <w:rFonts w:ascii="方正仿宋_GBK" w:eastAsia="方正仿宋_GBK" w:hAnsi="仿宋" w:cs="仿宋" w:hint="eastAsia"/>
                <w:sz w:val="24"/>
                <w:szCs w:val="24"/>
              </w:rPr>
              <w:t>50</w:t>
            </w:r>
            <w:r>
              <w:rPr>
                <w:rFonts w:ascii="方正仿宋_GBK" w:eastAsia="方正仿宋_GBK" w:hAnsi="仿宋" w:cs="仿宋" w:hint="eastAsia"/>
                <w:sz w:val="24"/>
                <w:szCs w:val="24"/>
              </w:rPr>
              <w:t>万平方钢化玻璃及高端隔音系统门窗项目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工业园区</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2021-2024</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规划用地总面积为</w:t>
            </w:r>
            <w:r>
              <w:rPr>
                <w:rFonts w:ascii="方正仿宋_GBK" w:eastAsia="方正仿宋_GBK" w:hAnsi="仿宋" w:cs="仿宋" w:hint="eastAsia"/>
                <w:sz w:val="24"/>
                <w:szCs w:val="24"/>
              </w:rPr>
              <w:t>19</w:t>
            </w:r>
            <w:r>
              <w:rPr>
                <w:rFonts w:ascii="方正仿宋_GBK" w:eastAsia="方正仿宋_GBK" w:hAnsi="仿宋" w:cs="仿宋" w:hint="eastAsia"/>
                <w:sz w:val="24"/>
                <w:szCs w:val="24"/>
              </w:rPr>
              <w:t>亩，建设钢化玻璃生产厂房</w:t>
            </w:r>
            <w:r>
              <w:rPr>
                <w:rFonts w:ascii="方正仿宋_GBK" w:eastAsia="方正仿宋_GBK" w:hAnsi="仿宋" w:cs="仿宋" w:hint="eastAsia"/>
                <w:sz w:val="24"/>
                <w:szCs w:val="24"/>
              </w:rPr>
              <w:t>5000</w:t>
            </w:r>
            <w:r>
              <w:rPr>
                <w:rFonts w:ascii="方正仿宋_GBK" w:eastAsia="方正仿宋_GBK" w:hAnsi="仿宋" w:cs="仿宋" w:hint="eastAsia"/>
                <w:sz w:val="24"/>
                <w:szCs w:val="24"/>
              </w:rPr>
              <w:t>平方米、高端隔音系统门窗生产厂房</w:t>
            </w:r>
            <w:r>
              <w:rPr>
                <w:rFonts w:ascii="方正仿宋_GBK" w:eastAsia="方正仿宋_GBK" w:hAnsi="仿宋" w:cs="仿宋" w:hint="eastAsia"/>
                <w:sz w:val="24"/>
                <w:szCs w:val="24"/>
              </w:rPr>
              <w:t>2000</w:t>
            </w:r>
            <w:r>
              <w:rPr>
                <w:rFonts w:ascii="方正仿宋_GBK" w:eastAsia="方正仿宋_GBK" w:hAnsi="仿宋" w:cs="仿宋" w:hint="eastAsia"/>
                <w:sz w:val="24"/>
                <w:szCs w:val="24"/>
              </w:rPr>
              <w:t>平方米、库房</w:t>
            </w:r>
            <w:r>
              <w:rPr>
                <w:rFonts w:ascii="方正仿宋_GBK" w:eastAsia="方正仿宋_GBK" w:hAnsi="仿宋" w:cs="仿宋" w:hint="eastAsia"/>
                <w:sz w:val="24"/>
                <w:szCs w:val="24"/>
              </w:rPr>
              <w:t>1000</w:t>
            </w:r>
            <w:r>
              <w:rPr>
                <w:rFonts w:ascii="方正仿宋_GBK" w:eastAsia="方正仿宋_GBK" w:hAnsi="仿宋" w:cs="仿宋" w:hint="eastAsia"/>
                <w:sz w:val="24"/>
                <w:szCs w:val="24"/>
              </w:rPr>
              <w:t>平方米，综合楼</w:t>
            </w:r>
            <w:r>
              <w:rPr>
                <w:rFonts w:ascii="方正仿宋_GBK" w:eastAsia="方正仿宋_GBK" w:hAnsi="仿宋" w:cs="仿宋" w:hint="eastAsia"/>
                <w:sz w:val="24"/>
                <w:szCs w:val="24"/>
              </w:rPr>
              <w:t>1000</w:t>
            </w:r>
            <w:r>
              <w:rPr>
                <w:rFonts w:ascii="方正仿宋_GBK" w:eastAsia="方正仿宋_GBK" w:hAnsi="仿宋" w:cs="仿宋" w:hint="eastAsia"/>
                <w:sz w:val="24"/>
                <w:szCs w:val="24"/>
              </w:rPr>
              <w:t>平方米。</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6000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县工业园区管委会</w:t>
            </w:r>
          </w:p>
        </w:tc>
      </w:tr>
      <w:tr w:rsidR="00147214">
        <w:trPr>
          <w:trHeight w:val="124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31</w:t>
            </w:r>
            <w:r>
              <w:rPr>
                <w:rFonts w:ascii="方正仿宋_GBK" w:eastAsia="方正仿宋_GBK" w:hAnsi="仿宋" w:cs="仿宋" w:hint="eastAsia"/>
                <w:sz w:val="24"/>
                <w:szCs w:val="24"/>
              </w:rPr>
              <w:t>5</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年产</w:t>
            </w:r>
            <w:r>
              <w:rPr>
                <w:rFonts w:ascii="方正仿宋_GBK" w:eastAsia="方正仿宋_GBK" w:hAnsi="仿宋" w:cs="仿宋" w:hint="eastAsia"/>
                <w:sz w:val="24"/>
                <w:szCs w:val="24"/>
              </w:rPr>
              <w:t>50</w:t>
            </w:r>
            <w:r>
              <w:rPr>
                <w:rFonts w:ascii="方正仿宋_GBK" w:eastAsia="方正仿宋_GBK" w:hAnsi="仿宋" w:cs="仿宋" w:hint="eastAsia"/>
                <w:sz w:val="24"/>
                <w:szCs w:val="24"/>
              </w:rPr>
              <w:t>万立方新型墙材加工项目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工业园区</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利用罗平县玉马水泥有限责任公司熟料生产线拆除空地，利用罗平县玉马水泥有限责任公司原料</w:t>
            </w:r>
            <w:r w:rsidR="00EF5F1D">
              <w:rPr>
                <w:rFonts w:ascii="方正仿宋_GBK" w:eastAsia="方正仿宋_GBK" w:hAnsi="仿宋" w:cs="仿宋" w:hint="eastAsia"/>
                <w:sz w:val="24"/>
                <w:szCs w:val="24"/>
              </w:rPr>
              <w:t>粉磨、配料系统生产干拌砂浆、新型墙体装饰材料（扣板等）及加气混凝</w:t>
            </w:r>
            <w:r>
              <w:rPr>
                <w:rFonts w:ascii="方正仿宋_GBK" w:eastAsia="方正仿宋_GBK" w:hAnsi="仿宋" w:cs="仿宋" w:hint="eastAsia"/>
                <w:sz w:val="24"/>
                <w:szCs w:val="24"/>
              </w:rPr>
              <w:t>土、砌块。</w:t>
            </w:r>
            <w:r>
              <w:rPr>
                <w:rFonts w:ascii="方正仿宋_GBK" w:eastAsia="方正仿宋_GBK" w:hAnsi="仿宋" w:cs="仿宋" w:hint="eastAsia"/>
                <w:sz w:val="24"/>
                <w:szCs w:val="24"/>
              </w:rPr>
              <w:br/>
              <w:t xml:space="preserve">  </w:t>
            </w:r>
            <w:r>
              <w:rPr>
                <w:rFonts w:ascii="方正仿宋_GBK" w:eastAsia="方正仿宋_GBK" w:hAnsi="仿宋" w:cs="仿宋" w:hint="eastAsia"/>
                <w:sz w:val="24"/>
                <w:szCs w:val="24"/>
              </w:rPr>
              <w:t>建设内容：厂房；预均化、配料系统设备；包装系统设备；收尘设备、循环水池。</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12000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县工业园区管委会</w:t>
            </w:r>
          </w:p>
        </w:tc>
      </w:tr>
      <w:tr w:rsidR="00147214">
        <w:trPr>
          <w:trHeight w:val="88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w:t>
            </w:r>
            <w:r>
              <w:rPr>
                <w:rFonts w:ascii="方正仿宋_GBK" w:eastAsia="方正仿宋_GBK" w:hAnsi="仿宋" w:cs="仿宋" w:hint="eastAsia"/>
                <w:sz w:val="24"/>
                <w:szCs w:val="24"/>
              </w:rPr>
              <w:t>16</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年产</w:t>
            </w:r>
            <w:r>
              <w:rPr>
                <w:rFonts w:ascii="方正仿宋_GBK" w:eastAsia="方正仿宋_GBK" w:hAnsi="仿宋" w:cs="仿宋" w:hint="eastAsia"/>
                <w:sz w:val="24"/>
                <w:szCs w:val="24"/>
              </w:rPr>
              <w:t>15</w:t>
            </w:r>
            <w:r>
              <w:rPr>
                <w:rFonts w:ascii="方正仿宋_GBK" w:eastAsia="方正仿宋_GBK" w:hAnsi="仿宋" w:cs="仿宋" w:hint="eastAsia"/>
                <w:sz w:val="24"/>
                <w:szCs w:val="24"/>
              </w:rPr>
              <w:t>万</w:t>
            </w:r>
            <w:r>
              <w:rPr>
                <w:rFonts w:ascii="方正仿宋_GBK" w:eastAsia="方正仿宋_GBK" w:hAnsi="仿宋" w:cs="仿宋" w:hint="eastAsia"/>
                <w:sz w:val="24"/>
                <w:szCs w:val="24"/>
              </w:rPr>
              <w:t>m</w:t>
            </w:r>
            <w:r>
              <w:rPr>
                <w:rFonts w:ascii="方正仿宋_GBK" w:eastAsia="方正仿宋_GBK" w:hAnsi="仿宋" w:cs="仿宋" w:hint="eastAsia"/>
                <w:sz w:val="24"/>
                <w:szCs w:val="24"/>
              </w:rPr>
              <w:t>²装配式建筑建设项目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工业园区</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2022-2025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年产</w:t>
            </w:r>
            <w:r>
              <w:rPr>
                <w:rFonts w:ascii="方正仿宋_GBK" w:eastAsia="方正仿宋_GBK" w:hAnsi="仿宋" w:cs="仿宋" w:hint="eastAsia"/>
                <w:sz w:val="24"/>
                <w:szCs w:val="24"/>
              </w:rPr>
              <w:t>15</w:t>
            </w:r>
            <w:r>
              <w:rPr>
                <w:rFonts w:ascii="方正仿宋_GBK" w:eastAsia="方正仿宋_GBK" w:hAnsi="仿宋" w:cs="仿宋" w:hint="eastAsia"/>
                <w:sz w:val="24"/>
                <w:szCs w:val="24"/>
              </w:rPr>
              <w:t>万</w:t>
            </w:r>
            <w:r>
              <w:rPr>
                <w:rFonts w:ascii="方正仿宋_GBK" w:eastAsia="方正仿宋_GBK" w:hAnsi="仿宋" w:cs="仿宋" w:hint="eastAsia"/>
                <w:sz w:val="24"/>
                <w:szCs w:val="24"/>
              </w:rPr>
              <w:t>m</w:t>
            </w:r>
            <w:r>
              <w:rPr>
                <w:rFonts w:ascii="方正仿宋_GBK" w:eastAsia="方正仿宋_GBK" w:hAnsi="仿宋" w:cs="仿宋" w:hint="eastAsia"/>
                <w:sz w:val="24"/>
                <w:szCs w:val="24"/>
              </w:rPr>
              <w:t>²装配式建筑，共</w:t>
            </w:r>
            <w:r>
              <w:rPr>
                <w:rFonts w:ascii="方正仿宋_GBK" w:eastAsia="方正仿宋_GBK" w:hAnsi="仿宋" w:cs="仿宋" w:hint="eastAsia"/>
                <w:sz w:val="24"/>
                <w:szCs w:val="24"/>
              </w:rPr>
              <w:t>10</w:t>
            </w:r>
            <w:r>
              <w:rPr>
                <w:rFonts w:ascii="方正仿宋_GBK" w:eastAsia="方正仿宋_GBK" w:hAnsi="仿宋" w:cs="仿宋" w:hint="eastAsia"/>
                <w:sz w:val="24"/>
                <w:szCs w:val="24"/>
              </w:rPr>
              <w:t>条生产线，分二期建设，每期</w:t>
            </w:r>
            <w:r>
              <w:rPr>
                <w:rFonts w:ascii="方正仿宋_GBK" w:eastAsia="方正仿宋_GBK" w:hAnsi="仿宋" w:cs="仿宋" w:hint="eastAsia"/>
                <w:sz w:val="24"/>
                <w:szCs w:val="24"/>
              </w:rPr>
              <w:t>5</w:t>
            </w:r>
            <w:r>
              <w:rPr>
                <w:rFonts w:ascii="方正仿宋_GBK" w:eastAsia="方正仿宋_GBK" w:hAnsi="仿宋" w:cs="仿宋" w:hint="eastAsia"/>
                <w:sz w:val="24"/>
                <w:szCs w:val="24"/>
              </w:rPr>
              <w:t>条生产线。项目净用地面积</w:t>
            </w:r>
            <w:r>
              <w:rPr>
                <w:rFonts w:ascii="方正仿宋_GBK" w:eastAsia="方正仿宋_GBK" w:hAnsi="仿宋" w:cs="仿宋" w:hint="eastAsia"/>
                <w:sz w:val="24"/>
                <w:szCs w:val="24"/>
              </w:rPr>
              <w:t>25125.89</w:t>
            </w:r>
            <w:r>
              <w:rPr>
                <w:rFonts w:ascii="方正仿宋_GBK" w:eastAsia="方正仿宋_GBK" w:hAnsi="仿宋" w:cs="仿宋" w:hint="eastAsia"/>
                <w:sz w:val="24"/>
                <w:szCs w:val="24"/>
              </w:rPr>
              <w:t>平方米（折合</w:t>
            </w:r>
            <w:r>
              <w:rPr>
                <w:rFonts w:ascii="方正仿宋_GBK" w:eastAsia="方正仿宋_GBK" w:hAnsi="仿宋" w:cs="仿宋" w:hint="eastAsia"/>
                <w:sz w:val="24"/>
                <w:szCs w:val="24"/>
              </w:rPr>
              <w:t>37.68</w:t>
            </w:r>
            <w:r>
              <w:rPr>
                <w:rFonts w:ascii="方正仿宋_GBK" w:eastAsia="方正仿宋_GBK" w:hAnsi="仿宋" w:cs="仿宋" w:hint="eastAsia"/>
                <w:sz w:val="24"/>
                <w:szCs w:val="24"/>
              </w:rPr>
              <w:t>亩），建筑物基底占地面积</w:t>
            </w:r>
            <w:r>
              <w:rPr>
                <w:rFonts w:ascii="方正仿宋_GBK" w:eastAsia="方正仿宋_GBK" w:hAnsi="仿宋" w:cs="仿宋" w:hint="eastAsia"/>
                <w:sz w:val="24"/>
                <w:szCs w:val="24"/>
              </w:rPr>
              <w:t>19532. 87</w:t>
            </w:r>
            <w:r>
              <w:rPr>
                <w:rFonts w:ascii="方正仿宋_GBK" w:eastAsia="方正仿宋_GBK" w:hAnsi="仿宋" w:cs="仿宋" w:hint="eastAsia"/>
                <w:sz w:val="24"/>
                <w:szCs w:val="24"/>
              </w:rPr>
              <w:t>平方米，总建筑面积</w:t>
            </w:r>
            <w:r>
              <w:rPr>
                <w:rFonts w:ascii="方正仿宋_GBK" w:eastAsia="方正仿宋_GBK" w:hAnsi="仿宋" w:cs="仿宋" w:hint="eastAsia"/>
                <w:sz w:val="24"/>
                <w:szCs w:val="24"/>
              </w:rPr>
              <w:t>34422. 47</w:t>
            </w:r>
            <w:r>
              <w:rPr>
                <w:rFonts w:ascii="方正仿宋_GBK" w:eastAsia="方正仿宋_GBK" w:hAnsi="仿宋" w:cs="仿宋" w:hint="eastAsia"/>
                <w:sz w:val="24"/>
                <w:szCs w:val="24"/>
              </w:rPr>
              <w:t>平方米。</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12000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县工业园区管委会</w:t>
            </w:r>
          </w:p>
        </w:tc>
      </w:tr>
      <w:tr w:rsidR="00147214">
        <w:trPr>
          <w:trHeight w:val="45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lastRenderedPageBreak/>
              <w:t>3</w:t>
            </w:r>
            <w:r>
              <w:rPr>
                <w:rFonts w:ascii="方正仿宋_GBK" w:eastAsia="方正仿宋_GBK" w:hAnsi="仿宋" w:cs="仿宋" w:hint="eastAsia"/>
                <w:sz w:val="24"/>
                <w:szCs w:val="24"/>
              </w:rPr>
              <w:t>17</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阿岗石材园区建设项目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工业园区阿岗片区</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2021-2024</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项目占地</w:t>
            </w:r>
            <w:r>
              <w:rPr>
                <w:rFonts w:ascii="方正仿宋_GBK" w:eastAsia="方正仿宋_GBK" w:hAnsi="仿宋" w:cs="仿宋" w:hint="eastAsia"/>
                <w:sz w:val="24"/>
                <w:szCs w:val="24"/>
              </w:rPr>
              <w:t>500</w:t>
            </w:r>
            <w:r>
              <w:rPr>
                <w:rFonts w:ascii="方正仿宋_GBK" w:eastAsia="方正仿宋_GBK" w:hAnsi="仿宋" w:cs="仿宋" w:hint="eastAsia"/>
                <w:sz w:val="24"/>
                <w:szCs w:val="24"/>
              </w:rPr>
              <w:t>亩，建设集加工、交易、信息和结算中心</w:t>
            </w:r>
            <w:r>
              <w:rPr>
                <w:rFonts w:ascii="方正仿宋_GBK" w:eastAsia="方正仿宋_GBK" w:hAnsi="仿宋" w:cs="仿宋" w:hint="eastAsia"/>
                <w:sz w:val="24"/>
                <w:szCs w:val="24"/>
              </w:rPr>
              <w:t>116482</w:t>
            </w:r>
            <w:r>
              <w:rPr>
                <w:rFonts w:ascii="方正仿宋_GBK" w:eastAsia="方正仿宋_GBK" w:hAnsi="仿宋" w:cs="仿宋" w:hint="eastAsia"/>
                <w:sz w:val="24"/>
                <w:szCs w:val="24"/>
              </w:rPr>
              <w:t>㎡；配套建设给排水、供电、消防、污水处理等设施。</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40000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县工业园区管委会</w:t>
            </w:r>
          </w:p>
        </w:tc>
      </w:tr>
      <w:tr w:rsidR="00147214">
        <w:trPr>
          <w:trHeight w:val="43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w:t>
            </w:r>
            <w:r>
              <w:rPr>
                <w:rFonts w:ascii="方正仿宋_GBK" w:eastAsia="方正仿宋_GBK" w:hAnsi="仿宋" w:cs="仿宋" w:hint="eastAsia"/>
                <w:sz w:val="24"/>
                <w:szCs w:val="24"/>
              </w:rPr>
              <w:t>18</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年产</w:t>
            </w:r>
            <w:r>
              <w:rPr>
                <w:rFonts w:ascii="方正仿宋_GBK" w:eastAsia="方正仿宋_GBK" w:hAnsi="仿宋" w:cs="仿宋" w:hint="eastAsia"/>
                <w:sz w:val="24"/>
                <w:szCs w:val="24"/>
              </w:rPr>
              <w:t>5</w:t>
            </w:r>
            <w:r>
              <w:rPr>
                <w:rFonts w:ascii="方正仿宋_GBK" w:eastAsia="方正仿宋_GBK" w:hAnsi="仿宋" w:cs="仿宋" w:hint="eastAsia"/>
                <w:sz w:val="24"/>
                <w:szCs w:val="24"/>
              </w:rPr>
              <w:t>万吨工业环保涂料项目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工业园区</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建设年产外墙涂料</w:t>
            </w:r>
            <w:r>
              <w:rPr>
                <w:rFonts w:ascii="方正仿宋_GBK" w:eastAsia="方正仿宋_GBK" w:hAnsi="仿宋" w:cs="仿宋" w:hint="eastAsia"/>
                <w:sz w:val="24"/>
                <w:szCs w:val="24"/>
              </w:rPr>
              <w:t>2.5</w:t>
            </w:r>
            <w:r>
              <w:rPr>
                <w:rFonts w:ascii="方正仿宋_GBK" w:eastAsia="方正仿宋_GBK" w:hAnsi="仿宋" w:cs="仿宋" w:hint="eastAsia"/>
                <w:sz w:val="24"/>
                <w:szCs w:val="24"/>
              </w:rPr>
              <w:t>万吨，内墙涂料</w:t>
            </w:r>
            <w:r>
              <w:rPr>
                <w:rFonts w:ascii="方正仿宋_GBK" w:eastAsia="方正仿宋_GBK" w:hAnsi="仿宋" w:cs="仿宋" w:hint="eastAsia"/>
                <w:sz w:val="24"/>
                <w:szCs w:val="24"/>
              </w:rPr>
              <w:t>2.5</w:t>
            </w:r>
            <w:r>
              <w:rPr>
                <w:rFonts w:ascii="方正仿宋_GBK" w:eastAsia="方正仿宋_GBK" w:hAnsi="仿宋" w:cs="仿宋" w:hint="eastAsia"/>
                <w:sz w:val="24"/>
                <w:szCs w:val="24"/>
              </w:rPr>
              <w:t>万吨生产车间。</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县工业园区管委会</w:t>
            </w:r>
          </w:p>
        </w:tc>
      </w:tr>
      <w:tr w:rsidR="00147214">
        <w:trPr>
          <w:trHeight w:val="6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w:t>
            </w:r>
            <w:r>
              <w:rPr>
                <w:rFonts w:ascii="方正仿宋_GBK" w:eastAsia="方正仿宋_GBK" w:hAnsi="仿宋" w:cs="仿宋" w:hint="eastAsia"/>
                <w:sz w:val="24"/>
                <w:szCs w:val="24"/>
              </w:rPr>
              <w:t>19</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年产</w:t>
            </w:r>
            <w:r>
              <w:rPr>
                <w:rFonts w:ascii="方正仿宋_GBK" w:eastAsia="方正仿宋_GBK" w:hAnsi="仿宋" w:cs="仿宋" w:hint="eastAsia"/>
                <w:sz w:val="24"/>
                <w:szCs w:val="24"/>
              </w:rPr>
              <w:t>25</w:t>
            </w:r>
            <w:r>
              <w:rPr>
                <w:rFonts w:ascii="方正仿宋_GBK" w:eastAsia="方正仿宋_GBK" w:hAnsi="仿宋" w:cs="仿宋" w:hint="eastAsia"/>
                <w:sz w:val="24"/>
                <w:szCs w:val="24"/>
              </w:rPr>
              <w:t>万吨水泥用石灰石扩建项目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板桥镇</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2021-2022</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项目年产</w:t>
            </w:r>
            <w:r>
              <w:rPr>
                <w:rFonts w:ascii="方正仿宋_GBK" w:eastAsia="方正仿宋_GBK" w:hAnsi="仿宋" w:cs="仿宋" w:hint="eastAsia"/>
                <w:sz w:val="24"/>
                <w:szCs w:val="24"/>
              </w:rPr>
              <w:t>25</w:t>
            </w:r>
            <w:r>
              <w:rPr>
                <w:rFonts w:ascii="方正仿宋_GBK" w:eastAsia="方正仿宋_GBK" w:hAnsi="仿宋" w:cs="仿宋" w:hint="eastAsia"/>
                <w:sz w:val="24"/>
                <w:szCs w:val="24"/>
              </w:rPr>
              <w:t>万吨石灰石。项目占地</w:t>
            </w:r>
            <w:r>
              <w:rPr>
                <w:rFonts w:ascii="方正仿宋_GBK" w:eastAsia="方正仿宋_GBK" w:hAnsi="仿宋" w:cs="仿宋" w:hint="eastAsia"/>
                <w:sz w:val="24"/>
                <w:szCs w:val="24"/>
              </w:rPr>
              <w:t>70</w:t>
            </w:r>
            <w:r>
              <w:rPr>
                <w:rFonts w:ascii="方正仿宋_GBK" w:eastAsia="方正仿宋_GBK" w:hAnsi="仿宋" w:cs="仿宋" w:hint="eastAsia"/>
                <w:sz w:val="24"/>
                <w:szCs w:val="24"/>
              </w:rPr>
              <w:t>亩，扩建加工车间</w:t>
            </w:r>
            <w:r>
              <w:rPr>
                <w:rFonts w:ascii="方正仿宋_GBK" w:eastAsia="方正仿宋_GBK" w:hAnsi="仿宋" w:cs="仿宋" w:hint="eastAsia"/>
                <w:sz w:val="24"/>
                <w:szCs w:val="24"/>
              </w:rPr>
              <w:t>4800</w:t>
            </w:r>
            <w:r>
              <w:rPr>
                <w:rFonts w:ascii="方正仿宋_GBK" w:eastAsia="方正仿宋_GBK" w:hAnsi="仿宋" w:cs="仿宋" w:hint="eastAsia"/>
                <w:sz w:val="24"/>
                <w:szCs w:val="24"/>
              </w:rPr>
              <w:t>㎡、原料库</w:t>
            </w:r>
            <w:r>
              <w:rPr>
                <w:rFonts w:ascii="方正仿宋_GBK" w:eastAsia="方正仿宋_GBK" w:hAnsi="仿宋" w:cs="仿宋" w:hint="eastAsia"/>
                <w:sz w:val="24"/>
                <w:szCs w:val="24"/>
              </w:rPr>
              <w:t>5200</w:t>
            </w:r>
            <w:r>
              <w:rPr>
                <w:rFonts w:ascii="方正仿宋_GBK" w:eastAsia="方正仿宋_GBK" w:hAnsi="仿宋" w:cs="仿宋" w:hint="eastAsia"/>
                <w:sz w:val="24"/>
                <w:szCs w:val="24"/>
              </w:rPr>
              <w:t>㎡、成品库</w:t>
            </w:r>
            <w:r>
              <w:rPr>
                <w:rFonts w:ascii="方正仿宋_GBK" w:eastAsia="方正仿宋_GBK" w:hAnsi="仿宋" w:cs="仿宋" w:hint="eastAsia"/>
                <w:sz w:val="24"/>
                <w:szCs w:val="24"/>
              </w:rPr>
              <w:t>6000</w:t>
            </w:r>
            <w:r>
              <w:rPr>
                <w:rFonts w:ascii="方正仿宋_GBK" w:eastAsia="方正仿宋_GBK" w:hAnsi="仿宋" w:cs="仿宋" w:hint="eastAsia"/>
                <w:sz w:val="24"/>
                <w:szCs w:val="24"/>
              </w:rPr>
              <w:t>㎡。</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7436</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工信</w:t>
            </w:r>
            <w:r>
              <w:rPr>
                <w:rFonts w:ascii="方正仿宋_GBK" w:eastAsia="方正仿宋_GBK" w:hAnsi="仿宋" w:cs="仿宋" w:hint="eastAsia"/>
                <w:sz w:val="24"/>
                <w:szCs w:val="24"/>
              </w:rPr>
              <w:t>商科</w:t>
            </w:r>
            <w:r>
              <w:rPr>
                <w:rFonts w:ascii="方正仿宋_GBK" w:eastAsia="方正仿宋_GBK" w:hAnsi="仿宋" w:cs="仿宋" w:hint="eastAsia"/>
                <w:sz w:val="24"/>
                <w:szCs w:val="24"/>
              </w:rPr>
              <w:t>局</w:t>
            </w:r>
          </w:p>
        </w:tc>
      </w:tr>
      <w:tr w:rsidR="00147214">
        <w:trPr>
          <w:trHeight w:val="69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32</w:t>
            </w:r>
            <w:r>
              <w:rPr>
                <w:rFonts w:ascii="方正仿宋_GBK" w:eastAsia="方正仿宋_GBK" w:hAnsi="仿宋" w:cs="仿宋" w:hint="eastAsia"/>
                <w:sz w:val="24"/>
                <w:szCs w:val="24"/>
              </w:rPr>
              <w:t>0</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木材集群物流储运加工产业园区</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工业园区长青片区</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2022-2025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占地</w:t>
            </w:r>
            <w:r>
              <w:rPr>
                <w:rFonts w:ascii="方正仿宋_GBK" w:eastAsia="方正仿宋_GBK" w:hAnsi="仿宋" w:cs="仿宋" w:hint="eastAsia"/>
                <w:sz w:val="24"/>
                <w:szCs w:val="24"/>
              </w:rPr>
              <w:t>500</w:t>
            </w:r>
            <w:r>
              <w:rPr>
                <w:rFonts w:ascii="方正仿宋_GBK" w:eastAsia="方正仿宋_GBK" w:hAnsi="仿宋" w:cs="仿宋" w:hint="eastAsia"/>
                <w:sz w:val="24"/>
                <w:szCs w:val="24"/>
              </w:rPr>
              <w:t>亩，建设物流、储运、加工厂房</w:t>
            </w:r>
            <w:r>
              <w:rPr>
                <w:rFonts w:ascii="方正仿宋_GBK" w:eastAsia="方正仿宋_GBK" w:hAnsi="仿宋" w:cs="仿宋" w:hint="eastAsia"/>
                <w:sz w:val="24"/>
                <w:szCs w:val="24"/>
              </w:rPr>
              <w:t>33</w:t>
            </w:r>
            <w:r>
              <w:rPr>
                <w:rFonts w:ascii="方正仿宋_GBK" w:eastAsia="方正仿宋_GBK" w:hAnsi="仿宋" w:cs="仿宋" w:hint="eastAsia"/>
                <w:sz w:val="24"/>
                <w:szCs w:val="24"/>
              </w:rPr>
              <w:t>万</w:t>
            </w:r>
            <w:r>
              <w:rPr>
                <w:rFonts w:ascii="方正仿宋_GBK" w:eastAsia="方正仿宋_GBK" w:hAnsi="仿宋" w:cs="仿宋" w:hint="eastAsia"/>
                <w:sz w:val="24"/>
                <w:szCs w:val="24"/>
              </w:rPr>
              <w:t>m</w:t>
            </w:r>
            <w:r>
              <w:rPr>
                <w:rFonts w:ascii="方正仿宋_GBK" w:eastAsia="方正仿宋_GBK" w:hAnsi="仿宋" w:cs="仿宋" w:hint="eastAsia"/>
                <w:sz w:val="24"/>
                <w:szCs w:val="24"/>
              </w:rPr>
              <w:t>²、综合管理用房</w:t>
            </w:r>
            <w:r>
              <w:rPr>
                <w:rFonts w:ascii="方正仿宋_GBK" w:eastAsia="方正仿宋_GBK" w:hAnsi="仿宋" w:cs="仿宋" w:hint="eastAsia"/>
                <w:sz w:val="24"/>
                <w:szCs w:val="24"/>
              </w:rPr>
              <w:t>5000m</w:t>
            </w:r>
            <w:r>
              <w:rPr>
                <w:rFonts w:ascii="方正仿宋_GBK" w:eastAsia="方正仿宋_GBK" w:hAnsi="仿宋" w:cs="仿宋" w:hint="eastAsia"/>
                <w:sz w:val="24"/>
                <w:szCs w:val="24"/>
              </w:rPr>
              <w:t>²、配套给排水、供配电、消防、绿化及总图工程。</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县工业园区管委会</w:t>
            </w:r>
          </w:p>
        </w:tc>
      </w:tr>
      <w:tr w:rsidR="00147214">
        <w:trPr>
          <w:trHeight w:val="45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32</w:t>
            </w:r>
            <w:r>
              <w:rPr>
                <w:rFonts w:ascii="方正仿宋_GBK" w:eastAsia="方正仿宋_GBK" w:hAnsi="仿宋" w:cs="仿宋" w:hint="eastAsia"/>
                <w:sz w:val="24"/>
                <w:szCs w:val="24"/>
              </w:rPr>
              <w:t>1</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石材精细加工项目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工业园区</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2024-2025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占地</w:t>
            </w:r>
            <w:r>
              <w:rPr>
                <w:rFonts w:ascii="方正仿宋_GBK" w:eastAsia="方正仿宋_GBK" w:hAnsi="仿宋" w:cs="仿宋" w:hint="eastAsia"/>
                <w:sz w:val="24"/>
                <w:szCs w:val="24"/>
              </w:rPr>
              <w:t>200</w:t>
            </w:r>
            <w:r>
              <w:rPr>
                <w:rFonts w:ascii="方正仿宋_GBK" w:eastAsia="方正仿宋_GBK" w:hAnsi="仿宋" w:cs="仿宋" w:hint="eastAsia"/>
                <w:sz w:val="24"/>
                <w:szCs w:val="24"/>
              </w:rPr>
              <w:t>亩配套设施建设。</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100000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县工业园区管委会</w:t>
            </w:r>
          </w:p>
        </w:tc>
      </w:tr>
      <w:tr w:rsidR="00147214">
        <w:trPr>
          <w:trHeight w:val="45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32</w:t>
            </w:r>
            <w:r>
              <w:rPr>
                <w:rFonts w:ascii="方正仿宋_GBK" w:eastAsia="方正仿宋_GBK" w:hAnsi="仿宋" w:cs="仿宋" w:hint="eastAsia"/>
                <w:sz w:val="24"/>
                <w:szCs w:val="24"/>
              </w:rPr>
              <w:t>2</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年产</w:t>
            </w:r>
            <w:r>
              <w:rPr>
                <w:rFonts w:ascii="方正仿宋_GBK" w:eastAsia="方正仿宋_GBK" w:hAnsi="仿宋" w:cs="仿宋" w:hint="eastAsia"/>
                <w:sz w:val="24"/>
                <w:szCs w:val="24"/>
              </w:rPr>
              <w:t>200</w:t>
            </w:r>
            <w:r>
              <w:rPr>
                <w:rFonts w:ascii="方正仿宋_GBK" w:eastAsia="方正仿宋_GBK" w:hAnsi="仿宋" w:cs="仿宋" w:hint="eastAsia"/>
                <w:sz w:val="24"/>
                <w:szCs w:val="24"/>
              </w:rPr>
              <w:t>千米电缆生产项目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工业园区</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2025-2025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占地</w:t>
            </w:r>
            <w:r>
              <w:rPr>
                <w:rFonts w:ascii="方正仿宋_GBK" w:eastAsia="方正仿宋_GBK" w:hAnsi="仿宋" w:cs="仿宋" w:hint="eastAsia"/>
                <w:sz w:val="24"/>
                <w:szCs w:val="24"/>
              </w:rPr>
              <w:t>200</w:t>
            </w:r>
            <w:r>
              <w:rPr>
                <w:rFonts w:ascii="方正仿宋_GBK" w:eastAsia="方正仿宋_GBK" w:hAnsi="仿宋" w:cs="仿宋" w:hint="eastAsia"/>
                <w:sz w:val="24"/>
                <w:szCs w:val="24"/>
              </w:rPr>
              <w:t>亩及配套设施建设。</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县工业园区管委会</w:t>
            </w:r>
          </w:p>
        </w:tc>
      </w:tr>
      <w:tr w:rsidR="00147214">
        <w:trPr>
          <w:trHeight w:val="58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32</w:t>
            </w:r>
            <w:r>
              <w:rPr>
                <w:rFonts w:ascii="方正仿宋_GBK" w:eastAsia="方正仿宋_GBK" w:hAnsi="仿宋" w:cs="仿宋" w:hint="eastAsia"/>
                <w:sz w:val="24"/>
                <w:szCs w:val="24"/>
              </w:rPr>
              <w:t>3</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罗平县加气混凝土生产线建设项目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工业园区</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2021-2023</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年产</w:t>
            </w:r>
            <w:r>
              <w:rPr>
                <w:rFonts w:ascii="方正仿宋_GBK" w:eastAsia="方正仿宋_GBK" w:hAnsi="仿宋" w:cs="仿宋" w:hint="eastAsia"/>
                <w:sz w:val="24"/>
                <w:szCs w:val="24"/>
              </w:rPr>
              <w:t>20</w:t>
            </w:r>
            <w:r>
              <w:rPr>
                <w:rFonts w:ascii="方正仿宋_GBK" w:eastAsia="方正仿宋_GBK" w:hAnsi="仿宋" w:cs="仿宋" w:hint="eastAsia"/>
                <w:sz w:val="24"/>
                <w:szCs w:val="24"/>
              </w:rPr>
              <w:t>万立方加气混凝土及配套设施建设。</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县工业园区管委会</w:t>
            </w:r>
          </w:p>
        </w:tc>
      </w:tr>
      <w:tr w:rsidR="00147214">
        <w:trPr>
          <w:trHeight w:val="60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32</w:t>
            </w:r>
            <w:r>
              <w:rPr>
                <w:rFonts w:ascii="方正仿宋_GBK" w:eastAsia="方正仿宋_GBK" w:hAnsi="仿宋" w:cs="仿宋" w:hint="eastAsia"/>
                <w:sz w:val="24"/>
                <w:szCs w:val="24"/>
              </w:rPr>
              <w:t>4</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罗平县马街镇加气混凝土生产线建设项目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马街镇</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2021-2023</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年产</w:t>
            </w:r>
            <w:r>
              <w:rPr>
                <w:rFonts w:ascii="方正仿宋_GBK" w:eastAsia="方正仿宋_GBK" w:hAnsi="仿宋" w:cs="仿宋" w:hint="eastAsia"/>
                <w:sz w:val="24"/>
                <w:szCs w:val="24"/>
              </w:rPr>
              <w:t>10</w:t>
            </w:r>
            <w:r>
              <w:rPr>
                <w:rFonts w:ascii="方正仿宋_GBK" w:eastAsia="方正仿宋_GBK" w:hAnsi="仿宋" w:cs="仿宋" w:hint="eastAsia"/>
                <w:sz w:val="24"/>
                <w:szCs w:val="24"/>
              </w:rPr>
              <w:t>万立方加气混凝土及配套设施建设。</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16000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县工业园区管委会</w:t>
            </w:r>
          </w:p>
        </w:tc>
      </w:tr>
      <w:tr w:rsidR="00147214">
        <w:trPr>
          <w:trHeight w:val="55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lastRenderedPageBreak/>
              <w:t>32</w:t>
            </w:r>
            <w:r>
              <w:rPr>
                <w:rFonts w:ascii="方正仿宋_GBK" w:eastAsia="方正仿宋_GBK" w:hAnsi="仿宋" w:cs="仿宋" w:hint="eastAsia"/>
                <w:sz w:val="24"/>
                <w:szCs w:val="24"/>
              </w:rPr>
              <w:t>5</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工业园区阿岗片区石材产业园项目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工业园区</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工业园区阿岗片区石材产业园基础设施及石材加工项目建设，规划占地</w:t>
            </w:r>
            <w:r>
              <w:rPr>
                <w:rFonts w:ascii="方正仿宋_GBK" w:eastAsia="方正仿宋_GBK" w:hAnsi="仿宋" w:cs="仿宋" w:hint="eastAsia"/>
                <w:sz w:val="24"/>
                <w:szCs w:val="24"/>
              </w:rPr>
              <w:t>300</w:t>
            </w:r>
            <w:r>
              <w:rPr>
                <w:rFonts w:ascii="方正仿宋_GBK" w:eastAsia="方正仿宋_GBK" w:hAnsi="仿宋" w:cs="仿宋" w:hint="eastAsia"/>
                <w:sz w:val="24"/>
                <w:szCs w:val="24"/>
              </w:rPr>
              <w:t>亩。</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50000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县工业园区管委会</w:t>
            </w:r>
          </w:p>
        </w:tc>
      </w:tr>
      <w:tr w:rsidR="00147214">
        <w:trPr>
          <w:trHeight w:val="84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w:t>
            </w:r>
            <w:r>
              <w:rPr>
                <w:rFonts w:ascii="方正仿宋_GBK" w:eastAsia="方正仿宋_GBK" w:hAnsi="仿宋" w:cs="仿宋" w:hint="eastAsia"/>
                <w:sz w:val="24"/>
                <w:szCs w:val="24"/>
              </w:rPr>
              <w:t>26</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阿岗镇磊鑫矿产发展中心年产</w:t>
            </w:r>
            <w:r>
              <w:rPr>
                <w:rFonts w:ascii="方正仿宋_GBK" w:eastAsia="方正仿宋_GBK" w:hAnsi="仿宋" w:cs="仿宋" w:hint="eastAsia"/>
                <w:sz w:val="24"/>
                <w:szCs w:val="24"/>
              </w:rPr>
              <w:t>60</w:t>
            </w:r>
            <w:r>
              <w:rPr>
                <w:rFonts w:ascii="方正仿宋_GBK" w:eastAsia="方正仿宋_GBK" w:hAnsi="仿宋" w:cs="仿宋" w:hint="eastAsia"/>
                <w:sz w:val="24"/>
                <w:szCs w:val="24"/>
              </w:rPr>
              <w:t>万吨石灰石新建项目（二期工程）</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阿岗镇</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2023-2025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石灰窑及附属设施建设。</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8300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阿岗镇</w:t>
            </w:r>
            <w:r>
              <w:rPr>
                <w:rFonts w:ascii="方正仿宋_GBK" w:eastAsia="方正仿宋_GBK" w:hAnsi="仿宋" w:cs="仿宋" w:hint="eastAsia"/>
                <w:sz w:val="24"/>
                <w:szCs w:val="24"/>
              </w:rPr>
              <w:t>人民政府</w:t>
            </w:r>
          </w:p>
        </w:tc>
      </w:tr>
      <w:tr w:rsidR="00147214">
        <w:trPr>
          <w:trHeight w:val="70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w:t>
            </w:r>
            <w:r>
              <w:rPr>
                <w:rFonts w:ascii="方正仿宋_GBK" w:eastAsia="方正仿宋_GBK" w:hAnsi="仿宋" w:cs="仿宋" w:hint="eastAsia"/>
                <w:sz w:val="24"/>
                <w:szCs w:val="24"/>
              </w:rPr>
              <w:t>27</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年产</w:t>
            </w:r>
            <w:r>
              <w:rPr>
                <w:rFonts w:ascii="方正仿宋_GBK" w:eastAsia="方正仿宋_GBK" w:hAnsi="仿宋" w:cs="仿宋" w:hint="eastAsia"/>
                <w:sz w:val="24"/>
                <w:szCs w:val="24"/>
              </w:rPr>
              <w:t>50</w:t>
            </w:r>
            <w:r>
              <w:rPr>
                <w:rFonts w:ascii="方正仿宋_GBK" w:eastAsia="方正仿宋_GBK" w:hAnsi="仿宋" w:cs="仿宋" w:hint="eastAsia"/>
                <w:sz w:val="24"/>
                <w:szCs w:val="24"/>
              </w:rPr>
              <w:t>万平方钢化玻璃及高端隔音系统门窗项目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工业园区</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2020</w:t>
            </w:r>
            <w:r>
              <w:rPr>
                <w:rFonts w:ascii="方正仿宋_GBK" w:eastAsia="方正仿宋_GBK" w:hAnsi="仿宋" w:cs="仿宋" w:hint="eastAsia"/>
                <w:sz w:val="24"/>
                <w:szCs w:val="24"/>
              </w:rPr>
              <w:t>-</w:t>
            </w:r>
            <w:r>
              <w:rPr>
                <w:rFonts w:ascii="方正仿宋_GBK" w:eastAsia="方正仿宋_GBK" w:hAnsi="仿宋" w:cs="仿宋" w:hint="eastAsia"/>
                <w:sz w:val="24"/>
                <w:szCs w:val="24"/>
              </w:rPr>
              <w:t>2021</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规划用地总面积为</w:t>
            </w:r>
            <w:r>
              <w:rPr>
                <w:rFonts w:ascii="方正仿宋_GBK" w:eastAsia="方正仿宋_GBK" w:hAnsi="仿宋" w:cs="仿宋" w:hint="eastAsia"/>
                <w:sz w:val="24"/>
                <w:szCs w:val="24"/>
              </w:rPr>
              <w:t>19</w:t>
            </w:r>
            <w:r>
              <w:rPr>
                <w:rFonts w:ascii="方正仿宋_GBK" w:eastAsia="方正仿宋_GBK" w:hAnsi="仿宋" w:cs="仿宋" w:hint="eastAsia"/>
                <w:sz w:val="24"/>
                <w:szCs w:val="24"/>
              </w:rPr>
              <w:t>亩，建设钢化玻璃生产厂房</w:t>
            </w:r>
            <w:r>
              <w:rPr>
                <w:rFonts w:ascii="方正仿宋_GBK" w:eastAsia="方正仿宋_GBK" w:hAnsi="仿宋" w:cs="仿宋" w:hint="eastAsia"/>
                <w:sz w:val="24"/>
                <w:szCs w:val="24"/>
              </w:rPr>
              <w:t>5000</w:t>
            </w:r>
            <w:r>
              <w:rPr>
                <w:rFonts w:ascii="方正仿宋_GBK" w:eastAsia="方正仿宋_GBK" w:hAnsi="仿宋" w:cs="仿宋" w:hint="eastAsia"/>
                <w:sz w:val="24"/>
                <w:szCs w:val="24"/>
              </w:rPr>
              <w:t>平方米、高端隔音系统门窗生产厂房</w:t>
            </w:r>
            <w:r>
              <w:rPr>
                <w:rFonts w:ascii="方正仿宋_GBK" w:eastAsia="方正仿宋_GBK" w:hAnsi="仿宋" w:cs="仿宋" w:hint="eastAsia"/>
                <w:sz w:val="24"/>
                <w:szCs w:val="24"/>
              </w:rPr>
              <w:t>2000</w:t>
            </w:r>
            <w:r>
              <w:rPr>
                <w:rFonts w:ascii="方正仿宋_GBK" w:eastAsia="方正仿宋_GBK" w:hAnsi="仿宋" w:cs="仿宋" w:hint="eastAsia"/>
                <w:sz w:val="24"/>
                <w:szCs w:val="24"/>
              </w:rPr>
              <w:t>平方米、库房</w:t>
            </w:r>
            <w:r>
              <w:rPr>
                <w:rFonts w:ascii="方正仿宋_GBK" w:eastAsia="方正仿宋_GBK" w:hAnsi="仿宋" w:cs="仿宋" w:hint="eastAsia"/>
                <w:sz w:val="24"/>
                <w:szCs w:val="24"/>
              </w:rPr>
              <w:t>1000</w:t>
            </w:r>
            <w:r>
              <w:rPr>
                <w:rFonts w:ascii="方正仿宋_GBK" w:eastAsia="方正仿宋_GBK" w:hAnsi="仿宋" w:cs="仿宋" w:hint="eastAsia"/>
                <w:sz w:val="24"/>
                <w:szCs w:val="24"/>
              </w:rPr>
              <w:t>平方米，综合楼</w:t>
            </w:r>
            <w:r>
              <w:rPr>
                <w:rFonts w:ascii="方正仿宋_GBK" w:eastAsia="方正仿宋_GBK" w:hAnsi="仿宋" w:cs="仿宋" w:hint="eastAsia"/>
                <w:sz w:val="24"/>
                <w:szCs w:val="24"/>
              </w:rPr>
              <w:t>1000</w:t>
            </w:r>
            <w:r>
              <w:rPr>
                <w:rFonts w:ascii="方正仿宋_GBK" w:eastAsia="方正仿宋_GBK" w:hAnsi="仿宋" w:cs="仿宋" w:hint="eastAsia"/>
                <w:sz w:val="24"/>
                <w:szCs w:val="24"/>
              </w:rPr>
              <w:t>平方米。</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6000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县工业园区管委会</w:t>
            </w:r>
          </w:p>
        </w:tc>
      </w:tr>
      <w:tr w:rsidR="00147214">
        <w:trPr>
          <w:trHeight w:val="60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w:t>
            </w:r>
            <w:r>
              <w:rPr>
                <w:rFonts w:ascii="方正仿宋_GBK" w:eastAsia="方正仿宋_GBK" w:hAnsi="仿宋" w:cs="仿宋" w:hint="eastAsia"/>
                <w:sz w:val="24"/>
                <w:szCs w:val="24"/>
              </w:rPr>
              <w:t>28</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年产</w:t>
            </w:r>
            <w:r>
              <w:rPr>
                <w:rFonts w:ascii="方正仿宋_GBK" w:eastAsia="方正仿宋_GBK" w:hAnsi="仿宋" w:cs="仿宋" w:hint="eastAsia"/>
                <w:sz w:val="24"/>
                <w:szCs w:val="24"/>
              </w:rPr>
              <w:t>100</w:t>
            </w:r>
            <w:r>
              <w:rPr>
                <w:rFonts w:ascii="方正仿宋_GBK" w:eastAsia="方正仿宋_GBK" w:hAnsi="仿宋" w:cs="仿宋" w:hint="eastAsia"/>
                <w:sz w:val="24"/>
                <w:szCs w:val="24"/>
              </w:rPr>
              <w:t>万平方米一体化墙材项目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工业园区</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w:t>
            </w:r>
            <w:r>
              <w:rPr>
                <w:rFonts w:ascii="方正仿宋_GBK" w:eastAsia="方正仿宋_GBK" w:hAnsi="仿宋" w:cs="仿宋" w:hint="eastAsia"/>
                <w:sz w:val="24"/>
                <w:szCs w:val="24"/>
              </w:rPr>
              <w:t>-</w:t>
            </w:r>
            <w:r>
              <w:rPr>
                <w:rFonts w:ascii="方正仿宋_GBK" w:eastAsia="方正仿宋_GBK" w:hAnsi="仿宋" w:cs="仿宋" w:hint="eastAsia"/>
                <w:sz w:val="24"/>
                <w:szCs w:val="24"/>
              </w:rPr>
              <w:t>2024</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建设年产</w:t>
            </w:r>
            <w:r>
              <w:rPr>
                <w:rFonts w:ascii="方正仿宋_GBK" w:eastAsia="方正仿宋_GBK" w:hAnsi="仿宋" w:cs="仿宋" w:hint="eastAsia"/>
                <w:sz w:val="24"/>
                <w:szCs w:val="24"/>
              </w:rPr>
              <w:t>100</w:t>
            </w:r>
            <w:r>
              <w:rPr>
                <w:rFonts w:ascii="方正仿宋_GBK" w:eastAsia="方正仿宋_GBK" w:hAnsi="仿宋" w:cs="仿宋" w:hint="eastAsia"/>
                <w:sz w:val="24"/>
                <w:szCs w:val="24"/>
              </w:rPr>
              <w:t>万平方米一体化墙材生产线。</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9000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县工业园区管委会</w:t>
            </w:r>
          </w:p>
        </w:tc>
      </w:tr>
      <w:tr w:rsidR="00147214">
        <w:trPr>
          <w:trHeight w:val="40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w:t>
            </w:r>
            <w:r>
              <w:rPr>
                <w:rFonts w:ascii="方正仿宋_GBK" w:eastAsia="方正仿宋_GBK" w:hAnsi="仿宋" w:cs="仿宋" w:hint="eastAsia"/>
                <w:sz w:val="24"/>
                <w:szCs w:val="24"/>
              </w:rPr>
              <w:t>29</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年产</w:t>
            </w:r>
            <w:r>
              <w:rPr>
                <w:rFonts w:ascii="方正仿宋_GBK" w:eastAsia="方正仿宋_GBK" w:hAnsi="仿宋" w:cs="仿宋" w:hint="eastAsia"/>
                <w:sz w:val="24"/>
                <w:szCs w:val="24"/>
              </w:rPr>
              <w:t>5</w:t>
            </w:r>
            <w:r>
              <w:rPr>
                <w:rFonts w:ascii="方正仿宋_GBK" w:eastAsia="方正仿宋_GBK" w:hAnsi="仿宋" w:cs="仿宋" w:hint="eastAsia"/>
                <w:sz w:val="24"/>
                <w:szCs w:val="24"/>
              </w:rPr>
              <w:t>万吨工业环保涂料项目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工业园区</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2022</w:t>
            </w:r>
            <w:r>
              <w:rPr>
                <w:rFonts w:ascii="方正仿宋_GBK" w:eastAsia="方正仿宋_GBK" w:hAnsi="仿宋" w:cs="仿宋" w:hint="eastAsia"/>
                <w:sz w:val="24"/>
                <w:szCs w:val="24"/>
              </w:rPr>
              <w:t>-</w:t>
            </w:r>
            <w:r>
              <w:rPr>
                <w:rFonts w:ascii="方正仿宋_GBK" w:eastAsia="方正仿宋_GBK" w:hAnsi="仿宋" w:cs="仿宋" w:hint="eastAsia"/>
                <w:sz w:val="24"/>
                <w:szCs w:val="24"/>
              </w:rPr>
              <w:t>2024</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建设年产外墙涂料</w:t>
            </w:r>
            <w:r>
              <w:rPr>
                <w:rFonts w:ascii="方正仿宋_GBK" w:eastAsia="方正仿宋_GBK" w:hAnsi="仿宋" w:cs="仿宋" w:hint="eastAsia"/>
                <w:sz w:val="24"/>
                <w:szCs w:val="24"/>
              </w:rPr>
              <w:t>2.5</w:t>
            </w:r>
            <w:r>
              <w:rPr>
                <w:rFonts w:ascii="方正仿宋_GBK" w:eastAsia="方正仿宋_GBK" w:hAnsi="仿宋" w:cs="仿宋" w:hint="eastAsia"/>
                <w:sz w:val="24"/>
                <w:szCs w:val="24"/>
              </w:rPr>
              <w:t>万吨，内墙涂料</w:t>
            </w:r>
            <w:r>
              <w:rPr>
                <w:rFonts w:ascii="方正仿宋_GBK" w:eastAsia="方正仿宋_GBK" w:hAnsi="仿宋" w:cs="仿宋" w:hint="eastAsia"/>
                <w:sz w:val="24"/>
                <w:szCs w:val="24"/>
              </w:rPr>
              <w:t>2.5</w:t>
            </w:r>
            <w:r>
              <w:rPr>
                <w:rFonts w:ascii="方正仿宋_GBK" w:eastAsia="方正仿宋_GBK" w:hAnsi="仿宋" w:cs="仿宋" w:hint="eastAsia"/>
                <w:sz w:val="24"/>
                <w:szCs w:val="24"/>
              </w:rPr>
              <w:t>万吨生产车间。</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县工业园区管委会</w:t>
            </w:r>
          </w:p>
        </w:tc>
      </w:tr>
      <w:tr w:rsidR="00147214">
        <w:trPr>
          <w:trHeight w:val="3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（二）</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现代服务业</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3175475</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r>
      <w:tr w:rsidR="00147214">
        <w:trPr>
          <w:trHeight w:val="3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文化旅游康养</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2981400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r>
      <w:tr w:rsidR="00147214">
        <w:trPr>
          <w:trHeight w:val="97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33</w:t>
            </w:r>
            <w:r>
              <w:rPr>
                <w:rFonts w:ascii="方正仿宋_GBK" w:eastAsia="方正仿宋_GBK" w:hAnsi="仿宋" w:cs="仿宋" w:hint="eastAsia"/>
                <w:sz w:val="24"/>
                <w:szCs w:val="24"/>
              </w:rPr>
              <w:t>0</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罗平县多依河</w:t>
            </w:r>
            <w:r>
              <w:rPr>
                <w:rFonts w:ascii="方正仿宋_GBK" w:eastAsia="方正仿宋_GBK" w:hAnsi="仿宋" w:cs="仿宋" w:hint="eastAsia"/>
                <w:sz w:val="24"/>
                <w:szCs w:val="24"/>
              </w:rPr>
              <w:t>4A</w:t>
            </w:r>
            <w:r>
              <w:rPr>
                <w:rFonts w:ascii="方正仿宋_GBK" w:eastAsia="方正仿宋_GBK" w:hAnsi="仿宋" w:cs="仿宋" w:hint="eastAsia"/>
                <w:sz w:val="24"/>
                <w:szCs w:val="24"/>
              </w:rPr>
              <w:t>级景区提质改造项目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鲁布革乡</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改建、扩建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游客接待中心</w:t>
            </w:r>
            <w:r>
              <w:rPr>
                <w:rFonts w:ascii="方正仿宋_GBK" w:eastAsia="方正仿宋_GBK" w:hAnsi="仿宋" w:cs="仿宋" w:hint="eastAsia"/>
                <w:sz w:val="24"/>
                <w:szCs w:val="24"/>
              </w:rPr>
              <w:t>5000</w:t>
            </w:r>
            <w:r>
              <w:rPr>
                <w:rFonts w:ascii="方正仿宋_GBK" w:eastAsia="方正仿宋_GBK" w:hAnsi="仿宋" w:cs="仿宋" w:hint="eastAsia"/>
                <w:sz w:val="24"/>
                <w:szCs w:val="24"/>
              </w:rPr>
              <w:t>㎡、停车场</w:t>
            </w:r>
            <w:r>
              <w:rPr>
                <w:rFonts w:ascii="方正仿宋_GBK" w:eastAsia="方正仿宋_GBK" w:hAnsi="仿宋" w:cs="仿宋" w:hint="eastAsia"/>
                <w:sz w:val="24"/>
                <w:szCs w:val="24"/>
              </w:rPr>
              <w:t>20000</w:t>
            </w:r>
            <w:r>
              <w:rPr>
                <w:rFonts w:ascii="方正仿宋_GBK" w:eastAsia="方正仿宋_GBK" w:hAnsi="仿宋" w:cs="仿宋" w:hint="eastAsia"/>
                <w:sz w:val="24"/>
                <w:szCs w:val="24"/>
              </w:rPr>
              <w:t>㎡、多依河沿河生态恢复</w:t>
            </w:r>
            <w:r>
              <w:rPr>
                <w:rFonts w:ascii="方正仿宋_GBK" w:eastAsia="方正仿宋_GBK" w:hAnsi="仿宋" w:cs="仿宋" w:hint="eastAsia"/>
                <w:sz w:val="24"/>
                <w:szCs w:val="24"/>
              </w:rPr>
              <w:t>20</w:t>
            </w:r>
            <w:r>
              <w:rPr>
                <w:rFonts w:ascii="方正仿宋_GBK" w:eastAsia="方正仿宋_GBK" w:hAnsi="仿宋" w:cs="仿宋" w:hint="eastAsia"/>
                <w:sz w:val="24"/>
                <w:szCs w:val="24"/>
              </w:rPr>
              <w:t>公里、骑步道</w:t>
            </w:r>
            <w:r>
              <w:rPr>
                <w:rFonts w:ascii="方正仿宋_GBK" w:eastAsia="方正仿宋_GBK" w:hAnsi="仿宋" w:cs="仿宋" w:hint="eastAsia"/>
                <w:sz w:val="24"/>
                <w:szCs w:val="24"/>
              </w:rPr>
              <w:t>40</w:t>
            </w:r>
            <w:r>
              <w:rPr>
                <w:rFonts w:ascii="方正仿宋_GBK" w:eastAsia="方正仿宋_GBK" w:hAnsi="仿宋" w:cs="仿宋" w:hint="eastAsia"/>
                <w:sz w:val="24"/>
                <w:szCs w:val="24"/>
              </w:rPr>
              <w:t>公里、生态廊道</w:t>
            </w:r>
            <w:r>
              <w:rPr>
                <w:rFonts w:ascii="方正仿宋_GBK" w:eastAsia="方正仿宋_GBK" w:hAnsi="仿宋" w:cs="仿宋" w:hint="eastAsia"/>
                <w:sz w:val="24"/>
                <w:szCs w:val="24"/>
              </w:rPr>
              <w:t>40</w:t>
            </w:r>
            <w:r>
              <w:rPr>
                <w:rFonts w:ascii="方正仿宋_GBK" w:eastAsia="方正仿宋_GBK" w:hAnsi="仿宋" w:cs="仿宋" w:hint="eastAsia"/>
                <w:sz w:val="24"/>
                <w:szCs w:val="24"/>
              </w:rPr>
              <w:t>公里、露营地建设</w:t>
            </w:r>
            <w:r>
              <w:rPr>
                <w:rFonts w:ascii="方正仿宋_GBK" w:eastAsia="方正仿宋_GBK" w:hAnsi="仿宋" w:cs="仿宋" w:hint="eastAsia"/>
                <w:sz w:val="24"/>
                <w:szCs w:val="24"/>
              </w:rPr>
              <w:t>12000</w:t>
            </w:r>
            <w:r>
              <w:rPr>
                <w:rFonts w:ascii="方正仿宋_GBK" w:eastAsia="方正仿宋_GBK" w:hAnsi="仿宋" w:cs="仿宋" w:hint="eastAsia"/>
                <w:sz w:val="24"/>
                <w:szCs w:val="24"/>
              </w:rPr>
              <w:t>㎡、革来村至多依河旅游公路</w:t>
            </w:r>
            <w:r>
              <w:rPr>
                <w:rFonts w:ascii="方正仿宋_GBK" w:eastAsia="方正仿宋_GBK" w:hAnsi="仿宋" w:cs="仿宋" w:hint="eastAsia"/>
                <w:sz w:val="24"/>
                <w:szCs w:val="24"/>
              </w:rPr>
              <w:t>23</w:t>
            </w:r>
            <w:r>
              <w:rPr>
                <w:rFonts w:ascii="方正仿宋_GBK" w:eastAsia="方正仿宋_GBK" w:hAnsi="仿宋" w:cs="仿宋" w:hint="eastAsia"/>
                <w:sz w:val="24"/>
                <w:szCs w:val="24"/>
              </w:rPr>
              <w:t>公里、配套给排水、供电、消防、标示标牌系统等。</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32800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文旅局</w:t>
            </w:r>
          </w:p>
        </w:tc>
      </w:tr>
      <w:tr w:rsidR="00147214">
        <w:trPr>
          <w:trHeight w:val="46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lastRenderedPageBreak/>
              <w:t>33</w:t>
            </w:r>
            <w:r>
              <w:rPr>
                <w:rFonts w:ascii="方正仿宋_GBK" w:eastAsia="方正仿宋_GBK" w:hAnsi="仿宋" w:cs="仿宋" w:hint="eastAsia"/>
                <w:sz w:val="24"/>
                <w:szCs w:val="24"/>
              </w:rPr>
              <w:t>1</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罗平县布依族民俗文化旅游建设项目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鲁布革乡</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新建、改建、扩建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建设旅游接待中心</w:t>
            </w:r>
            <w:r>
              <w:rPr>
                <w:rFonts w:ascii="方正仿宋_GBK" w:eastAsia="方正仿宋_GBK" w:hAnsi="仿宋" w:cs="仿宋" w:hint="eastAsia"/>
                <w:sz w:val="24"/>
                <w:szCs w:val="24"/>
              </w:rPr>
              <w:t>3000</w:t>
            </w:r>
            <w:r>
              <w:rPr>
                <w:rFonts w:ascii="方正仿宋_GBK" w:eastAsia="方正仿宋_GBK" w:hAnsi="仿宋" w:cs="仿宋" w:hint="eastAsia"/>
                <w:sz w:val="24"/>
                <w:szCs w:val="24"/>
              </w:rPr>
              <w:t>㎡，布依族民宿文化体验区</w:t>
            </w:r>
            <w:r>
              <w:rPr>
                <w:rFonts w:ascii="方正仿宋_GBK" w:eastAsia="方正仿宋_GBK" w:hAnsi="仿宋" w:cs="仿宋" w:hint="eastAsia"/>
                <w:sz w:val="24"/>
                <w:szCs w:val="24"/>
              </w:rPr>
              <w:t>10000</w:t>
            </w:r>
            <w:r>
              <w:rPr>
                <w:rFonts w:ascii="方正仿宋_GBK" w:eastAsia="方正仿宋_GBK" w:hAnsi="仿宋" w:cs="仿宋" w:hint="eastAsia"/>
                <w:sz w:val="24"/>
                <w:szCs w:val="24"/>
              </w:rPr>
              <w:t>㎡、“布依十三坊”非遗展示区</w:t>
            </w:r>
            <w:r>
              <w:rPr>
                <w:rFonts w:ascii="方正仿宋_GBK" w:eastAsia="方正仿宋_GBK" w:hAnsi="仿宋" w:cs="仿宋" w:hint="eastAsia"/>
                <w:sz w:val="24"/>
                <w:szCs w:val="24"/>
              </w:rPr>
              <w:t>13000</w:t>
            </w:r>
            <w:r>
              <w:rPr>
                <w:rFonts w:ascii="方正仿宋_GBK" w:eastAsia="方正仿宋_GBK" w:hAnsi="仿宋" w:cs="仿宋" w:hint="eastAsia"/>
                <w:sz w:val="24"/>
                <w:szCs w:val="24"/>
              </w:rPr>
              <w:t>㎡、骑步道</w:t>
            </w:r>
            <w:r>
              <w:rPr>
                <w:rFonts w:ascii="方正仿宋_GBK" w:eastAsia="方正仿宋_GBK" w:hAnsi="仿宋" w:cs="仿宋" w:hint="eastAsia"/>
                <w:sz w:val="24"/>
                <w:szCs w:val="24"/>
              </w:rPr>
              <w:t>40</w:t>
            </w:r>
            <w:r>
              <w:rPr>
                <w:rFonts w:ascii="方正仿宋_GBK" w:eastAsia="方正仿宋_GBK" w:hAnsi="仿宋" w:cs="仿宋" w:hint="eastAsia"/>
                <w:sz w:val="24"/>
                <w:szCs w:val="24"/>
              </w:rPr>
              <w:t>公里、停车场建设</w:t>
            </w:r>
            <w:r>
              <w:rPr>
                <w:rFonts w:ascii="方正仿宋_GBK" w:eastAsia="方正仿宋_GBK" w:hAnsi="仿宋" w:cs="仿宋" w:hint="eastAsia"/>
                <w:sz w:val="24"/>
                <w:szCs w:val="24"/>
              </w:rPr>
              <w:t>8000</w:t>
            </w:r>
            <w:r>
              <w:rPr>
                <w:rFonts w:ascii="方正仿宋_GBK" w:eastAsia="方正仿宋_GBK" w:hAnsi="仿宋" w:cs="仿宋" w:hint="eastAsia"/>
                <w:sz w:val="24"/>
                <w:szCs w:val="24"/>
              </w:rPr>
              <w:t>㎡、配套给排水、供电、消防、标示标牌系统等。</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34600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文旅局</w:t>
            </w:r>
          </w:p>
        </w:tc>
      </w:tr>
      <w:tr w:rsidR="00147214">
        <w:trPr>
          <w:trHeight w:val="82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33</w:t>
            </w:r>
            <w:r>
              <w:rPr>
                <w:rFonts w:ascii="方正仿宋_GBK" w:eastAsia="方正仿宋_GBK" w:hAnsi="仿宋" w:cs="仿宋" w:hint="eastAsia"/>
                <w:sz w:val="24"/>
                <w:szCs w:val="24"/>
              </w:rPr>
              <w:t>2</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罗平县金鸡峰丛</w:t>
            </w:r>
            <w:r>
              <w:rPr>
                <w:rFonts w:ascii="方正仿宋_GBK" w:eastAsia="方正仿宋_GBK" w:hAnsi="仿宋" w:cs="仿宋" w:hint="eastAsia"/>
                <w:sz w:val="24"/>
                <w:szCs w:val="24"/>
              </w:rPr>
              <w:t>3A</w:t>
            </w:r>
            <w:r>
              <w:rPr>
                <w:rFonts w:ascii="方正仿宋_GBK" w:eastAsia="方正仿宋_GBK" w:hAnsi="仿宋" w:cs="仿宋" w:hint="eastAsia"/>
                <w:sz w:val="24"/>
                <w:szCs w:val="24"/>
              </w:rPr>
              <w:t>级景区提质改造建设项目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金鸡峰丛景区</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新建、改建、扩建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游客接待中心</w:t>
            </w:r>
            <w:r>
              <w:rPr>
                <w:rFonts w:ascii="方正仿宋_GBK" w:eastAsia="方正仿宋_GBK" w:hAnsi="仿宋" w:cs="仿宋" w:hint="eastAsia"/>
                <w:sz w:val="24"/>
                <w:szCs w:val="24"/>
              </w:rPr>
              <w:t>5000</w:t>
            </w:r>
            <w:r>
              <w:rPr>
                <w:rFonts w:ascii="方正仿宋_GBK" w:eastAsia="方正仿宋_GBK" w:hAnsi="仿宋" w:cs="仿宋" w:hint="eastAsia"/>
                <w:sz w:val="24"/>
                <w:szCs w:val="24"/>
              </w:rPr>
              <w:t>㎡、购物中心</w:t>
            </w:r>
            <w:r>
              <w:rPr>
                <w:rFonts w:ascii="方正仿宋_GBK" w:eastAsia="方正仿宋_GBK" w:hAnsi="仿宋" w:cs="仿宋" w:hint="eastAsia"/>
                <w:sz w:val="24"/>
                <w:szCs w:val="24"/>
              </w:rPr>
              <w:t>3000</w:t>
            </w:r>
            <w:r>
              <w:rPr>
                <w:rFonts w:ascii="方正仿宋_GBK" w:eastAsia="方正仿宋_GBK" w:hAnsi="仿宋" w:cs="仿宋" w:hint="eastAsia"/>
                <w:sz w:val="24"/>
                <w:szCs w:val="24"/>
              </w:rPr>
              <w:t>㎡、停车场</w:t>
            </w:r>
            <w:r>
              <w:rPr>
                <w:rFonts w:ascii="方正仿宋_GBK" w:eastAsia="方正仿宋_GBK" w:hAnsi="仿宋" w:cs="仿宋" w:hint="eastAsia"/>
                <w:sz w:val="24"/>
                <w:szCs w:val="24"/>
              </w:rPr>
              <w:t>50000</w:t>
            </w:r>
            <w:r>
              <w:rPr>
                <w:rFonts w:ascii="方正仿宋_GBK" w:eastAsia="方正仿宋_GBK" w:hAnsi="仿宋" w:cs="仿宋" w:hint="eastAsia"/>
                <w:sz w:val="24"/>
                <w:szCs w:val="24"/>
              </w:rPr>
              <w:t>㎡、峰丛下穿隧道</w:t>
            </w:r>
            <w:r>
              <w:rPr>
                <w:rFonts w:ascii="方正仿宋_GBK" w:eastAsia="方正仿宋_GBK" w:hAnsi="仿宋" w:cs="仿宋" w:hint="eastAsia"/>
                <w:sz w:val="24"/>
                <w:szCs w:val="24"/>
              </w:rPr>
              <w:t>300m</w:t>
            </w:r>
            <w:r>
              <w:rPr>
                <w:rFonts w:ascii="方正仿宋_GBK" w:eastAsia="方正仿宋_GBK" w:hAnsi="仿宋" w:cs="仿宋" w:hint="eastAsia"/>
                <w:sz w:val="24"/>
                <w:szCs w:val="24"/>
              </w:rPr>
              <w:t>、厕所</w:t>
            </w:r>
            <w:r>
              <w:rPr>
                <w:rFonts w:ascii="方正仿宋_GBK" w:eastAsia="方正仿宋_GBK" w:hAnsi="仿宋" w:cs="仿宋" w:hint="eastAsia"/>
                <w:sz w:val="24"/>
                <w:szCs w:val="24"/>
              </w:rPr>
              <w:t>5</w:t>
            </w:r>
            <w:r>
              <w:rPr>
                <w:rFonts w:ascii="方正仿宋_GBK" w:eastAsia="方正仿宋_GBK" w:hAnsi="仿宋" w:cs="仿宋" w:hint="eastAsia"/>
                <w:sz w:val="24"/>
                <w:szCs w:val="24"/>
              </w:rPr>
              <w:t>座共</w:t>
            </w:r>
            <w:r>
              <w:rPr>
                <w:rFonts w:ascii="方正仿宋_GBK" w:eastAsia="方正仿宋_GBK" w:hAnsi="仿宋" w:cs="仿宋" w:hint="eastAsia"/>
                <w:sz w:val="24"/>
                <w:szCs w:val="24"/>
              </w:rPr>
              <w:t>700</w:t>
            </w:r>
            <w:r>
              <w:rPr>
                <w:rFonts w:ascii="方正仿宋_GBK" w:eastAsia="方正仿宋_GBK" w:hAnsi="仿宋" w:cs="仿宋" w:hint="eastAsia"/>
                <w:sz w:val="24"/>
                <w:szCs w:val="24"/>
              </w:rPr>
              <w:t>㎡、生态步道</w:t>
            </w:r>
            <w:r>
              <w:rPr>
                <w:rFonts w:ascii="方正仿宋_GBK" w:eastAsia="方正仿宋_GBK" w:hAnsi="仿宋" w:cs="仿宋" w:hint="eastAsia"/>
                <w:sz w:val="24"/>
                <w:szCs w:val="24"/>
              </w:rPr>
              <w:t>20</w:t>
            </w:r>
            <w:r>
              <w:rPr>
                <w:rFonts w:ascii="方正仿宋_GBK" w:eastAsia="方正仿宋_GBK" w:hAnsi="仿宋" w:cs="仿宋" w:hint="eastAsia"/>
                <w:sz w:val="24"/>
                <w:szCs w:val="24"/>
              </w:rPr>
              <w:t>公里、观景平台及栈道</w:t>
            </w:r>
            <w:r>
              <w:rPr>
                <w:rFonts w:ascii="方正仿宋_GBK" w:eastAsia="方正仿宋_GBK" w:hAnsi="仿宋" w:cs="仿宋" w:hint="eastAsia"/>
                <w:sz w:val="24"/>
                <w:szCs w:val="24"/>
              </w:rPr>
              <w:t>2000</w:t>
            </w:r>
            <w:r>
              <w:rPr>
                <w:rFonts w:ascii="方正仿宋_GBK" w:eastAsia="方正仿宋_GBK" w:hAnsi="仿宋" w:cs="仿宋" w:hint="eastAsia"/>
                <w:sz w:val="24"/>
                <w:szCs w:val="24"/>
              </w:rPr>
              <w:t>㎡、配套给排水、供电、消防、标示标牌系统等。</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23400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文旅局</w:t>
            </w:r>
          </w:p>
        </w:tc>
      </w:tr>
      <w:tr w:rsidR="00147214">
        <w:trPr>
          <w:trHeight w:val="63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33</w:t>
            </w:r>
            <w:r>
              <w:rPr>
                <w:rFonts w:ascii="方正仿宋_GBK" w:eastAsia="方正仿宋_GBK" w:hAnsi="仿宋" w:cs="仿宋" w:hint="eastAsia"/>
                <w:sz w:val="24"/>
                <w:szCs w:val="24"/>
              </w:rPr>
              <w:t>3</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罗平生物群国家地质公园提质改造建设项目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罗雄街道</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新建、改建、扩建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游客接待中心、地质博物馆、科普馆、体验馆</w:t>
            </w:r>
            <w:r>
              <w:rPr>
                <w:rFonts w:ascii="方正仿宋_GBK" w:eastAsia="方正仿宋_GBK" w:hAnsi="仿宋" w:cs="仿宋" w:hint="eastAsia"/>
                <w:sz w:val="24"/>
                <w:szCs w:val="24"/>
              </w:rPr>
              <w:t>20000</w:t>
            </w:r>
            <w:r>
              <w:rPr>
                <w:rFonts w:ascii="方正仿宋_GBK" w:eastAsia="方正仿宋_GBK" w:hAnsi="仿宋" w:cs="仿宋" w:hint="eastAsia"/>
                <w:sz w:val="24"/>
                <w:szCs w:val="24"/>
              </w:rPr>
              <w:t>㎡；停车场</w:t>
            </w:r>
            <w:r>
              <w:rPr>
                <w:rFonts w:ascii="方正仿宋_GBK" w:eastAsia="方正仿宋_GBK" w:hAnsi="仿宋" w:cs="仿宋" w:hint="eastAsia"/>
                <w:sz w:val="24"/>
                <w:szCs w:val="24"/>
              </w:rPr>
              <w:t>20000</w:t>
            </w:r>
            <w:r>
              <w:rPr>
                <w:rFonts w:ascii="方正仿宋_GBK" w:eastAsia="方正仿宋_GBK" w:hAnsi="仿宋" w:cs="仿宋" w:hint="eastAsia"/>
                <w:sz w:val="24"/>
                <w:szCs w:val="24"/>
              </w:rPr>
              <w:t>㎡、骑步道</w:t>
            </w:r>
            <w:r>
              <w:rPr>
                <w:rFonts w:ascii="方正仿宋_GBK" w:eastAsia="方正仿宋_GBK" w:hAnsi="仿宋" w:cs="仿宋" w:hint="eastAsia"/>
                <w:sz w:val="24"/>
                <w:szCs w:val="24"/>
              </w:rPr>
              <w:t>80</w:t>
            </w:r>
            <w:r>
              <w:rPr>
                <w:rFonts w:ascii="方正仿宋_GBK" w:eastAsia="方正仿宋_GBK" w:hAnsi="仿宋" w:cs="仿宋" w:hint="eastAsia"/>
                <w:sz w:val="24"/>
                <w:szCs w:val="24"/>
              </w:rPr>
              <w:t>公里；配套给排水、供电、消防、标示标牌系统等。</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29600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文旅局</w:t>
            </w:r>
          </w:p>
        </w:tc>
      </w:tr>
      <w:tr w:rsidR="00147214">
        <w:trPr>
          <w:trHeight w:val="9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33</w:t>
            </w:r>
            <w:r>
              <w:rPr>
                <w:rFonts w:ascii="方正仿宋_GBK" w:eastAsia="方正仿宋_GBK" w:hAnsi="仿宋" w:cs="仿宋" w:hint="eastAsia"/>
                <w:sz w:val="24"/>
                <w:szCs w:val="24"/>
              </w:rPr>
              <w:t>4</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罗平县油菜花文化体验区项目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菜花节主会场</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新建、改建、扩建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游客接待中心</w:t>
            </w:r>
            <w:r>
              <w:rPr>
                <w:rFonts w:ascii="方正仿宋_GBK" w:eastAsia="方正仿宋_GBK" w:hAnsi="仿宋" w:cs="仿宋" w:hint="eastAsia"/>
                <w:sz w:val="24"/>
                <w:szCs w:val="24"/>
              </w:rPr>
              <w:t>5000</w:t>
            </w:r>
            <w:r>
              <w:rPr>
                <w:rFonts w:ascii="方正仿宋_GBK" w:eastAsia="方正仿宋_GBK" w:hAnsi="仿宋" w:cs="仿宋" w:hint="eastAsia"/>
                <w:sz w:val="24"/>
                <w:szCs w:val="24"/>
              </w:rPr>
              <w:t>㎡、金圭道</w:t>
            </w:r>
            <w:r>
              <w:rPr>
                <w:rFonts w:ascii="方正仿宋_GBK" w:eastAsia="方正仿宋_GBK" w:hAnsi="仿宋" w:cs="仿宋" w:hint="eastAsia"/>
                <w:sz w:val="24"/>
                <w:szCs w:val="24"/>
              </w:rPr>
              <w:t>24</w:t>
            </w:r>
            <w:r>
              <w:rPr>
                <w:rFonts w:ascii="方正仿宋_GBK" w:eastAsia="方正仿宋_GBK" w:hAnsi="仿宋" w:cs="仿宋" w:hint="eastAsia"/>
                <w:sz w:val="24"/>
                <w:szCs w:val="24"/>
              </w:rPr>
              <w:t>公里、菜花节主会场</w:t>
            </w:r>
            <w:r>
              <w:rPr>
                <w:rFonts w:ascii="方正仿宋_GBK" w:eastAsia="方正仿宋_GBK" w:hAnsi="仿宋" w:cs="仿宋" w:hint="eastAsia"/>
                <w:sz w:val="24"/>
                <w:szCs w:val="24"/>
              </w:rPr>
              <w:t>150</w:t>
            </w:r>
            <w:r>
              <w:rPr>
                <w:rFonts w:ascii="方正仿宋_GBK" w:eastAsia="方正仿宋_GBK" w:hAnsi="仿宋" w:cs="仿宋" w:hint="eastAsia"/>
                <w:sz w:val="24"/>
                <w:szCs w:val="24"/>
              </w:rPr>
              <w:t>亩、房车营地</w:t>
            </w:r>
            <w:r>
              <w:rPr>
                <w:rFonts w:ascii="方正仿宋_GBK" w:eastAsia="方正仿宋_GBK" w:hAnsi="仿宋" w:cs="仿宋" w:hint="eastAsia"/>
                <w:sz w:val="24"/>
                <w:szCs w:val="24"/>
              </w:rPr>
              <w:t>100</w:t>
            </w:r>
            <w:r>
              <w:rPr>
                <w:rFonts w:ascii="方正仿宋_GBK" w:eastAsia="方正仿宋_GBK" w:hAnsi="仿宋" w:cs="仿宋" w:hint="eastAsia"/>
                <w:sz w:val="24"/>
                <w:szCs w:val="24"/>
              </w:rPr>
              <w:t>亩、航空露营地</w:t>
            </w:r>
            <w:r>
              <w:rPr>
                <w:rFonts w:ascii="方正仿宋_GBK" w:eastAsia="方正仿宋_GBK" w:hAnsi="仿宋" w:cs="仿宋" w:hint="eastAsia"/>
                <w:sz w:val="24"/>
                <w:szCs w:val="24"/>
              </w:rPr>
              <w:t>500</w:t>
            </w:r>
            <w:r>
              <w:rPr>
                <w:rFonts w:ascii="方正仿宋_GBK" w:eastAsia="方正仿宋_GBK" w:hAnsi="仿宋" w:cs="仿宋" w:hint="eastAsia"/>
                <w:sz w:val="24"/>
                <w:szCs w:val="24"/>
              </w:rPr>
              <w:t>亩、停车场</w:t>
            </w:r>
            <w:r>
              <w:rPr>
                <w:rFonts w:ascii="方正仿宋_GBK" w:eastAsia="方正仿宋_GBK" w:hAnsi="仿宋" w:cs="仿宋" w:hint="eastAsia"/>
                <w:sz w:val="24"/>
                <w:szCs w:val="24"/>
              </w:rPr>
              <w:t>50000</w:t>
            </w:r>
            <w:r>
              <w:rPr>
                <w:rFonts w:ascii="方正仿宋_GBK" w:eastAsia="方正仿宋_GBK" w:hAnsi="仿宋" w:cs="仿宋" w:hint="eastAsia"/>
                <w:sz w:val="24"/>
                <w:szCs w:val="24"/>
              </w:rPr>
              <w:t>㎡、油菜花文化展示馆</w:t>
            </w:r>
            <w:r>
              <w:rPr>
                <w:rFonts w:ascii="方正仿宋_GBK" w:eastAsia="方正仿宋_GBK" w:hAnsi="仿宋" w:cs="仿宋" w:hint="eastAsia"/>
                <w:sz w:val="24"/>
                <w:szCs w:val="24"/>
              </w:rPr>
              <w:t>2000</w:t>
            </w:r>
            <w:r>
              <w:rPr>
                <w:rFonts w:ascii="方正仿宋_GBK" w:eastAsia="方正仿宋_GBK" w:hAnsi="仿宋" w:cs="仿宋" w:hint="eastAsia"/>
                <w:sz w:val="24"/>
                <w:szCs w:val="24"/>
              </w:rPr>
              <w:t>㎡、配套给排水、供电、消防、标示标牌系统等。</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32300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文旅局</w:t>
            </w:r>
          </w:p>
        </w:tc>
      </w:tr>
      <w:tr w:rsidR="00147214">
        <w:trPr>
          <w:trHeight w:val="84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33</w:t>
            </w:r>
            <w:r>
              <w:rPr>
                <w:rFonts w:ascii="方正仿宋_GBK" w:eastAsia="方正仿宋_GBK" w:hAnsi="仿宋" w:cs="仿宋" w:hint="eastAsia"/>
                <w:sz w:val="24"/>
                <w:szCs w:val="24"/>
              </w:rPr>
              <w:t>5</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罗平县十万大山民族文化旅游综合开发项目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大水井乡</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新建、改建、扩建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建设游客接待中心</w:t>
            </w:r>
            <w:r>
              <w:rPr>
                <w:rFonts w:ascii="方正仿宋_GBK" w:eastAsia="方正仿宋_GBK" w:hAnsi="仿宋" w:cs="仿宋" w:hint="eastAsia"/>
                <w:sz w:val="24"/>
                <w:szCs w:val="24"/>
              </w:rPr>
              <w:t>5000</w:t>
            </w:r>
            <w:r>
              <w:rPr>
                <w:rFonts w:ascii="方正仿宋_GBK" w:eastAsia="方正仿宋_GBK" w:hAnsi="仿宋" w:cs="仿宋" w:hint="eastAsia"/>
                <w:sz w:val="24"/>
                <w:szCs w:val="24"/>
              </w:rPr>
              <w:t>平方米，苗族民俗展示中心</w:t>
            </w:r>
            <w:r>
              <w:rPr>
                <w:rFonts w:ascii="方正仿宋_GBK" w:eastAsia="方正仿宋_GBK" w:hAnsi="仿宋" w:cs="仿宋" w:hint="eastAsia"/>
                <w:sz w:val="24"/>
                <w:szCs w:val="24"/>
              </w:rPr>
              <w:t>3000</w:t>
            </w:r>
            <w:r>
              <w:rPr>
                <w:rFonts w:ascii="方正仿宋_GBK" w:eastAsia="方正仿宋_GBK" w:hAnsi="仿宋" w:cs="仿宋" w:hint="eastAsia"/>
                <w:sz w:val="24"/>
                <w:szCs w:val="24"/>
              </w:rPr>
              <w:t>平方米，苗族民宿</w:t>
            </w:r>
            <w:r>
              <w:rPr>
                <w:rFonts w:ascii="方正仿宋_GBK" w:eastAsia="方正仿宋_GBK" w:hAnsi="仿宋" w:cs="仿宋" w:hint="eastAsia"/>
                <w:sz w:val="24"/>
                <w:szCs w:val="24"/>
              </w:rPr>
              <w:t>4500</w:t>
            </w:r>
            <w:r>
              <w:rPr>
                <w:rFonts w:ascii="方正仿宋_GBK" w:eastAsia="方正仿宋_GBK" w:hAnsi="仿宋" w:cs="仿宋" w:hint="eastAsia"/>
                <w:sz w:val="24"/>
                <w:szCs w:val="24"/>
              </w:rPr>
              <w:t>平方米，停车场</w:t>
            </w:r>
            <w:r>
              <w:rPr>
                <w:rFonts w:ascii="方正仿宋_GBK" w:eastAsia="方正仿宋_GBK" w:hAnsi="仿宋" w:cs="仿宋" w:hint="eastAsia"/>
                <w:sz w:val="24"/>
                <w:szCs w:val="24"/>
              </w:rPr>
              <w:t>15000</w:t>
            </w:r>
            <w:r>
              <w:rPr>
                <w:rFonts w:ascii="方正仿宋_GBK" w:eastAsia="方正仿宋_GBK" w:hAnsi="仿宋" w:cs="仿宋" w:hint="eastAsia"/>
                <w:sz w:val="24"/>
                <w:szCs w:val="24"/>
              </w:rPr>
              <w:t>平方米，游客步道</w:t>
            </w:r>
            <w:r>
              <w:rPr>
                <w:rFonts w:ascii="方正仿宋_GBK" w:eastAsia="方正仿宋_GBK" w:hAnsi="仿宋" w:cs="仿宋" w:hint="eastAsia"/>
                <w:sz w:val="24"/>
                <w:szCs w:val="24"/>
              </w:rPr>
              <w:t>15</w:t>
            </w:r>
            <w:r>
              <w:rPr>
                <w:rFonts w:ascii="方正仿宋_GBK" w:eastAsia="方正仿宋_GBK" w:hAnsi="仿宋" w:cs="仿宋" w:hint="eastAsia"/>
                <w:sz w:val="24"/>
                <w:szCs w:val="24"/>
              </w:rPr>
              <w:t>公里以及其他相关配套设施建设。</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23700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文旅局</w:t>
            </w:r>
          </w:p>
        </w:tc>
      </w:tr>
      <w:tr w:rsidR="00147214">
        <w:trPr>
          <w:trHeight w:val="175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lastRenderedPageBreak/>
              <w:t>3</w:t>
            </w:r>
            <w:r>
              <w:rPr>
                <w:rFonts w:ascii="方正仿宋_GBK" w:eastAsia="方正仿宋_GBK" w:hAnsi="仿宋" w:cs="仿宋" w:hint="eastAsia"/>
                <w:sz w:val="24"/>
                <w:szCs w:val="24"/>
              </w:rPr>
              <w:t>36</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罗平县鲁布革小三峡</w:t>
            </w:r>
            <w:r>
              <w:rPr>
                <w:rFonts w:ascii="方正仿宋_GBK" w:eastAsia="方正仿宋_GBK" w:hAnsi="仿宋" w:cs="仿宋" w:hint="eastAsia"/>
                <w:sz w:val="24"/>
                <w:szCs w:val="24"/>
              </w:rPr>
              <w:t>4A</w:t>
            </w:r>
            <w:r>
              <w:rPr>
                <w:rFonts w:ascii="方正仿宋_GBK" w:eastAsia="方正仿宋_GBK" w:hAnsi="仿宋" w:cs="仿宋" w:hint="eastAsia"/>
                <w:sz w:val="24"/>
                <w:szCs w:val="24"/>
              </w:rPr>
              <w:t>级景区提质改造工程</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鲁布革乡</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新建、改建、扩建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建设中寨布依族旅游街区</w:t>
            </w:r>
            <w:r>
              <w:rPr>
                <w:rFonts w:ascii="方正仿宋_GBK" w:eastAsia="方正仿宋_GBK" w:hAnsi="仿宋" w:cs="仿宋" w:hint="eastAsia"/>
                <w:sz w:val="24"/>
                <w:szCs w:val="24"/>
              </w:rPr>
              <w:t>1</w:t>
            </w:r>
            <w:r>
              <w:rPr>
                <w:rFonts w:ascii="方正仿宋_GBK" w:eastAsia="方正仿宋_GBK" w:hAnsi="仿宋" w:cs="仿宋" w:hint="eastAsia"/>
                <w:sz w:val="24"/>
                <w:szCs w:val="24"/>
              </w:rPr>
              <w:t>条、精品民宿客栈</w:t>
            </w:r>
            <w:r>
              <w:rPr>
                <w:rFonts w:ascii="方正仿宋_GBK" w:eastAsia="方正仿宋_GBK" w:hAnsi="仿宋" w:cs="仿宋" w:hint="eastAsia"/>
                <w:sz w:val="24"/>
                <w:szCs w:val="24"/>
              </w:rPr>
              <w:t>50</w:t>
            </w:r>
            <w:r>
              <w:rPr>
                <w:rFonts w:ascii="方正仿宋_GBK" w:eastAsia="方正仿宋_GBK" w:hAnsi="仿宋" w:cs="仿宋" w:hint="eastAsia"/>
                <w:sz w:val="24"/>
                <w:szCs w:val="24"/>
              </w:rPr>
              <w:t>幢</w:t>
            </w:r>
            <w:r>
              <w:rPr>
                <w:rFonts w:ascii="方正仿宋_GBK" w:eastAsia="方正仿宋_GBK" w:hAnsi="仿宋" w:cs="仿宋" w:hint="eastAsia"/>
                <w:sz w:val="24"/>
                <w:szCs w:val="24"/>
              </w:rPr>
              <w:t>，</w:t>
            </w:r>
            <w:r>
              <w:rPr>
                <w:rFonts w:ascii="方正仿宋_GBK" w:eastAsia="方正仿宋_GBK" w:hAnsi="仿宋" w:cs="仿宋" w:hint="eastAsia"/>
                <w:sz w:val="24"/>
                <w:szCs w:val="24"/>
              </w:rPr>
              <w:t>配套</w:t>
            </w:r>
            <w:r>
              <w:rPr>
                <w:rFonts w:ascii="方正仿宋_GBK" w:eastAsia="方正仿宋_GBK" w:hAnsi="仿宋" w:cs="仿宋" w:hint="eastAsia"/>
                <w:sz w:val="24"/>
                <w:szCs w:val="24"/>
              </w:rPr>
              <w:t>2</w:t>
            </w:r>
            <w:r>
              <w:rPr>
                <w:rFonts w:ascii="方正仿宋_GBK" w:eastAsia="方正仿宋_GBK" w:hAnsi="仿宋" w:cs="仿宋" w:hint="eastAsia"/>
                <w:sz w:val="24"/>
                <w:szCs w:val="24"/>
              </w:rPr>
              <w:t>个游客服务中心</w:t>
            </w:r>
            <w:r>
              <w:rPr>
                <w:rFonts w:ascii="方正仿宋_GBK" w:eastAsia="方正仿宋_GBK" w:hAnsi="仿宋" w:cs="仿宋" w:hint="eastAsia"/>
                <w:sz w:val="24"/>
                <w:szCs w:val="24"/>
              </w:rPr>
              <w:t>、</w:t>
            </w:r>
            <w:r>
              <w:rPr>
                <w:rFonts w:ascii="方正仿宋_GBK" w:eastAsia="方正仿宋_GBK" w:hAnsi="仿宋" w:cs="仿宋" w:hint="eastAsia"/>
                <w:sz w:val="24"/>
                <w:szCs w:val="24"/>
              </w:rPr>
              <w:t>6</w:t>
            </w:r>
            <w:r>
              <w:rPr>
                <w:rFonts w:ascii="方正仿宋_GBK" w:eastAsia="方正仿宋_GBK" w:hAnsi="仿宋" w:cs="仿宋" w:hint="eastAsia"/>
                <w:sz w:val="24"/>
                <w:szCs w:val="24"/>
              </w:rPr>
              <w:t>个旅游停车场</w:t>
            </w:r>
            <w:r>
              <w:rPr>
                <w:rFonts w:ascii="方正仿宋_GBK" w:eastAsia="方正仿宋_GBK" w:hAnsi="仿宋" w:cs="仿宋" w:hint="eastAsia"/>
                <w:sz w:val="24"/>
                <w:szCs w:val="24"/>
              </w:rPr>
              <w:t>、</w:t>
            </w:r>
            <w:r>
              <w:rPr>
                <w:rFonts w:ascii="方正仿宋_GBK" w:eastAsia="方正仿宋_GBK" w:hAnsi="仿宋" w:cs="仿宋" w:hint="eastAsia"/>
                <w:sz w:val="24"/>
                <w:szCs w:val="24"/>
              </w:rPr>
              <w:t>旅游码头</w:t>
            </w:r>
            <w:r>
              <w:rPr>
                <w:rFonts w:ascii="方正仿宋_GBK" w:eastAsia="方正仿宋_GBK" w:hAnsi="仿宋" w:cs="仿宋" w:hint="eastAsia"/>
                <w:sz w:val="24"/>
                <w:szCs w:val="24"/>
              </w:rPr>
              <w:t>3</w:t>
            </w:r>
            <w:r>
              <w:rPr>
                <w:rFonts w:ascii="方正仿宋_GBK" w:eastAsia="方正仿宋_GBK" w:hAnsi="仿宋" w:cs="仿宋" w:hint="eastAsia"/>
                <w:sz w:val="24"/>
                <w:szCs w:val="24"/>
              </w:rPr>
              <w:t>个</w:t>
            </w:r>
            <w:r>
              <w:rPr>
                <w:rFonts w:ascii="方正仿宋_GBK" w:eastAsia="方正仿宋_GBK" w:hAnsi="仿宋" w:cs="仿宋" w:hint="eastAsia"/>
                <w:sz w:val="24"/>
                <w:szCs w:val="24"/>
              </w:rPr>
              <w:t>及</w:t>
            </w:r>
            <w:r>
              <w:rPr>
                <w:rFonts w:ascii="方正仿宋_GBK" w:eastAsia="方正仿宋_GBK" w:hAnsi="仿宋" w:cs="仿宋" w:hint="eastAsia"/>
                <w:sz w:val="24"/>
                <w:szCs w:val="24"/>
              </w:rPr>
              <w:t>布依民俗演绎、泼水广场</w:t>
            </w:r>
            <w:r>
              <w:rPr>
                <w:rFonts w:ascii="方正仿宋_GBK" w:eastAsia="方正仿宋_GBK" w:hAnsi="仿宋" w:cs="仿宋" w:hint="eastAsia"/>
                <w:sz w:val="24"/>
                <w:szCs w:val="24"/>
              </w:rPr>
              <w:t>2</w:t>
            </w:r>
            <w:r>
              <w:rPr>
                <w:rFonts w:ascii="方正仿宋_GBK" w:eastAsia="方正仿宋_GBK" w:hAnsi="仿宋" w:cs="仿宋" w:hint="eastAsia"/>
                <w:sz w:val="24"/>
                <w:szCs w:val="24"/>
              </w:rPr>
              <w:t>个</w:t>
            </w:r>
            <w:r>
              <w:rPr>
                <w:rFonts w:ascii="方正仿宋_GBK" w:eastAsia="方正仿宋_GBK" w:hAnsi="仿宋" w:cs="仿宋" w:hint="eastAsia"/>
                <w:sz w:val="24"/>
                <w:szCs w:val="24"/>
              </w:rPr>
              <w:t>。</w:t>
            </w:r>
            <w:r>
              <w:rPr>
                <w:rFonts w:ascii="方正仿宋_GBK" w:eastAsia="方正仿宋_GBK" w:hAnsi="仿宋" w:cs="仿宋" w:hint="eastAsia"/>
                <w:sz w:val="24"/>
                <w:szCs w:val="24"/>
              </w:rPr>
              <w:t>人行游路</w:t>
            </w:r>
            <w:r>
              <w:rPr>
                <w:rFonts w:ascii="方正仿宋_GBK" w:eastAsia="方正仿宋_GBK" w:hAnsi="仿宋" w:cs="仿宋" w:hint="eastAsia"/>
                <w:sz w:val="24"/>
                <w:szCs w:val="24"/>
              </w:rPr>
              <w:t>15</w:t>
            </w:r>
            <w:r>
              <w:rPr>
                <w:rFonts w:ascii="方正仿宋_GBK" w:eastAsia="方正仿宋_GBK" w:hAnsi="仿宋" w:cs="仿宋" w:hint="eastAsia"/>
                <w:sz w:val="24"/>
                <w:szCs w:val="24"/>
              </w:rPr>
              <w:t>公里，景区入口码头至中寨村旅游公路</w:t>
            </w:r>
            <w:r>
              <w:rPr>
                <w:rFonts w:ascii="方正仿宋_GBK" w:eastAsia="方正仿宋_GBK" w:hAnsi="仿宋" w:cs="仿宋" w:hint="eastAsia"/>
                <w:sz w:val="24"/>
                <w:szCs w:val="24"/>
              </w:rPr>
              <w:t>8</w:t>
            </w:r>
            <w:r>
              <w:rPr>
                <w:rFonts w:ascii="方正仿宋_GBK" w:eastAsia="方正仿宋_GBK" w:hAnsi="仿宋" w:cs="仿宋" w:hint="eastAsia"/>
                <w:sz w:val="24"/>
                <w:szCs w:val="24"/>
              </w:rPr>
              <w:t>㎞。中寨至飞龙瀑布休闲观光栈道</w:t>
            </w:r>
            <w:r>
              <w:rPr>
                <w:rFonts w:ascii="方正仿宋_GBK" w:eastAsia="方正仿宋_GBK" w:hAnsi="仿宋" w:cs="仿宋" w:hint="eastAsia"/>
                <w:sz w:val="24"/>
                <w:szCs w:val="24"/>
              </w:rPr>
              <w:t>13</w:t>
            </w:r>
            <w:r>
              <w:rPr>
                <w:rFonts w:ascii="方正仿宋_GBK" w:eastAsia="方正仿宋_GBK" w:hAnsi="仿宋" w:cs="仿宋" w:hint="eastAsia"/>
                <w:sz w:val="24"/>
                <w:szCs w:val="24"/>
              </w:rPr>
              <w:t>㎞，</w:t>
            </w:r>
            <w:r>
              <w:rPr>
                <w:rFonts w:ascii="方正仿宋_GBK" w:eastAsia="方正仿宋_GBK" w:hAnsi="仿宋" w:cs="仿宋" w:hint="eastAsia"/>
                <w:sz w:val="24"/>
                <w:szCs w:val="24"/>
              </w:rPr>
              <w:t>6</w:t>
            </w:r>
            <w:r>
              <w:rPr>
                <w:rFonts w:ascii="方正仿宋_GBK" w:eastAsia="方正仿宋_GBK" w:hAnsi="仿宋" w:cs="仿宋" w:hint="eastAsia"/>
                <w:sz w:val="24"/>
                <w:szCs w:val="24"/>
              </w:rPr>
              <w:t>幢旅游厕所</w:t>
            </w:r>
            <w:r>
              <w:rPr>
                <w:rFonts w:ascii="方正仿宋_GBK" w:eastAsia="方正仿宋_GBK" w:hAnsi="仿宋" w:cs="仿宋" w:hint="eastAsia"/>
                <w:sz w:val="24"/>
                <w:szCs w:val="24"/>
              </w:rPr>
              <w:t>，</w:t>
            </w:r>
            <w:r>
              <w:rPr>
                <w:rFonts w:ascii="方正仿宋_GBK" w:eastAsia="方正仿宋_GBK" w:hAnsi="仿宋" w:cs="仿宋" w:hint="eastAsia"/>
                <w:sz w:val="24"/>
                <w:szCs w:val="24"/>
              </w:rPr>
              <w:t>休息庭廊，</w:t>
            </w:r>
            <w:r>
              <w:rPr>
                <w:rFonts w:ascii="方正仿宋_GBK" w:eastAsia="方正仿宋_GBK" w:hAnsi="仿宋" w:cs="仿宋" w:hint="eastAsia"/>
                <w:sz w:val="24"/>
                <w:szCs w:val="24"/>
              </w:rPr>
              <w:t>3</w:t>
            </w:r>
            <w:r>
              <w:rPr>
                <w:rFonts w:ascii="方正仿宋_GBK" w:eastAsia="方正仿宋_GBK" w:hAnsi="仿宋" w:cs="仿宋" w:hint="eastAsia"/>
                <w:sz w:val="24"/>
                <w:szCs w:val="24"/>
              </w:rPr>
              <w:t>幢布依寨门，飞龙瀑景观改造提升、飞龙瀑调节水坝，乃革沙瓜果采摘园</w:t>
            </w:r>
            <w:r>
              <w:rPr>
                <w:rFonts w:ascii="方正仿宋_GBK" w:eastAsia="方正仿宋_GBK" w:hAnsi="仿宋" w:cs="仿宋" w:hint="eastAsia"/>
                <w:sz w:val="24"/>
                <w:szCs w:val="24"/>
              </w:rPr>
              <w:t>300</w:t>
            </w:r>
            <w:r>
              <w:rPr>
                <w:rFonts w:ascii="方正仿宋_GBK" w:eastAsia="方正仿宋_GBK" w:hAnsi="仿宋" w:cs="仿宋" w:hint="eastAsia"/>
                <w:sz w:val="24"/>
                <w:szCs w:val="24"/>
              </w:rPr>
              <w:t>余亩以及景区绿化、供排水，垃圾污水处理</w:t>
            </w:r>
            <w:r>
              <w:rPr>
                <w:rFonts w:ascii="方正仿宋_GBK" w:eastAsia="方正仿宋_GBK" w:hAnsi="仿宋" w:cs="仿宋" w:hint="eastAsia"/>
                <w:sz w:val="24"/>
                <w:szCs w:val="24"/>
              </w:rPr>
              <w:t>、</w:t>
            </w:r>
            <w:r>
              <w:rPr>
                <w:rFonts w:ascii="方正仿宋_GBK" w:eastAsia="方正仿宋_GBK" w:hAnsi="仿宋" w:cs="仿宋" w:hint="eastAsia"/>
                <w:sz w:val="24"/>
                <w:szCs w:val="24"/>
              </w:rPr>
              <w:t>消防</w:t>
            </w:r>
            <w:r>
              <w:rPr>
                <w:rFonts w:ascii="方正仿宋_GBK" w:eastAsia="方正仿宋_GBK" w:hAnsi="仿宋" w:cs="仿宋" w:hint="eastAsia"/>
                <w:sz w:val="24"/>
                <w:szCs w:val="24"/>
              </w:rPr>
              <w:t>、</w:t>
            </w:r>
            <w:r>
              <w:rPr>
                <w:rFonts w:ascii="方正仿宋_GBK" w:eastAsia="方正仿宋_GBK" w:hAnsi="仿宋" w:cs="仿宋" w:hint="eastAsia"/>
                <w:sz w:val="24"/>
                <w:szCs w:val="24"/>
              </w:rPr>
              <w:t>安防、旅游标识牌系统等设施。</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31600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文旅局</w:t>
            </w:r>
          </w:p>
        </w:tc>
      </w:tr>
      <w:tr w:rsidR="00147214">
        <w:trPr>
          <w:trHeight w:val="87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w:t>
            </w:r>
            <w:r>
              <w:rPr>
                <w:rFonts w:ascii="方正仿宋_GBK" w:eastAsia="方正仿宋_GBK" w:hAnsi="仿宋" w:cs="仿宋" w:hint="eastAsia"/>
                <w:sz w:val="24"/>
                <w:szCs w:val="24"/>
              </w:rPr>
              <w:t>37</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罗平县九龙瀑布</w:t>
            </w:r>
            <w:r>
              <w:rPr>
                <w:rFonts w:ascii="方正仿宋_GBK" w:eastAsia="方正仿宋_GBK" w:hAnsi="仿宋" w:cs="仿宋" w:hint="eastAsia"/>
                <w:sz w:val="24"/>
                <w:szCs w:val="24"/>
              </w:rPr>
              <w:t>5A</w:t>
            </w:r>
            <w:r>
              <w:rPr>
                <w:rFonts w:ascii="方正仿宋_GBK" w:eastAsia="方正仿宋_GBK" w:hAnsi="仿宋" w:cs="仿宋" w:hint="eastAsia"/>
                <w:sz w:val="24"/>
                <w:szCs w:val="24"/>
              </w:rPr>
              <w:t>级景区提质改造项目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罗平北出口</w:t>
            </w:r>
            <w:r>
              <w:rPr>
                <w:rFonts w:ascii="方正仿宋_GBK" w:eastAsia="方正仿宋_GBK" w:hAnsi="仿宋" w:cs="仿宋" w:hint="eastAsia"/>
                <w:sz w:val="24"/>
                <w:szCs w:val="24"/>
              </w:rPr>
              <w:t>-</w:t>
            </w:r>
            <w:r>
              <w:rPr>
                <w:rFonts w:ascii="方正仿宋_GBK" w:eastAsia="方正仿宋_GBK" w:hAnsi="仿宋" w:cs="仿宋" w:hint="eastAsia"/>
                <w:sz w:val="24"/>
                <w:szCs w:val="24"/>
              </w:rPr>
              <w:t>低租槽子</w:t>
            </w:r>
            <w:r>
              <w:rPr>
                <w:rFonts w:ascii="方正仿宋_GBK" w:eastAsia="方正仿宋_GBK" w:hAnsi="仿宋" w:cs="仿宋" w:hint="eastAsia"/>
                <w:sz w:val="24"/>
                <w:szCs w:val="24"/>
              </w:rPr>
              <w:t>-</w:t>
            </w:r>
            <w:r>
              <w:rPr>
                <w:rFonts w:ascii="方正仿宋_GBK" w:eastAsia="方正仿宋_GBK" w:hAnsi="仿宋" w:cs="仿宋" w:hint="eastAsia"/>
                <w:sz w:val="24"/>
                <w:szCs w:val="24"/>
              </w:rPr>
              <w:t>舍邦歹</w:t>
            </w:r>
            <w:r>
              <w:rPr>
                <w:rFonts w:ascii="方正仿宋_GBK" w:eastAsia="方正仿宋_GBK" w:hAnsi="仿宋" w:cs="仿宋" w:hint="eastAsia"/>
                <w:sz w:val="24"/>
                <w:szCs w:val="24"/>
              </w:rPr>
              <w:t>-</w:t>
            </w:r>
            <w:r>
              <w:rPr>
                <w:rFonts w:ascii="方正仿宋_GBK" w:eastAsia="方正仿宋_GBK" w:hAnsi="仿宋" w:cs="仿宋" w:hint="eastAsia"/>
                <w:sz w:val="24"/>
                <w:szCs w:val="24"/>
              </w:rPr>
              <w:t>九龙瀑布旅游公路</w:t>
            </w:r>
            <w:r>
              <w:rPr>
                <w:rFonts w:ascii="方正仿宋_GBK" w:eastAsia="方正仿宋_GBK" w:hAnsi="仿宋" w:cs="仿宋" w:hint="eastAsia"/>
                <w:sz w:val="24"/>
                <w:szCs w:val="24"/>
              </w:rPr>
              <w:t>12</w:t>
            </w:r>
            <w:r>
              <w:rPr>
                <w:rFonts w:ascii="方正仿宋_GBK" w:eastAsia="方正仿宋_GBK" w:hAnsi="仿宋" w:cs="仿宋" w:hint="eastAsia"/>
                <w:sz w:val="24"/>
                <w:szCs w:val="24"/>
              </w:rPr>
              <w:t>公里、低租停车场</w:t>
            </w:r>
            <w:r>
              <w:rPr>
                <w:rFonts w:ascii="方正仿宋_GBK" w:eastAsia="方正仿宋_GBK" w:hAnsi="仿宋" w:cs="仿宋" w:hint="eastAsia"/>
                <w:sz w:val="24"/>
                <w:szCs w:val="24"/>
              </w:rPr>
              <w:t>20000</w:t>
            </w:r>
            <w:r>
              <w:rPr>
                <w:rFonts w:ascii="方正仿宋_GBK" w:eastAsia="方正仿宋_GBK" w:hAnsi="仿宋" w:cs="仿宋" w:hint="eastAsia"/>
                <w:sz w:val="24"/>
                <w:szCs w:val="24"/>
              </w:rPr>
              <w:t>㎡建设、低租游客中心</w:t>
            </w:r>
            <w:r>
              <w:rPr>
                <w:rFonts w:ascii="方正仿宋_GBK" w:eastAsia="方正仿宋_GBK" w:hAnsi="仿宋" w:cs="仿宋" w:hint="eastAsia"/>
                <w:sz w:val="24"/>
                <w:szCs w:val="24"/>
              </w:rPr>
              <w:t>5000</w:t>
            </w:r>
            <w:r>
              <w:rPr>
                <w:rFonts w:ascii="方正仿宋_GBK" w:eastAsia="方正仿宋_GBK" w:hAnsi="仿宋" w:cs="仿宋" w:hint="eastAsia"/>
                <w:sz w:val="24"/>
                <w:szCs w:val="24"/>
              </w:rPr>
              <w:t>㎡、配套给排水、供电、消防、标示标牌系统等。</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34800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文旅局</w:t>
            </w:r>
          </w:p>
        </w:tc>
      </w:tr>
      <w:tr w:rsidR="00147214">
        <w:trPr>
          <w:trHeight w:val="108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w:t>
            </w:r>
            <w:r>
              <w:rPr>
                <w:rFonts w:ascii="方正仿宋_GBK" w:eastAsia="方正仿宋_GBK" w:hAnsi="仿宋" w:cs="仿宋" w:hint="eastAsia"/>
                <w:sz w:val="24"/>
                <w:szCs w:val="24"/>
              </w:rPr>
              <w:t>38</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罗平县峰丛环线骑行步道及旅游服务设施配套建设项目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新建、改建、扩建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建设贯穿罗平东南部峰林体旅融合大环线骑行步道及连接大环线分支骑行步道共计</w:t>
            </w:r>
            <w:r>
              <w:rPr>
                <w:rFonts w:ascii="方正仿宋_GBK" w:eastAsia="方正仿宋_GBK" w:hAnsi="仿宋" w:cs="仿宋" w:hint="eastAsia"/>
                <w:sz w:val="24"/>
                <w:szCs w:val="24"/>
              </w:rPr>
              <w:t>207</w:t>
            </w:r>
            <w:r>
              <w:rPr>
                <w:rFonts w:ascii="方正仿宋_GBK" w:eastAsia="方正仿宋_GBK" w:hAnsi="仿宋" w:cs="仿宋" w:hint="eastAsia"/>
                <w:sz w:val="24"/>
                <w:szCs w:val="24"/>
              </w:rPr>
              <w:t>公里，道路宽约</w:t>
            </w:r>
            <w:r>
              <w:rPr>
                <w:rFonts w:ascii="方正仿宋_GBK" w:eastAsia="方正仿宋_GBK" w:hAnsi="仿宋" w:cs="仿宋" w:hint="eastAsia"/>
                <w:sz w:val="24"/>
                <w:szCs w:val="24"/>
              </w:rPr>
              <w:t>5</w:t>
            </w:r>
            <w:r>
              <w:rPr>
                <w:rFonts w:ascii="方正仿宋_GBK" w:eastAsia="方正仿宋_GBK" w:hAnsi="仿宋" w:cs="仿宋" w:hint="eastAsia"/>
                <w:sz w:val="24"/>
                <w:szCs w:val="24"/>
              </w:rPr>
              <w:t>米。建设内容：原道路提质改造和美化，道路两侧植被生态恢复，休息应急点、旅游公厕、标识标牌等公共服务设施建设。</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16500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文旅局</w:t>
            </w:r>
          </w:p>
        </w:tc>
      </w:tr>
      <w:tr w:rsidR="00147214">
        <w:trPr>
          <w:trHeight w:val="84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w:t>
            </w:r>
            <w:r>
              <w:rPr>
                <w:rFonts w:ascii="方正仿宋_GBK" w:eastAsia="方正仿宋_GBK" w:hAnsi="仿宋" w:cs="仿宋" w:hint="eastAsia"/>
                <w:sz w:val="24"/>
                <w:szCs w:val="24"/>
              </w:rPr>
              <w:t>39</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罗平县温泉康养带旅游公路及旅游服务设施配套建设项目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新建、改建、扩建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建设串联罗平温泉聚集带集车辆通行、骑行、徒步等功能为一体的旅游公路</w:t>
            </w:r>
            <w:r>
              <w:rPr>
                <w:rFonts w:ascii="方正仿宋_GBK" w:eastAsia="方正仿宋_GBK" w:hAnsi="仿宋" w:cs="仿宋" w:hint="eastAsia"/>
                <w:sz w:val="24"/>
                <w:szCs w:val="24"/>
              </w:rPr>
              <w:t>60</w:t>
            </w:r>
            <w:r>
              <w:rPr>
                <w:rFonts w:ascii="方正仿宋_GBK" w:eastAsia="方正仿宋_GBK" w:hAnsi="仿宋" w:cs="仿宋" w:hint="eastAsia"/>
                <w:sz w:val="24"/>
                <w:szCs w:val="24"/>
              </w:rPr>
              <w:t>公里</w:t>
            </w:r>
            <w:r>
              <w:rPr>
                <w:rFonts w:ascii="方正仿宋_GBK" w:eastAsia="方正仿宋_GBK" w:hAnsi="仿宋" w:cs="仿宋" w:hint="eastAsia"/>
                <w:sz w:val="24"/>
                <w:szCs w:val="24"/>
              </w:rPr>
              <w:t>，</w:t>
            </w:r>
            <w:r>
              <w:rPr>
                <w:rFonts w:ascii="方正仿宋_GBK" w:eastAsia="方正仿宋_GBK" w:hAnsi="仿宋" w:cs="仿宋" w:hint="eastAsia"/>
                <w:sz w:val="24"/>
                <w:szCs w:val="24"/>
              </w:rPr>
              <w:t>道路改扩建和新建，沿路建设游客中心、旅游公厕、房车营地等公共服务设施。</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55000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文旅局</w:t>
            </w:r>
          </w:p>
        </w:tc>
      </w:tr>
      <w:tr w:rsidR="00147214">
        <w:trPr>
          <w:trHeight w:val="111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lastRenderedPageBreak/>
              <w:t>34</w:t>
            </w:r>
            <w:r>
              <w:rPr>
                <w:rFonts w:ascii="方正仿宋_GBK" w:eastAsia="方正仿宋_GBK" w:hAnsi="仿宋" w:cs="仿宋" w:hint="eastAsia"/>
                <w:sz w:val="24"/>
                <w:szCs w:val="24"/>
              </w:rPr>
              <w:t>0</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罗平县那色峰海景区开发项目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旧屋基乡</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新建、改建、扩建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建设登山步道系统、观景台、精品度假酒店、山居民宿客栈、游客服务中心、小寨猕猴生态观光区、高原峰海特色农产品生产区、那色峰海彝族文化长廊、野猴谷景区开发、玻璃栈道、观光索道（多依河至那色峰海）。</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文旅局</w:t>
            </w:r>
          </w:p>
        </w:tc>
      </w:tr>
      <w:tr w:rsidR="00147214">
        <w:trPr>
          <w:trHeight w:val="73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34</w:t>
            </w:r>
            <w:r>
              <w:rPr>
                <w:rFonts w:ascii="方正仿宋_GBK" w:eastAsia="方正仿宋_GBK" w:hAnsi="仿宋" w:cs="仿宋" w:hint="eastAsia"/>
                <w:sz w:val="24"/>
                <w:szCs w:val="24"/>
              </w:rPr>
              <w:t>1</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罗平县牛街螺蛳田景区开发项目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九龙街道</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主要建设管理用房、观景台、游览步道、大地艺术景观、停车场、游客服务中心、县城至螺蛳田专线观光车、特色客栈等相关旅游配套设施。</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100000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文旅局</w:t>
            </w:r>
          </w:p>
        </w:tc>
      </w:tr>
      <w:tr w:rsidR="00147214">
        <w:trPr>
          <w:trHeight w:val="130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34</w:t>
            </w:r>
            <w:r>
              <w:rPr>
                <w:rFonts w:ascii="方正仿宋_GBK" w:eastAsia="方正仿宋_GBK" w:hAnsi="仿宋" w:cs="仿宋" w:hint="eastAsia"/>
                <w:sz w:val="24"/>
                <w:szCs w:val="24"/>
              </w:rPr>
              <w:t>2</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全域旅游产业集群</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立足于壮大全县旅游产业</w:t>
            </w:r>
            <w:r>
              <w:rPr>
                <w:rFonts w:ascii="方正仿宋_GBK" w:eastAsia="方正仿宋_GBK" w:hAnsi="仿宋" w:cs="仿宋" w:hint="eastAsia"/>
                <w:sz w:val="24"/>
                <w:szCs w:val="24"/>
              </w:rPr>
              <w:t>，</w:t>
            </w:r>
            <w:r>
              <w:rPr>
                <w:rFonts w:ascii="方正仿宋_GBK" w:eastAsia="方正仿宋_GBK" w:hAnsi="仿宋" w:cs="仿宋" w:hint="eastAsia"/>
                <w:sz w:val="24"/>
                <w:szCs w:val="24"/>
              </w:rPr>
              <w:t>整合优质旅游资源，对已具雏形的旅游景区景点进行提质升级改造，对未开发的旅游资源进行打造，强化基础设施建设，在景区景点配套建设民宿体验中心、半山文化度假中心，深挖罗平红色旅游资源，</w:t>
            </w:r>
            <w:r>
              <w:rPr>
                <w:rFonts w:ascii="方正仿宋_GBK" w:eastAsia="方正仿宋_GBK" w:hAnsi="仿宋" w:cs="仿宋" w:hint="eastAsia"/>
                <w:sz w:val="24"/>
                <w:szCs w:val="24"/>
              </w:rPr>
              <w:t>建设</w:t>
            </w:r>
            <w:r>
              <w:rPr>
                <w:rFonts w:ascii="方正仿宋_GBK" w:eastAsia="方正仿宋_GBK" w:hAnsi="仿宋" w:cs="仿宋" w:hint="eastAsia"/>
                <w:sz w:val="24"/>
                <w:szCs w:val="24"/>
              </w:rPr>
              <w:t>红色旅游精品旅游线路</w:t>
            </w:r>
            <w:r>
              <w:rPr>
                <w:rFonts w:ascii="方正仿宋_GBK" w:eastAsia="方正仿宋_GBK" w:hAnsi="仿宋" w:cs="仿宋" w:hint="eastAsia"/>
                <w:sz w:val="24"/>
                <w:szCs w:val="24"/>
              </w:rPr>
              <w:t>、</w:t>
            </w:r>
            <w:r>
              <w:rPr>
                <w:rFonts w:ascii="方正仿宋_GBK" w:eastAsia="方正仿宋_GBK" w:hAnsi="仿宋" w:cs="仿宋" w:hint="eastAsia"/>
                <w:sz w:val="24"/>
                <w:szCs w:val="24"/>
              </w:rPr>
              <w:t>爱国主义教育基地等。</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120000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 xml:space="preserve">文旅局　</w:t>
            </w:r>
          </w:p>
        </w:tc>
      </w:tr>
      <w:tr w:rsidR="00147214">
        <w:trPr>
          <w:trHeight w:val="988"/>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34</w:t>
            </w:r>
            <w:r>
              <w:rPr>
                <w:rFonts w:ascii="方正仿宋_GBK" w:eastAsia="方正仿宋_GBK" w:hAnsi="仿宋" w:cs="仿宋" w:hint="eastAsia"/>
                <w:sz w:val="24"/>
                <w:szCs w:val="24"/>
              </w:rPr>
              <w:t>3</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文旅创意产业园</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县城周边</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坚持城旅、工旅、文旅融合发展，传承优秀传统文化，结合园区规划及全域旅游示范区建设，形成融文化创意、休闲度假、农耕文化体验、民族特色工艺体验、乡村风情为一体的全景化、全方位、全天候、一站式综合性旅游服务</w:t>
            </w:r>
            <w:r>
              <w:rPr>
                <w:rFonts w:ascii="方正仿宋_GBK" w:eastAsia="方正仿宋_GBK" w:hAnsi="仿宋" w:cs="仿宋" w:hint="eastAsia"/>
                <w:sz w:val="24"/>
                <w:szCs w:val="24"/>
              </w:rPr>
              <w:t>，</w:t>
            </w:r>
            <w:r>
              <w:rPr>
                <w:rFonts w:ascii="方正仿宋_GBK" w:eastAsia="方正仿宋_GBK" w:hAnsi="仿宋" w:cs="仿宋" w:hint="eastAsia"/>
                <w:sz w:val="24"/>
                <w:szCs w:val="24"/>
              </w:rPr>
              <w:t>打造文化创意区、农耕文化及民族特色工艺展示区、伴手礼制作及展示销售区、罗平旅游景区景点</w:t>
            </w:r>
            <w:r>
              <w:rPr>
                <w:rFonts w:ascii="方正仿宋_GBK" w:eastAsia="方正仿宋_GBK" w:hAnsi="仿宋" w:cs="仿宋" w:hint="eastAsia"/>
                <w:sz w:val="24"/>
                <w:szCs w:val="24"/>
              </w:rPr>
              <w:t>VR</w:t>
            </w:r>
            <w:r>
              <w:rPr>
                <w:rFonts w:ascii="方正仿宋_GBK" w:eastAsia="方正仿宋_GBK" w:hAnsi="仿宋" w:cs="仿宋" w:hint="eastAsia"/>
                <w:sz w:val="24"/>
                <w:szCs w:val="24"/>
              </w:rPr>
              <w:t>体验区。</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50000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 xml:space="preserve">文旅局　</w:t>
            </w:r>
          </w:p>
        </w:tc>
      </w:tr>
      <w:tr w:rsidR="00147214">
        <w:trPr>
          <w:trHeight w:val="243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lastRenderedPageBreak/>
              <w:t>34</w:t>
            </w:r>
            <w:r>
              <w:rPr>
                <w:rFonts w:ascii="方正仿宋_GBK" w:eastAsia="方正仿宋_GBK" w:hAnsi="仿宋" w:cs="仿宋" w:hint="eastAsia"/>
                <w:sz w:val="24"/>
                <w:szCs w:val="24"/>
              </w:rPr>
              <w:t>4</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罗平生物群国家地质公园项目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生物群国家地质公园科普研学旅开发及设施建设项目，</w:t>
            </w:r>
            <w:r>
              <w:rPr>
                <w:rFonts w:ascii="方正仿宋_GBK" w:eastAsia="方正仿宋_GBK" w:hAnsi="仿宋" w:cs="仿宋" w:hint="eastAsia"/>
                <w:sz w:val="24"/>
                <w:szCs w:val="24"/>
              </w:rPr>
              <w:t>1</w:t>
            </w:r>
            <w:r>
              <w:rPr>
                <w:rFonts w:ascii="方正仿宋_GBK" w:eastAsia="方正仿宋_GBK" w:hAnsi="仿宋" w:cs="仿宋" w:hint="eastAsia"/>
                <w:sz w:val="24"/>
                <w:szCs w:val="24"/>
              </w:rPr>
              <w:t>.</w:t>
            </w:r>
            <w:r>
              <w:rPr>
                <w:rFonts w:ascii="方正仿宋_GBK" w:eastAsia="方正仿宋_GBK" w:hAnsi="仿宋" w:cs="仿宋" w:hint="eastAsia"/>
                <w:sz w:val="24"/>
                <w:szCs w:val="24"/>
              </w:rPr>
              <w:t>面对大中小学生开发罗平生物群古生物化石和喀斯特地貌特征及高原特色农业为主的研学旅课程。</w:t>
            </w:r>
            <w:r>
              <w:rPr>
                <w:rFonts w:ascii="方正仿宋_GBK" w:eastAsia="方正仿宋_GBK" w:hAnsi="仿宋" w:cs="仿宋" w:hint="eastAsia"/>
                <w:sz w:val="24"/>
                <w:szCs w:val="24"/>
              </w:rPr>
              <w:br w:type="page"/>
              <w:t>2</w:t>
            </w:r>
            <w:r>
              <w:rPr>
                <w:rFonts w:ascii="方正仿宋_GBK" w:eastAsia="方正仿宋_GBK" w:hAnsi="仿宋" w:cs="仿宋" w:hint="eastAsia"/>
                <w:sz w:val="24"/>
                <w:szCs w:val="24"/>
              </w:rPr>
              <w:t>.</w:t>
            </w:r>
            <w:r>
              <w:rPr>
                <w:rFonts w:ascii="方正仿宋_GBK" w:eastAsia="方正仿宋_GBK" w:hAnsi="仿宋" w:cs="仿宋" w:hint="eastAsia"/>
                <w:sz w:val="24"/>
                <w:szCs w:val="24"/>
              </w:rPr>
              <w:t>建设罗平生物群地质科普研学旅实践基地（科普研学路线</w:t>
            </w:r>
            <w:r>
              <w:rPr>
                <w:rFonts w:ascii="方正仿宋_GBK" w:eastAsia="方正仿宋_GBK" w:hAnsi="仿宋" w:cs="仿宋" w:hint="eastAsia"/>
                <w:sz w:val="24"/>
                <w:szCs w:val="24"/>
              </w:rPr>
              <w:t>20</w:t>
            </w:r>
            <w:r>
              <w:rPr>
                <w:rFonts w:ascii="方正仿宋_GBK" w:eastAsia="方正仿宋_GBK" w:hAnsi="仿宋" w:cs="仿宋" w:hint="eastAsia"/>
                <w:sz w:val="24"/>
                <w:szCs w:val="24"/>
              </w:rPr>
              <w:t>条；科普研学旅活动中心</w:t>
            </w:r>
            <w:r>
              <w:rPr>
                <w:rFonts w:ascii="方正仿宋_GBK" w:eastAsia="方正仿宋_GBK" w:hAnsi="仿宋" w:cs="仿宋" w:hint="eastAsia"/>
                <w:sz w:val="24"/>
                <w:szCs w:val="24"/>
              </w:rPr>
              <w:t>300</w:t>
            </w:r>
            <w:r>
              <w:rPr>
                <w:rFonts w:ascii="方正仿宋_GBK" w:eastAsia="方正仿宋_GBK" w:hAnsi="仿宋" w:cs="仿宋" w:hint="eastAsia"/>
                <w:sz w:val="24"/>
                <w:szCs w:val="24"/>
              </w:rPr>
              <w:t>平方</w:t>
            </w:r>
            <w:r>
              <w:rPr>
                <w:rFonts w:ascii="方正仿宋_GBK" w:eastAsia="方正仿宋_GBK" w:hAnsi="仿宋" w:cs="仿宋" w:hint="eastAsia"/>
                <w:sz w:val="24"/>
                <w:szCs w:val="24"/>
              </w:rPr>
              <w:t>米；原址馆建设</w:t>
            </w:r>
            <w:r>
              <w:rPr>
                <w:rFonts w:ascii="方正仿宋_GBK" w:eastAsia="方正仿宋_GBK" w:hAnsi="仿宋" w:cs="仿宋" w:hint="eastAsia"/>
                <w:sz w:val="24"/>
                <w:szCs w:val="24"/>
              </w:rPr>
              <w:t>6000</w:t>
            </w:r>
            <w:r>
              <w:rPr>
                <w:rFonts w:ascii="方正仿宋_GBK" w:eastAsia="方正仿宋_GBK" w:hAnsi="仿宋" w:cs="仿宋" w:hint="eastAsia"/>
                <w:sz w:val="24"/>
                <w:szCs w:val="24"/>
              </w:rPr>
              <w:t>平方米；标准化食堂、住宿</w:t>
            </w:r>
            <w:r>
              <w:rPr>
                <w:rFonts w:ascii="方正仿宋_GBK" w:eastAsia="方正仿宋_GBK" w:hAnsi="仿宋" w:cs="仿宋" w:hint="eastAsia"/>
                <w:sz w:val="24"/>
                <w:szCs w:val="24"/>
              </w:rPr>
              <w:t>250</w:t>
            </w:r>
            <w:r>
              <w:rPr>
                <w:rFonts w:ascii="方正仿宋_GBK" w:eastAsia="方正仿宋_GBK" w:hAnsi="仿宋" w:cs="仿宋" w:hint="eastAsia"/>
                <w:sz w:val="24"/>
                <w:szCs w:val="24"/>
              </w:rPr>
              <w:t>平方米</w:t>
            </w:r>
            <w:r>
              <w:rPr>
                <w:rFonts w:ascii="方正仿宋_GBK" w:eastAsia="方正仿宋_GBK" w:hAnsi="仿宋" w:cs="仿宋" w:hint="eastAsia"/>
                <w:sz w:val="24"/>
                <w:szCs w:val="24"/>
              </w:rPr>
              <w:t>）。</w:t>
            </w:r>
            <w:r>
              <w:rPr>
                <w:rFonts w:ascii="方正仿宋_GBK" w:eastAsia="方正仿宋_GBK" w:hAnsi="仿宋" w:cs="仿宋" w:hint="eastAsia"/>
                <w:sz w:val="24"/>
                <w:szCs w:val="24"/>
              </w:rPr>
              <w:br w:type="page"/>
              <w:t>3.</w:t>
            </w:r>
            <w:r>
              <w:rPr>
                <w:rFonts w:ascii="方正仿宋_GBK" w:eastAsia="方正仿宋_GBK" w:hAnsi="仿宋" w:cs="仿宋" w:hint="eastAsia"/>
                <w:sz w:val="24"/>
                <w:szCs w:val="24"/>
              </w:rPr>
              <w:t>生</w:t>
            </w:r>
            <w:r>
              <w:rPr>
                <w:rFonts w:ascii="方正仿宋_GBK" w:eastAsia="方正仿宋_GBK" w:hAnsi="仿宋" w:cs="仿宋" w:hint="eastAsia"/>
                <w:sz w:val="24"/>
                <w:szCs w:val="24"/>
              </w:rPr>
              <w:t>物群国家地质公园保护利用设施提质改造项目，科普馆装修布展</w:t>
            </w:r>
            <w:r>
              <w:rPr>
                <w:rFonts w:ascii="方正仿宋_GBK" w:eastAsia="方正仿宋_GBK" w:hAnsi="仿宋" w:cs="仿宋" w:hint="eastAsia"/>
                <w:sz w:val="24"/>
                <w:szCs w:val="24"/>
              </w:rPr>
              <w:t>3950</w:t>
            </w:r>
            <w:r>
              <w:rPr>
                <w:rFonts w:ascii="方正仿宋_GBK" w:eastAsia="方正仿宋_GBK" w:hAnsi="仿宋" w:cs="仿宋" w:hint="eastAsia"/>
                <w:sz w:val="24"/>
                <w:szCs w:val="24"/>
              </w:rPr>
              <w:t>平方米（古生物化石征集</w:t>
            </w:r>
            <w:r>
              <w:rPr>
                <w:rFonts w:ascii="方正仿宋_GBK" w:eastAsia="方正仿宋_GBK" w:hAnsi="仿宋" w:cs="仿宋" w:hint="eastAsia"/>
                <w:sz w:val="24"/>
                <w:szCs w:val="24"/>
              </w:rPr>
              <w:t>100</w:t>
            </w:r>
            <w:r>
              <w:rPr>
                <w:rFonts w:ascii="方正仿宋_GBK" w:eastAsia="方正仿宋_GBK" w:hAnsi="仿宋" w:cs="仿宋" w:hint="eastAsia"/>
                <w:sz w:val="24"/>
                <w:szCs w:val="24"/>
              </w:rPr>
              <w:t>件，修复古生物化石</w:t>
            </w:r>
            <w:r>
              <w:rPr>
                <w:rFonts w:ascii="方正仿宋_GBK" w:eastAsia="方正仿宋_GBK" w:hAnsi="仿宋" w:cs="仿宋" w:hint="eastAsia"/>
                <w:sz w:val="24"/>
                <w:szCs w:val="24"/>
              </w:rPr>
              <w:t>200</w:t>
            </w:r>
            <w:r>
              <w:rPr>
                <w:rFonts w:ascii="方正仿宋_GBK" w:eastAsia="方正仿宋_GBK" w:hAnsi="仿宋" w:cs="仿宋" w:hint="eastAsia"/>
                <w:sz w:val="24"/>
                <w:szCs w:val="24"/>
              </w:rPr>
              <w:t>件进行布展；新建</w:t>
            </w:r>
            <w:r>
              <w:rPr>
                <w:rFonts w:ascii="方正仿宋_GBK" w:eastAsia="方正仿宋_GBK" w:hAnsi="仿宋" w:cs="仿宋" w:hint="eastAsia"/>
                <w:sz w:val="24"/>
                <w:szCs w:val="24"/>
              </w:rPr>
              <w:t>5D</w:t>
            </w:r>
            <w:r>
              <w:rPr>
                <w:rFonts w:ascii="方正仿宋_GBK" w:eastAsia="方正仿宋_GBK" w:hAnsi="仿宋" w:cs="仿宋" w:hint="eastAsia"/>
                <w:sz w:val="24"/>
                <w:szCs w:val="24"/>
              </w:rPr>
              <w:t>馆，制作罗平生物群视频</w:t>
            </w:r>
            <w:r>
              <w:rPr>
                <w:rFonts w:ascii="方正仿宋_GBK" w:eastAsia="方正仿宋_GBK" w:hAnsi="仿宋" w:cs="仿宋" w:hint="eastAsia"/>
                <w:sz w:val="24"/>
                <w:szCs w:val="24"/>
              </w:rPr>
              <w:t>2</w:t>
            </w:r>
            <w:r>
              <w:rPr>
                <w:rFonts w:ascii="方正仿宋_GBK" w:eastAsia="方正仿宋_GBK" w:hAnsi="仿宋" w:cs="仿宋" w:hint="eastAsia"/>
                <w:sz w:val="24"/>
                <w:szCs w:val="24"/>
              </w:rPr>
              <w:t>套等）</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22500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自然资源局</w:t>
            </w:r>
          </w:p>
        </w:tc>
      </w:tr>
      <w:tr w:rsidR="00147214">
        <w:trPr>
          <w:trHeight w:val="33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34</w:t>
            </w:r>
            <w:r>
              <w:rPr>
                <w:rFonts w:ascii="方正仿宋_GBK" w:eastAsia="方正仿宋_GBK" w:hAnsi="仿宋" w:cs="仿宋" w:hint="eastAsia"/>
                <w:sz w:val="24"/>
                <w:szCs w:val="24"/>
              </w:rPr>
              <w:t>5</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罗平县马街云上梯田景区开发项目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马街镇</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建设马街云上梯田（含钻天坡至海石凹区域、鸭格塘至革岗区域、五里箐杜鹃岭至扯土区域）观景台、精品民宿客栈、精品酒店、旅游厕所、水电系统、游步道、五里箐杜鹃岭景区等项目。</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60000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文旅局</w:t>
            </w:r>
          </w:p>
        </w:tc>
      </w:tr>
      <w:tr w:rsidR="00147214">
        <w:trPr>
          <w:trHeight w:val="88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w:t>
            </w:r>
            <w:r>
              <w:rPr>
                <w:rFonts w:ascii="方正仿宋_GBK" w:eastAsia="方正仿宋_GBK" w:hAnsi="仿宋" w:cs="仿宋" w:hint="eastAsia"/>
                <w:sz w:val="24"/>
                <w:szCs w:val="24"/>
              </w:rPr>
              <w:t>46</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罗平县阿岗千岛湖国际高原休闲观光区项目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阿岗镇</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以宜大草山景区（云贵高原上独特的景观）、阿岗陈家大院、阿岗龙马千岛湖（阿岗水库，千岛竞秀，百舸争流，云海日出，蔚为壮观）景区项目开发。</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50000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文旅局</w:t>
            </w:r>
          </w:p>
        </w:tc>
      </w:tr>
      <w:tr w:rsidR="00147214">
        <w:trPr>
          <w:trHeight w:val="66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w:t>
            </w:r>
            <w:r>
              <w:rPr>
                <w:rFonts w:ascii="方正仿宋_GBK" w:eastAsia="方正仿宋_GBK" w:hAnsi="仿宋" w:cs="仿宋" w:hint="eastAsia"/>
                <w:sz w:val="24"/>
                <w:szCs w:val="24"/>
              </w:rPr>
              <w:t>47</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罗平县黄泥河峡谷漂流</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黄泥河流域</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峡谷漂流、极限攀岩、峡谷空中走廊、山野客栈群、峡谷秋千营地，建设规模：全长约</w:t>
            </w:r>
            <w:r>
              <w:rPr>
                <w:rFonts w:ascii="方正仿宋_GBK" w:eastAsia="方正仿宋_GBK" w:hAnsi="仿宋" w:cs="仿宋" w:hint="eastAsia"/>
                <w:sz w:val="24"/>
                <w:szCs w:val="24"/>
              </w:rPr>
              <w:t>25</w:t>
            </w:r>
            <w:r>
              <w:rPr>
                <w:rFonts w:ascii="方正仿宋_GBK" w:eastAsia="方正仿宋_GBK" w:hAnsi="仿宋" w:cs="仿宋" w:hint="eastAsia"/>
                <w:sz w:val="24"/>
                <w:szCs w:val="24"/>
              </w:rPr>
              <w:t>公里。</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60000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文旅局</w:t>
            </w:r>
          </w:p>
        </w:tc>
      </w:tr>
      <w:tr w:rsidR="00147214">
        <w:trPr>
          <w:trHeight w:val="70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lastRenderedPageBreak/>
              <w:t>3</w:t>
            </w:r>
            <w:r>
              <w:rPr>
                <w:rFonts w:ascii="方正仿宋_GBK" w:eastAsia="方正仿宋_GBK" w:hAnsi="仿宋" w:cs="仿宋" w:hint="eastAsia"/>
                <w:sz w:val="24"/>
                <w:szCs w:val="24"/>
              </w:rPr>
              <w:t>48</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罗平县白腊山森林度假公园</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白腊山</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森林康养小镇、禅修养心苑、霞客行徒步露营基地、星空摄影世界、彩色热气球基地、梦幻百草堂，建设规模：约</w:t>
            </w:r>
            <w:r>
              <w:rPr>
                <w:rFonts w:ascii="方正仿宋_GBK" w:eastAsia="方正仿宋_GBK" w:hAnsi="仿宋" w:cs="仿宋" w:hint="eastAsia"/>
                <w:sz w:val="24"/>
                <w:szCs w:val="24"/>
              </w:rPr>
              <w:t>22</w:t>
            </w:r>
            <w:r>
              <w:rPr>
                <w:rFonts w:ascii="方正仿宋_GBK" w:eastAsia="方正仿宋_GBK" w:hAnsi="仿宋" w:cs="仿宋" w:hint="eastAsia"/>
                <w:sz w:val="24"/>
                <w:szCs w:val="24"/>
              </w:rPr>
              <w:t>平方公里。</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150000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文旅局</w:t>
            </w:r>
          </w:p>
        </w:tc>
      </w:tr>
      <w:tr w:rsidR="00147214">
        <w:trPr>
          <w:trHeight w:val="67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w:t>
            </w:r>
            <w:r>
              <w:rPr>
                <w:rFonts w:ascii="方正仿宋_GBK" w:eastAsia="方正仿宋_GBK" w:hAnsi="仿宋" w:cs="仿宋" w:hint="eastAsia"/>
                <w:sz w:val="24"/>
                <w:szCs w:val="24"/>
              </w:rPr>
              <w:t>49</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罗平县龙潭公园建设项目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罗雄街道</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大型水上娱乐设施、便民运动场、演艺中心、主题酒店、特色餐饮、风情酒吧街，建设规模：约</w:t>
            </w:r>
            <w:r>
              <w:rPr>
                <w:rFonts w:ascii="方正仿宋_GBK" w:eastAsia="方正仿宋_GBK" w:hAnsi="仿宋" w:cs="仿宋" w:hint="eastAsia"/>
                <w:sz w:val="24"/>
                <w:szCs w:val="24"/>
              </w:rPr>
              <w:t>1400</w:t>
            </w:r>
            <w:r>
              <w:rPr>
                <w:rFonts w:ascii="方正仿宋_GBK" w:eastAsia="方正仿宋_GBK" w:hAnsi="仿宋" w:cs="仿宋" w:hint="eastAsia"/>
                <w:sz w:val="24"/>
                <w:szCs w:val="24"/>
              </w:rPr>
              <w:t>亩。</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60000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文旅局</w:t>
            </w:r>
          </w:p>
        </w:tc>
      </w:tr>
      <w:tr w:rsidR="00147214">
        <w:trPr>
          <w:trHeight w:val="60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35</w:t>
            </w:r>
            <w:r>
              <w:rPr>
                <w:rFonts w:ascii="方正仿宋_GBK" w:eastAsia="方正仿宋_GBK" w:hAnsi="仿宋" w:cs="仿宋" w:hint="eastAsia"/>
                <w:sz w:val="24"/>
                <w:szCs w:val="24"/>
              </w:rPr>
              <w:t>0</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罗平县玉带湖彩湖慢城建设项目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罗雄街道</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亲子水岸乐园、彩林野营基地、彩湖慢城旅游地产，建设规模：约</w:t>
            </w:r>
            <w:r>
              <w:rPr>
                <w:rFonts w:ascii="方正仿宋_GBK" w:eastAsia="方正仿宋_GBK" w:hAnsi="仿宋" w:cs="仿宋" w:hint="eastAsia"/>
                <w:sz w:val="24"/>
                <w:szCs w:val="24"/>
              </w:rPr>
              <w:t>1300</w:t>
            </w:r>
            <w:r>
              <w:rPr>
                <w:rFonts w:ascii="方正仿宋_GBK" w:eastAsia="方正仿宋_GBK" w:hAnsi="仿宋" w:cs="仿宋" w:hint="eastAsia"/>
                <w:sz w:val="24"/>
                <w:szCs w:val="24"/>
              </w:rPr>
              <w:t>亩。</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50000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文旅局</w:t>
            </w:r>
          </w:p>
        </w:tc>
      </w:tr>
      <w:tr w:rsidR="00147214">
        <w:trPr>
          <w:trHeight w:val="67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35</w:t>
            </w:r>
            <w:r>
              <w:rPr>
                <w:rFonts w:ascii="方正仿宋_GBK" w:eastAsia="方正仿宋_GBK" w:hAnsi="仿宋" w:cs="仿宋" w:hint="eastAsia"/>
                <w:sz w:val="24"/>
                <w:szCs w:val="24"/>
              </w:rPr>
              <w:t>1</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罗平县水沟林场郊野森林公园建设项目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腊山街道</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森林童话园、森林康养基地、医养基地、医药产业基地、</w:t>
            </w:r>
            <w:r>
              <w:rPr>
                <w:rFonts w:ascii="方正仿宋_GBK" w:eastAsia="方正仿宋_GBK" w:hAnsi="仿宋" w:cs="仿宋" w:hint="eastAsia"/>
                <w:sz w:val="24"/>
                <w:szCs w:val="24"/>
              </w:rPr>
              <w:t>VR</w:t>
            </w:r>
            <w:r>
              <w:rPr>
                <w:rFonts w:ascii="方正仿宋_GBK" w:eastAsia="方正仿宋_GBK" w:hAnsi="仿宋" w:cs="仿宋" w:hint="eastAsia"/>
                <w:sz w:val="24"/>
                <w:szCs w:val="24"/>
              </w:rPr>
              <w:t>体验基地、精品度假，建设规模：约</w:t>
            </w:r>
            <w:r>
              <w:rPr>
                <w:rFonts w:ascii="方正仿宋_GBK" w:eastAsia="方正仿宋_GBK" w:hAnsi="仿宋" w:cs="仿宋" w:hint="eastAsia"/>
                <w:sz w:val="24"/>
                <w:szCs w:val="24"/>
              </w:rPr>
              <w:t>15</w:t>
            </w:r>
            <w:r>
              <w:rPr>
                <w:rFonts w:ascii="方正仿宋_GBK" w:eastAsia="方正仿宋_GBK" w:hAnsi="仿宋" w:cs="仿宋" w:hint="eastAsia"/>
                <w:sz w:val="24"/>
                <w:szCs w:val="24"/>
              </w:rPr>
              <w:t>平方公里。</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150000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文旅局</w:t>
            </w:r>
          </w:p>
        </w:tc>
      </w:tr>
      <w:tr w:rsidR="00147214">
        <w:trPr>
          <w:trHeight w:val="69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35</w:t>
            </w:r>
            <w:r>
              <w:rPr>
                <w:rFonts w:ascii="方正仿宋_GBK" w:eastAsia="方正仿宋_GBK" w:hAnsi="仿宋" w:cs="仿宋" w:hint="eastAsia"/>
                <w:sz w:val="24"/>
                <w:szCs w:val="24"/>
              </w:rPr>
              <w:t>2</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罗平县万峰湖滨湖度假小镇</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鲁布革乡</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方舟漂浮酒店、水下餐厅、万峰湖游艇俱乐部、湖湾花海，建设规模：约</w:t>
            </w:r>
            <w:r>
              <w:rPr>
                <w:rFonts w:ascii="方正仿宋_GBK" w:eastAsia="方正仿宋_GBK" w:hAnsi="仿宋" w:cs="仿宋" w:hint="eastAsia"/>
                <w:sz w:val="24"/>
                <w:szCs w:val="24"/>
              </w:rPr>
              <w:t>5</w:t>
            </w:r>
            <w:r>
              <w:rPr>
                <w:rFonts w:ascii="方正仿宋_GBK" w:eastAsia="方正仿宋_GBK" w:hAnsi="仿宋" w:cs="仿宋" w:hint="eastAsia"/>
                <w:sz w:val="24"/>
                <w:szCs w:val="24"/>
              </w:rPr>
              <w:t>平方公里。</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150000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文旅局</w:t>
            </w:r>
          </w:p>
        </w:tc>
      </w:tr>
      <w:tr w:rsidR="00147214">
        <w:trPr>
          <w:trHeight w:val="76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35</w:t>
            </w:r>
            <w:r>
              <w:rPr>
                <w:rFonts w:ascii="方正仿宋_GBK" w:eastAsia="方正仿宋_GBK" w:hAnsi="仿宋" w:cs="仿宋" w:hint="eastAsia"/>
                <w:sz w:val="24"/>
                <w:szCs w:val="24"/>
              </w:rPr>
              <w:t>3</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罗平县野猴谷峡谷探险营地</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黄泥河流域</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峡谷滑索基地</w:t>
            </w:r>
            <w:r>
              <w:rPr>
                <w:rFonts w:ascii="方正仿宋_GBK" w:eastAsia="方正仿宋_GBK" w:hAnsi="仿宋" w:cs="仿宋" w:hint="eastAsia"/>
                <w:sz w:val="24"/>
                <w:szCs w:val="24"/>
              </w:rPr>
              <w:t xml:space="preserve"> </w:t>
            </w:r>
            <w:r>
              <w:rPr>
                <w:rFonts w:ascii="方正仿宋_GBK" w:eastAsia="方正仿宋_GBK" w:hAnsi="仿宋" w:cs="仿宋" w:hint="eastAsia"/>
                <w:sz w:val="24"/>
                <w:szCs w:val="24"/>
              </w:rPr>
              <w:t>、峡谷跳伞营地</w:t>
            </w:r>
            <w:r>
              <w:rPr>
                <w:rFonts w:ascii="方正仿宋_GBK" w:eastAsia="方正仿宋_GBK" w:hAnsi="仿宋" w:cs="仿宋" w:hint="eastAsia"/>
                <w:sz w:val="24"/>
                <w:szCs w:val="24"/>
              </w:rPr>
              <w:t xml:space="preserve"> </w:t>
            </w:r>
            <w:r>
              <w:rPr>
                <w:rFonts w:ascii="方正仿宋_GBK" w:eastAsia="方正仿宋_GBK" w:hAnsi="仿宋" w:cs="仿宋" w:hint="eastAsia"/>
                <w:sz w:val="24"/>
                <w:szCs w:val="24"/>
              </w:rPr>
              <w:t>、峡谷翼装飞行营地、峡谷萤火虫梦幻秘境营地、悬崖餐厅，建设规模：约</w:t>
            </w:r>
            <w:r>
              <w:rPr>
                <w:rFonts w:ascii="方正仿宋_GBK" w:eastAsia="方正仿宋_GBK" w:hAnsi="仿宋" w:cs="仿宋" w:hint="eastAsia"/>
                <w:sz w:val="24"/>
                <w:szCs w:val="24"/>
              </w:rPr>
              <w:t>10</w:t>
            </w:r>
            <w:r>
              <w:rPr>
                <w:rFonts w:ascii="方正仿宋_GBK" w:eastAsia="方正仿宋_GBK" w:hAnsi="仿宋" w:cs="仿宋" w:hint="eastAsia"/>
                <w:sz w:val="24"/>
                <w:szCs w:val="24"/>
              </w:rPr>
              <w:t>平方公里。</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60000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文旅局</w:t>
            </w:r>
          </w:p>
        </w:tc>
      </w:tr>
      <w:tr w:rsidR="00147214">
        <w:trPr>
          <w:trHeight w:val="57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35</w:t>
            </w:r>
            <w:r>
              <w:rPr>
                <w:rFonts w:ascii="方正仿宋_GBK" w:eastAsia="方正仿宋_GBK" w:hAnsi="仿宋" w:cs="仿宋" w:hint="eastAsia"/>
                <w:sz w:val="24"/>
                <w:szCs w:val="24"/>
              </w:rPr>
              <w:t>4</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罗平县以宜大草原建设项目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阿岗镇</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高原牧场、儿童乐园、草原越野、空中竞技场，约</w:t>
            </w:r>
            <w:r>
              <w:rPr>
                <w:rFonts w:ascii="方正仿宋_GBK" w:eastAsia="方正仿宋_GBK" w:hAnsi="仿宋" w:cs="仿宋" w:hint="eastAsia"/>
                <w:sz w:val="24"/>
                <w:szCs w:val="24"/>
              </w:rPr>
              <w:t>30</w:t>
            </w:r>
            <w:r>
              <w:rPr>
                <w:rFonts w:ascii="方正仿宋_GBK" w:eastAsia="方正仿宋_GBK" w:hAnsi="仿宋" w:cs="仿宋" w:hint="eastAsia"/>
                <w:sz w:val="24"/>
                <w:szCs w:val="24"/>
              </w:rPr>
              <w:t>平方公里。</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40000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文旅局</w:t>
            </w:r>
          </w:p>
        </w:tc>
      </w:tr>
      <w:tr w:rsidR="00147214">
        <w:trPr>
          <w:trHeight w:val="45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35</w:t>
            </w:r>
            <w:r>
              <w:rPr>
                <w:rFonts w:ascii="方正仿宋_GBK" w:eastAsia="方正仿宋_GBK" w:hAnsi="仿宋" w:cs="仿宋" w:hint="eastAsia"/>
                <w:sz w:val="24"/>
                <w:szCs w:val="24"/>
              </w:rPr>
              <w:t>5</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罗平县高原山地运动体验基地</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罗雄街道、大水井乡</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专业赛道建设、服务网点建设，建设规模：约</w:t>
            </w:r>
            <w:r>
              <w:rPr>
                <w:rFonts w:ascii="方正仿宋_GBK" w:eastAsia="方正仿宋_GBK" w:hAnsi="仿宋" w:cs="仿宋" w:hint="eastAsia"/>
                <w:sz w:val="24"/>
                <w:szCs w:val="24"/>
              </w:rPr>
              <w:t>15</w:t>
            </w:r>
            <w:r>
              <w:rPr>
                <w:rFonts w:ascii="方正仿宋_GBK" w:eastAsia="方正仿宋_GBK" w:hAnsi="仿宋" w:cs="仿宋" w:hint="eastAsia"/>
                <w:sz w:val="24"/>
                <w:szCs w:val="24"/>
              </w:rPr>
              <w:t>平方公里。</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80000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文旅局</w:t>
            </w:r>
          </w:p>
        </w:tc>
      </w:tr>
      <w:tr w:rsidR="00147214">
        <w:trPr>
          <w:trHeight w:val="45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lastRenderedPageBreak/>
              <w:t>3</w:t>
            </w:r>
            <w:r>
              <w:rPr>
                <w:rFonts w:ascii="方正仿宋_GBK" w:eastAsia="方正仿宋_GBK" w:hAnsi="仿宋" w:cs="仿宋" w:hint="eastAsia"/>
                <w:sz w:val="24"/>
                <w:szCs w:val="24"/>
              </w:rPr>
              <w:t>56</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罗平县初纳温泉小镇</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老厂乡</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温泉疗养院、温泉酒店、特色温泉馆、建设规模：约</w:t>
            </w:r>
            <w:r>
              <w:rPr>
                <w:rFonts w:ascii="方正仿宋_GBK" w:eastAsia="方正仿宋_GBK" w:hAnsi="仿宋" w:cs="仿宋" w:hint="eastAsia"/>
                <w:sz w:val="24"/>
                <w:szCs w:val="24"/>
              </w:rPr>
              <w:t>3</w:t>
            </w:r>
            <w:r>
              <w:rPr>
                <w:rFonts w:ascii="方正仿宋_GBK" w:eastAsia="方正仿宋_GBK" w:hAnsi="仿宋" w:cs="仿宋" w:hint="eastAsia"/>
                <w:sz w:val="24"/>
                <w:szCs w:val="24"/>
              </w:rPr>
              <w:t>平方公里。</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文旅局</w:t>
            </w:r>
          </w:p>
        </w:tc>
      </w:tr>
      <w:tr w:rsidR="00147214">
        <w:trPr>
          <w:trHeight w:val="45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w:t>
            </w:r>
            <w:r>
              <w:rPr>
                <w:rFonts w:ascii="方正仿宋_GBK" w:eastAsia="方正仿宋_GBK" w:hAnsi="仿宋" w:cs="仿宋" w:hint="eastAsia"/>
                <w:sz w:val="24"/>
                <w:szCs w:val="24"/>
              </w:rPr>
              <w:t>57</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罗平县泥娃温泉小镇</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老厂乡</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康养医院、温泉酒店、特色温泉馆，建设规模：约</w:t>
            </w:r>
            <w:r>
              <w:rPr>
                <w:rFonts w:ascii="方正仿宋_GBK" w:eastAsia="方正仿宋_GBK" w:hAnsi="仿宋" w:cs="仿宋" w:hint="eastAsia"/>
                <w:sz w:val="24"/>
                <w:szCs w:val="24"/>
              </w:rPr>
              <w:t>5</w:t>
            </w:r>
            <w:r>
              <w:rPr>
                <w:rFonts w:ascii="方正仿宋_GBK" w:eastAsia="方正仿宋_GBK" w:hAnsi="仿宋" w:cs="仿宋" w:hint="eastAsia"/>
                <w:sz w:val="24"/>
                <w:szCs w:val="24"/>
              </w:rPr>
              <w:t>平方公里。</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100000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文旅局</w:t>
            </w:r>
          </w:p>
        </w:tc>
      </w:tr>
      <w:tr w:rsidR="00147214">
        <w:trPr>
          <w:trHeight w:val="66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w:t>
            </w:r>
            <w:r>
              <w:rPr>
                <w:rFonts w:ascii="方正仿宋_GBK" w:eastAsia="方正仿宋_GBK" w:hAnsi="仿宋" w:cs="仿宋" w:hint="eastAsia"/>
                <w:sz w:val="24"/>
                <w:szCs w:val="24"/>
              </w:rPr>
              <w:t>58</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“九龙夷里”发贵温泉特色小镇项目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九龙街道</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2020-2030</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布依民俗文化村寨、温泉养老中心、文化艺术创作基地、影视动漫实景基地。</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75000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九龙街道</w:t>
            </w:r>
            <w:r>
              <w:rPr>
                <w:rFonts w:ascii="方正仿宋_GBK" w:eastAsia="方正仿宋_GBK" w:hAnsi="仿宋" w:cs="仿宋" w:hint="eastAsia"/>
                <w:sz w:val="24"/>
                <w:szCs w:val="24"/>
              </w:rPr>
              <w:t>办事处</w:t>
            </w:r>
          </w:p>
        </w:tc>
      </w:tr>
      <w:tr w:rsidR="00147214">
        <w:trPr>
          <w:trHeight w:val="67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w:t>
            </w:r>
            <w:r>
              <w:rPr>
                <w:rFonts w:ascii="方正仿宋_GBK" w:eastAsia="方正仿宋_GBK" w:hAnsi="仿宋" w:cs="仿宋" w:hint="eastAsia"/>
                <w:sz w:val="24"/>
                <w:szCs w:val="24"/>
              </w:rPr>
              <w:t>59</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“九龙</w:t>
            </w:r>
            <w:r>
              <w:rPr>
                <w:rFonts w:ascii="方正仿宋_GBK" w:eastAsia="方正仿宋_GBK" w:hAnsi="仿宋" w:cs="仿宋" w:hint="eastAsia"/>
                <w:sz w:val="24"/>
                <w:szCs w:val="24"/>
              </w:rPr>
              <w:t>.</w:t>
            </w:r>
            <w:r>
              <w:rPr>
                <w:rFonts w:ascii="方正仿宋_GBK" w:eastAsia="方正仿宋_GBK" w:hAnsi="仿宋" w:cs="仿宋" w:hint="eastAsia"/>
                <w:sz w:val="24"/>
                <w:szCs w:val="24"/>
              </w:rPr>
              <w:t>安乐”文化特色旅游小镇综合体开发</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九龙街道</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2020-2025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螺丝田花海区、文化特色小镇、七彩农业花岛区、羊洞遗址区、安乐洞遗址区、安乐山花谷区、停车接待服务区。</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120000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九龙街道</w:t>
            </w:r>
            <w:r>
              <w:rPr>
                <w:rFonts w:ascii="方正仿宋_GBK" w:eastAsia="方正仿宋_GBK" w:hAnsi="仿宋" w:cs="仿宋" w:hint="eastAsia"/>
                <w:sz w:val="24"/>
                <w:szCs w:val="24"/>
              </w:rPr>
              <w:t>办事处</w:t>
            </w:r>
          </w:p>
        </w:tc>
      </w:tr>
      <w:tr w:rsidR="00147214">
        <w:trPr>
          <w:trHeight w:val="18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36</w:t>
            </w:r>
            <w:r>
              <w:rPr>
                <w:rFonts w:ascii="方正仿宋_GBK" w:eastAsia="方正仿宋_GBK" w:hAnsi="仿宋" w:cs="仿宋" w:hint="eastAsia"/>
                <w:sz w:val="24"/>
                <w:szCs w:val="24"/>
              </w:rPr>
              <w:t>0</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九龙松涛林海生态康养小镇建设项目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九龙街道</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2020-2021</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项目建设占地</w:t>
            </w:r>
            <w:r>
              <w:rPr>
                <w:rFonts w:ascii="方正仿宋_GBK" w:eastAsia="方正仿宋_GBK" w:hAnsi="仿宋" w:cs="仿宋" w:hint="eastAsia"/>
                <w:sz w:val="24"/>
                <w:szCs w:val="24"/>
              </w:rPr>
              <w:t>110</w:t>
            </w:r>
            <w:r>
              <w:rPr>
                <w:rFonts w:ascii="方正仿宋_GBK" w:eastAsia="方正仿宋_GBK" w:hAnsi="仿宋" w:cs="仿宋" w:hint="eastAsia"/>
                <w:sz w:val="24"/>
                <w:szCs w:val="24"/>
              </w:rPr>
              <w:t>亩，其中林地</w:t>
            </w:r>
            <w:r>
              <w:rPr>
                <w:rFonts w:ascii="方正仿宋_GBK" w:eastAsia="方正仿宋_GBK" w:hAnsi="仿宋" w:cs="仿宋" w:hint="eastAsia"/>
                <w:sz w:val="24"/>
                <w:szCs w:val="24"/>
              </w:rPr>
              <w:t>67</w:t>
            </w:r>
            <w:r>
              <w:rPr>
                <w:rFonts w:ascii="方正仿宋_GBK" w:eastAsia="方正仿宋_GBK" w:hAnsi="仿宋" w:cs="仿宋" w:hint="eastAsia"/>
                <w:sz w:val="24"/>
                <w:szCs w:val="24"/>
              </w:rPr>
              <w:t>亩，开挖填埋土石方</w:t>
            </w:r>
            <w:r>
              <w:rPr>
                <w:rFonts w:ascii="方正仿宋_GBK" w:eastAsia="方正仿宋_GBK" w:hAnsi="仿宋" w:cs="仿宋" w:hint="eastAsia"/>
                <w:sz w:val="24"/>
                <w:szCs w:val="24"/>
              </w:rPr>
              <w:t>1260000m</w:t>
            </w:r>
            <w:r>
              <w:rPr>
                <w:rFonts w:ascii="方正仿宋_GBK" w:eastAsia="方正仿宋_GBK" w:hAnsi="仿宋" w:cs="仿宋" w:hint="eastAsia"/>
                <w:sz w:val="24"/>
                <w:szCs w:val="24"/>
              </w:rPr>
              <w:t>³，浆砌石挡墙</w:t>
            </w:r>
            <w:r>
              <w:rPr>
                <w:rFonts w:ascii="方正仿宋_GBK" w:eastAsia="方正仿宋_GBK" w:hAnsi="仿宋" w:cs="仿宋" w:hint="eastAsia"/>
                <w:sz w:val="24"/>
                <w:szCs w:val="24"/>
              </w:rPr>
              <w:t>18000m</w:t>
            </w:r>
            <w:r>
              <w:rPr>
                <w:rFonts w:ascii="方正仿宋_GBK" w:eastAsia="方正仿宋_GBK" w:hAnsi="仿宋" w:cs="仿宋" w:hint="eastAsia"/>
                <w:sz w:val="24"/>
                <w:szCs w:val="24"/>
              </w:rPr>
              <w:t>³，特色民居建筑</w:t>
            </w:r>
            <w:r>
              <w:rPr>
                <w:rFonts w:ascii="方正仿宋_GBK" w:eastAsia="方正仿宋_GBK" w:hAnsi="仿宋" w:cs="仿宋" w:hint="eastAsia"/>
                <w:sz w:val="24"/>
                <w:szCs w:val="24"/>
              </w:rPr>
              <w:t>73367.93</w:t>
            </w:r>
            <w:r>
              <w:rPr>
                <w:rFonts w:ascii="方正仿宋_GBK" w:eastAsia="方正仿宋_GBK" w:hAnsi="仿宋" w:cs="仿宋" w:hint="eastAsia"/>
                <w:sz w:val="24"/>
                <w:szCs w:val="24"/>
              </w:rPr>
              <w:t>㎡，建筑基底面积</w:t>
            </w:r>
            <w:r>
              <w:rPr>
                <w:rFonts w:ascii="方正仿宋_GBK" w:eastAsia="方正仿宋_GBK" w:hAnsi="仿宋" w:cs="仿宋" w:hint="eastAsia"/>
                <w:sz w:val="24"/>
                <w:szCs w:val="24"/>
              </w:rPr>
              <w:t>20898</w:t>
            </w:r>
            <w:r>
              <w:rPr>
                <w:rFonts w:ascii="方正仿宋_GBK" w:eastAsia="方正仿宋_GBK" w:hAnsi="仿宋" w:cs="仿宋" w:hint="eastAsia"/>
                <w:sz w:val="24"/>
                <w:szCs w:val="24"/>
              </w:rPr>
              <w:t>㎡，硬质铺地</w:t>
            </w:r>
            <w:r>
              <w:rPr>
                <w:rFonts w:ascii="方正仿宋_GBK" w:eastAsia="方正仿宋_GBK" w:hAnsi="仿宋" w:cs="仿宋" w:hint="eastAsia"/>
                <w:sz w:val="24"/>
                <w:szCs w:val="24"/>
              </w:rPr>
              <w:t>6250</w:t>
            </w:r>
            <w:r>
              <w:rPr>
                <w:rFonts w:ascii="方正仿宋_GBK" w:eastAsia="方正仿宋_GBK" w:hAnsi="仿宋" w:cs="仿宋" w:hint="eastAsia"/>
                <w:sz w:val="24"/>
                <w:szCs w:val="24"/>
              </w:rPr>
              <w:t>㎡，活动广场建设用地硬化</w:t>
            </w:r>
            <w:r>
              <w:rPr>
                <w:rFonts w:ascii="方正仿宋_GBK" w:eastAsia="方正仿宋_GBK" w:hAnsi="仿宋" w:cs="仿宋" w:hint="eastAsia"/>
                <w:sz w:val="24"/>
                <w:szCs w:val="24"/>
              </w:rPr>
              <w:t>2441.24</w:t>
            </w:r>
            <w:r>
              <w:rPr>
                <w:rFonts w:ascii="方正仿宋_GBK" w:eastAsia="方正仿宋_GBK" w:hAnsi="仿宋" w:cs="仿宋" w:hint="eastAsia"/>
                <w:sz w:val="24"/>
                <w:szCs w:val="24"/>
              </w:rPr>
              <w:t>㎡，商场超市建筑</w:t>
            </w:r>
            <w:r>
              <w:rPr>
                <w:rFonts w:ascii="方正仿宋_GBK" w:eastAsia="方正仿宋_GBK" w:hAnsi="仿宋" w:cs="仿宋" w:hint="eastAsia"/>
                <w:sz w:val="24"/>
                <w:szCs w:val="24"/>
              </w:rPr>
              <w:t>2021.55</w:t>
            </w:r>
            <w:r>
              <w:rPr>
                <w:rFonts w:ascii="方正仿宋_GBK" w:eastAsia="方正仿宋_GBK" w:hAnsi="仿宋" w:cs="仿宋" w:hint="eastAsia"/>
                <w:sz w:val="24"/>
                <w:szCs w:val="24"/>
              </w:rPr>
              <w:t>㎡，农贸市场建筑</w:t>
            </w:r>
            <w:r>
              <w:rPr>
                <w:rFonts w:ascii="方正仿宋_GBK" w:eastAsia="方正仿宋_GBK" w:hAnsi="仿宋" w:cs="仿宋" w:hint="eastAsia"/>
                <w:sz w:val="24"/>
                <w:szCs w:val="24"/>
              </w:rPr>
              <w:t>1018.38</w:t>
            </w:r>
            <w:r>
              <w:rPr>
                <w:rFonts w:ascii="方正仿宋_GBK" w:eastAsia="方正仿宋_GBK" w:hAnsi="仿宋" w:cs="仿宋" w:hint="eastAsia"/>
                <w:sz w:val="24"/>
                <w:szCs w:val="24"/>
              </w:rPr>
              <w:t>㎡，底商住宅</w:t>
            </w:r>
            <w:r>
              <w:rPr>
                <w:rFonts w:ascii="方正仿宋_GBK" w:eastAsia="方正仿宋_GBK" w:hAnsi="仿宋" w:cs="仿宋" w:hint="eastAsia"/>
                <w:sz w:val="24"/>
                <w:szCs w:val="24"/>
              </w:rPr>
              <w:t>70328</w:t>
            </w:r>
            <w:r>
              <w:rPr>
                <w:rFonts w:ascii="方正仿宋_GBK" w:eastAsia="方正仿宋_GBK" w:hAnsi="仿宋" w:cs="仿宋" w:hint="eastAsia"/>
                <w:sz w:val="24"/>
                <w:szCs w:val="24"/>
              </w:rPr>
              <w:t>㎡，活畜交易市场</w:t>
            </w:r>
            <w:r>
              <w:rPr>
                <w:rFonts w:ascii="方正仿宋_GBK" w:eastAsia="方正仿宋_GBK" w:hAnsi="仿宋" w:cs="仿宋" w:hint="eastAsia"/>
                <w:sz w:val="24"/>
                <w:szCs w:val="24"/>
              </w:rPr>
              <w:t>13340</w:t>
            </w:r>
            <w:r>
              <w:rPr>
                <w:rFonts w:ascii="方正仿宋_GBK" w:eastAsia="方正仿宋_GBK" w:hAnsi="仿宋" w:cs="仿宋" w:hint="eastAsia"/>
                <w:sz w:val="24"/>
                <w:szCs w:val="24"/>
              </w:rPr>
              <w:t>㎡，污水处理点</w:t>
            </w:r>
            <w:r>
              <w:rPr>
                <w:rFonts w:ascii="方正仿宋_GBK" w:eastAsia="方正仿宋_GBK" w:hAnsi="仿宋" w:cs="仿宋" w:hint="eastAsia"/>
                <w:sz w:val="24"/>
                <w:szCs w:val="24"/>
              </w:rPr>
              <w:t>11</w:t>
            </w:r>
            <w:r>
              <w:rPr>
                <w:rFonts w:ascii="方正仿宋_GBK" w:eastAsia="方正仿宋_GBK" w:hAnsi="仿宋" w:cs="仿宋" w:hint="eastAsia"/>
                <w:sz w:val="24"/>
                <w:szCs w:val="24"/>
              </w:rPr>
              <w:t>个建设面积</w:t>
            </w:r>
            <w:r>
              <w:rPr>
                <w:rFonts w:ascii="方正仿宋_GBK" w:eastAsia="方正仿宋_GBK" w:hAnsi="仿宋" w:cs="仿宋" w:hint="eastAsia"/>
                <w:sz w:val="24"/>
                <w:szCs w:val="24"/>
              </w:rPr>
              <w:t>600</w:t>
            </w:r>
            <w:r>
              <w:rPr>
                <w:rFonts w:ascii="方正仿宋_GBK" w:eastAsia="方正仿宋_GBK" w:hAnsi="仿宋" w:cs="仿宋" w:hint="eastAsia"/>
                <w:sz w:val="24"/>
                <w:szCs w:val="24"/>
              </w:rPr>
              <w:t>㎡，加油站站房建设</w:t>
            </w:r>
            <w:r>
              <w:rPr>
                <w:rFonts w:ascii="方正仿宋_GBK" w:eastAsia="方正仿宋_GBK" w:hAnsi="仿宋" w:cs="仿宋" w:hint="eastAsia"/>
                <w:sz w:val="24"/>
                <w:szCs w:val="24"/>
              </w:rPr>
              <w:t>290</w:t>
            </w:r>
            <w:r>
              <w:rPr>
                <w:rFonts w:ascii="方正仿宋_GBK" w:eastAsia="方正仿宋_GBK" w:hAnsi="仿宋" w:cs="仿宋" w:hint="eastAsia"/>
                <w:sz w:val="24"/>
                <w:szCs w:val="24"/>
              </w:rPr>
              <w:t>㎡，加油区罩棚建筑</w:t>
            </w:r>
            <w:r>
              <w:rPr>
                <w:rFonts w:ascii="方正仿宋_GBK" w:eastAsia="方正仿宋_GBK" w:hAnsi="仿宋" w:cs="仿宋" w:hint="eastAsia"/>
                <w:sz w:val="24"/>
                <w:szCs w:val="24"/>
              </w:rPr>
              <w:t>530</w:t>
            </w:r>
            <w:r>
              <w:rPr>
                <w:rFonts w:ascii="方正仿宋_GBK" w:eastAsia="方正仿宋_GBK" w:hAnsi="仿宋" w:cs="仿宋" w:hint="eastAsia"/>
                <w:sz w:val="24"/>
                <w:szCs w:val="24"/>
              </w:rPr>
              <w:t>㎡，停车位硬化</w:t>
            </w:r>
            <w:r>
              <w:rPr>
                <w:rFonts w:ascii="方正仿宋_GBK" w:eastAsia="方正仿宋_GBK" w:hAnsi="仿宋" w:cs="仿宋" w:hint="eastAsia"/>
                <w:sz w:val="24"/>
                <w:szCs w:val="24"/>
              </w:rPr>
              <w:t>50</w:t>
            </w:r>
            <w:r>
              <w:rPr>
                <w:rFonts w:ascii="方正仿宋_GBK" w:eastAsia="方正仿宋_GBK" w:hAnsi="仿宋" w:cs="仿宋" w:hint="eastAsia"/>
                <w:sz w:val="24"/>
                <w:szCs w:val="24"/>
              </w:rPr>
              <w:t>㎡，其它用地硬化</w:t>
            </w:r>
            <w:r>
              <w:rPr>
                <w:rFonts w:ascii="方正仿宋_GBK" w:eastAsia="方正仿宋_GBK" w:hAnsi="仿宋" w:cs="仿宋" w:hint="eastAsia"/>
                <w:sz w:val="24"/>
                <w:szCs w:val="24"/>
              </w:rPr>
              <w:t>150</w:t>
            </w:r>
            <w:r>
              <w:rPr>
                <w:rFonts w:ascii="方正仿宋_GBK" w:eastAsia="方正仿宋_GBK" w:hAnsi="仿宋" w:cs="仿宋" w:hint="eastAsia"/>
                <w:sz w:val="24"/>
                <w:szCs w:val="24"/>
              </w:rPr>
              <w:t>㎡，绿化</w:t>
            </w:r>
            <w:r>
              <w:rPr>
                <w:rFonts w:ascii="方正仿宋_GBK" w:eastAsia="方正仿宋_GBK" w:hAnsi="仿宋" w:cs="仿宋" w:hint="eastAsia"/>
                <w:sz w:val="24"/>
                <w:szCs w:val="24"/>
              </w:rPr>
              <w:t>5293.92</w:t>
            </w:r>
            <w:r>
              <w:rPr>
                <w:rFonts w:ascii="方正仿宋_GBK" w:eastAsia="方正仿宋_GBK" w:hAnsi="仿宋" w:cs="仿宋" w:hint="eastAsia"/>
                <w:sz w:val="24"/>
                <w:szCs w:val="24"/>
              </w:rPr>
              <w:t>㎡，水电及其它附属设施。</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25000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罗平浮生乡村</w:t>
            </w:r>
            <w:r>
              <w:rPr>
                <w:rFonts w:ascii="方正仿宋_GBK" w:eastAsia="方正仿宋_GBK" w:hAnsi="仿宋" w:cs="仿宋" w:hint="eastAsia"/>
                <w:sz w:val="24"/>
                <w:szCs w:val="24"/>
              </w:rPr>
              <w:t>旅游开发有限公司</w:t>
            </w:r>
          </w:p>
        </w:tc>
      </w:tr>
      <w:tr w:rsidR="00147214">
        <w:trPr>
          <w:trHeight w:val="105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lastRenderedPageBreak/>
              <w:t>36</w:t>
            </w:r>
            <w:r>
              <w:rPr>
                <w:rFonts w:ascii="方正仿宋_GBK" w:eastAsia="方正仿宋_GBK" w:hAnsi="仿宋" w:cs="仿宋" w:hint="eastAsia"/>
                <w:sz w:val="24"/>
                <w:szCs w:val="24"/>
              </w:rPr>
              <w:t>1</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罗平县健康产业园建设项目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2021-2035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主要规划建设温泉开发、花果山传统中医养生园、健康营养饮食文化园、老年公寓、护理院、临终关怀院、健康管理职业技术学院、健康智能卫生小区、综合会议服务中心、健康长廊、健康智能循环地下通道、地下停车场等。</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212500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卫健局</w:t>
            </w:r>
          </w:p>
        </w:tc>
      </w:tr>
      <w:tr w:rsidR="00147214">
        <w:trPr>
          <w:trHeight w:val="70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36</w:t>
            </w:r>
            <w:r>
              <w:rPr>
                <w:rFonts w:ascii="方正仿宋_GBK" w:eastAsia="方正仿宋_GBK" w:hAnsi="仿宋" w:cs="仿宋" w:hint="eastAsia"/>
                <w:sz w:val="24"/>
                <w:szCs w:val="24"/>
              </w:rPr>
              <w:t>2</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旧屋基乡彝族文化博物馆建设项目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旧屋基乡</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2021-2023</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新建鲁布革电站历史展览馆、戈丫玄通大书展览馆，彝文石刻、彝文石碑展览馆，民俗文化体验馆等，配套基础设施建设。</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10100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旧屋基乡</w:t>
            </w:r>
            <w:r>
              <w:rPr>
                <w:rFonts w:ascii="方正仿宋_GBK" w:eastAsia="方正仿宋_GBK" w:hAnsi="仿宋" w:cs="仿宋" w:hint="eastAsia"/>
                <w:sz w:val="24"/>
                <w:szCs w:val="24"/>
              </w:rPr>
              <w:t>人民政府</w:t>
            </w:r>
          </w:p>
        </w:tc>
      </w:tr>
      <w:tr w:rsidR="00147214">
        <w:trPr>
          <w:trHeight w:val="69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36</w:t>
            </w:r>
            <w:r>
              <w:rPr>
                <w:rFonts w:ascii="方正仿宋_GBK" w:eastAsia="方正仿宋_GBK" w:hAnsi="仿宋" w:cs="仿宋" w:hint="eastAsia"/>
                <w:sz w:val="24"/>
                <w:szCs w:val="24"/>
              </w:rPr>
              <w:t>3</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多依河风景区至那色峰海至小三峡旅游观光索道建设</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旧屋基乡</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2025-2035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建设多依河风景区至那色峰海至小三峡旅游观光索道，缆车，配套基础设施建设。</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120000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旧屋基乡</w:t>
            </w:r>
            <w:r>
              <w:rPr>
                <w:rFonts w:ascii="方正仿宋_GBK" w:eastAsia="方正仿宋_GBK" w:hAnsi="仿宋" w:cs="仿宋" w:hint="eastAsia"/>
                <w:sz w:val="24"/>
                <w:szCs w:val="24"/>
              </w:rPr>
              <w:t>人民政府</w:t>
            </w:r>
          </w:p>
        </w:tc>
      </w:tr>
      <w:tr w:rsidR="00147214">
        <w:trPr>
          <w:trHeight w:val="9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36</w:t>
            </w:r>
            <w:r>
              <w:rPr>
                <w:rFonts w:ascii="方正仿宋_GBK" w:eastAsia="方正仿宋_GBK" w:hAnsi="仿宋" w:cs="仿宋" w:hint="eastAsia"/>
                <w:sz w:val="24"/>
                <w:szCs w:val="24"/>
              </w:rPr>
              <w:t>4</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旧屋基乡金家屋基传统村落保护项目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旧屋基乡</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2025-2035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设计改建老屋，民族文化纪念馆，青石路面铺设，道路提质改造，安装波形护栏，中心花园，文化广场，休闲度假山庄，配套供排水、垃圾处理、消防、电力及通讯等工程设施建设。</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22000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旧屋基乡</w:t>
            </w:r>
            <w:r>
              <w:rPr>
                <w:rFonts w:ascii="方正仿宋_GBK" w:eastAsia="方正仿宋_GBK" w:hAnsi="仿宋" w:cs="仿宋" w:hint="eastAsia"/>
                <w:sz w:val="24"/>
                <w:szCs w:val="24"/>
              </w:rPr>
              <w:t>人民政府</w:t>
            </w:r>
          </w:p>
        </w:tc>
      </w:tr>
      <w:tr w:rsidR="00147214">
        <w:trPr>
          <w:trHeight w:val="70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w:t>
            </w:r>
            <w:r>
              <w:rPr>
                <w:rFonts w:ascii="方正仿宋_GBK" w:eastAsia="方正仿宋_GBK" w:hAnsi="仿宋" w:cs="仿宋" w:hint="eastAsia"/>
                <w:sz w:val="24"/>
                <w:szCs w:val="24"/>
              </w:rPr>
              <w:t>65</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罗平县撒克桃花谷</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鲁布革乡</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天坑保护、彝村文化传承、观景经济树种种植、野生猕猴保护及旅游基础配套设施。</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15000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鲁布革乡</w:t>
            </w:r>
            <w:r>
              <w:rPr>
                <w:rFonts w:ascii="方正仿宋_GBK" w:eastAsia="方正仿宋_GBK" w:hAnsi="仿宋" w:cs="仿宋" w:hint="eastAsia"/>
                <w:sz w:val="24"/>
                <w:szCs w:val="24"/>
              </w:rPr>
              <w:t>人民政府</w:t>
            </w:r>
          </w:p>
        </w:tc>
      </w:tr>
      <w:tr w:rsidR="00147214">
        <w:trPr>
          <w:trHeight w:val="70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w:t>
            </w:r>
            <w:r>
              <w:rPr>
                <w:rFonts w:ascii="方正仿宋_GBK" w:eastAsia="方正仿宋_GBK" w:hAnsi="仿宋" w:cs="仿宋" w:hint="eastAsia"/>
                <w:sz w:val="24"/>
                <w:szCs w:val="24"/>
              </w:rPr>
              <w:t>66</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罗平县三江口旅游综合体建设项目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鲁布革乡</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三江口环湖垂钓、住宿、餐饮、娱乐等基础设施。</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50000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鲁布革乡</w:t>
            </w:r>
            <w:r>
              <w:rPr>
                <w:rFonts w:ascii="方正仿宋_GBK" w:eastAsia="方正仿宋_GBK" w:hAnsi="仿宋" w:cs="仿宋" w:hint="eastAsia"/>
                <w:sz w:val="24"/>
                <w:szCs w:val="24"/>
              </w:rPr>
              <w:t>人民政府</w:t>
            </w:r>
          </w:p>
        </w:tc>
      </w:tr>
      <w:tr w:rsidR="00147214">
        <w:trPr>
          <w:trHeight w:val="64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lastRenderedPageBreak/>
              <w:t>3</w:t>
            </w:r>
            <w:r>
              <w:rPr>
                <w:rFonts w:ascii="方正仿宋_GBK" w:eastAsia="方正仿宋_GBK" w:hAnsi="仿宋" w:cs="仿宋" w:hint="eastAsia"/>
                <w:sz w:val="24"/>
                <w:szCs w:val="24"/>
              </w:rPr>
              <w:t>67</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罗平县多依河沿岸景观改造提升项目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鲁布革乡</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新建腊者至多依河景区大门观光木栈道</w:t>
            </w:r>
            <w:r>
              <w:rPr>
                <w:rFonts w:ascii="方正仿宋_GBK" w:eastAsia="方正仿宋_GBK" w:hAnsi="仿宋" w:cs="仿宋" w:hint="eastAsia"/>
                <w:sz w:val="24"/>
                <w:szCs w:val="24"/>
              </w:rPr>
              <w:t>4KM</w:t>
            </w:r>
            <w:r>
              <w:rPr>
                <w:rFonts w:ascii="方正仿宋_GBK" w:eastAsia="方正仿宋_GBK" w:hAnsi="仿宋" w:cs="仿宋" w:hint="eastAsia"/>
                <w:sz w:val="24"/>
                <w:szCs w:val="24"/>
              </w:rPr>
              <w:t>约</w:t>
            </w:r>
            <w:r>
              <w:rPr>
                <w:rFonts w:ascii="方正仿宋_GBK" w:eastAsia="方正仿宋_GBK" w:hAnsi="仿宋" w:cs="仿宋" w:hint="eastAsia"/>
                <w:sz w:val="24"/>
                <w:szCs w:val="24"/>
              </w:rPr>
              <w:t>1000</w:t>
            </w:r>
            <w:r>
              <w:rPr>
                <w:rFonts w:ascii="方正仿宋_GBK" w:eastAsia="方正仿宋_GBK" w:hAnsi="仿宋" w:cs="仿宋" w:hint="eastAsia"/>
                <w:sz w:val="24"/>
                <w:szCs w:val="24"/>
              </w:rPr>
              <w:t>万元，实施多依河景区可视范围林地替代种植</w:t>
            </w:r>
            <w:r>
              <w:rPr>
                <w:rFonts w:ascii="方正仿宋_GBK" w:eastAsia="方正仿宋_GBK" w:hAnsi="仿宋" w:cs="仿宋" w:hint="eastAsia"/>
                <w:sz w:val="24"/>
                <w:szCs w:val="24"/>
              </w:rPr>
              <w:t>4000</w:t>
            </w:r>
            <w:r>
              <w:rPr>
                <w:rFonts w:ascii="方正仿宋_GBK" w:eastAsia="方正仿宋_GBK" w:hAnsi="仿宋" w:cs="仿宋" w:hint="eastAsia"/>
                <w:sz w:val="24"/>
                <w:szCs w:val="24"/>
              </w:rPr>
              <w:t>亩</w:t>
            </w:r>
            <w:r>
              <w:rPr>
                <w:rFonts w:ascii="方正仿宋_GBK" w:eastAsia="方正仿宋_GBK" w:hAnsi="仿宋" w:cs="仿宋" w:hint="eastAsia"/>
                <w:sz w:val="24"/>
                <w:szCs w:val="24"/>
              </w:rPr>
              <w:t>3000</w:t>
            </w:r>
            <w:r>
              <w:rPr>
                <w:rFonts w:ascii="方正仿宋_GBK" w:eastAsia="方正仿宋_GBK" w:hAnsi="仿宋" w:cs="仿宋" w:hint="eastAsia"/>
                <w:sz w:val="24"/>
                <w:szCs w:val="24"/>
              </w:rPr>
              <w:t>万元，其它配套建设</w:t>
            </w:r>
            <w:r>
              <w:rPr>
                <w:rFonts w:ascii="方正仿宋_GBK" w:eastAsia="方正仿宋_GBK" w:hAnsi="仿宋" w:cs="仿宋" w:hint="eastAsia"/>
                <w:sz w:val="24"/>
                <w:szCs w:val="24"/>
              </w:rPr>
              <w:t>1000</w:t>
            </w:r>
            <w:r>
              <w:rPr>
                <w:rFonts w:ascii="方正仿宋_GBK" w:eastAsia="方正仿宋_GBK" w:hAnsi="仿宋" w:cs="仿宋" w:hint="eastAsia"/>
                <w:sz w:val="24"/>
                <w:szCs w:val="24"/>
              </w:rPr>
              <w:t>万元。</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50000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鲁布革乡</w:t>
            </w:r>
            <w:r>
              <w:rPr>
                <w:rFonts w:ascii="方正仿宋_GBK" w:eastAsia="方正仿宋_GBK" w:hAnsi="仿宋" w:cs="仿宋" w:hint="eastAsia"/>
                <w:sz w:val="24"/>
                <w:szCs w:val="24"/>
              </w:rPr>
              <w:t>人民政府</w:t>
            </w:r>
          </w:p>
        </w:tc>
      </w:tr>
      <w:tr w:rsidR="00147214">
        <w:trPr>
          <w:trHeight w:val="37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w:t>
            </w:r>
            <w:r>
              <w:rPr>
                <w:rFonts w:ascii="方正仿宋_GBK" w:eastAsia="方正仿宋_GBK" w:hAnsi="仿宋" w:cs="仿宋" w:hint="eastAsia"/>
                <w:sz w:val="24"/>
                <w:szCs w:val="24"/>
              </w:rPr>
              <w:t>68</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罗平县布依刺绣产业园项目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鲁布革乡</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布依刺绣合作社、成立公司和厂房。惠及</w:t>
            </w:r>
            <w:r>
              <w:rPr>
                <w:rFonts w:ascii="方正仿宋_GBK" w:eastAsia="方正仿宋_GBK" w:hAnsi="仿宋" w:cs="仿宋" w:hint="eastAsia"/>
                <w:sz w:val="24"/>
                <w:szCs w:val="24"/>
              </w:rPr>
              <w:t>2</w:t>
            </w:r>
            <w:r>
              <w:rPr>
                <w:rFonts w:ascii="方正仿宋_GBK" w:eastAsia="方正仿宋_GBK" w:hAnsi="仿宋" w:cs="仿宋" w:hint="eastAsia"/>
                <w:sz w:val="24"/>
                <w:szCs w:val="24"/>
              </w:rPr>
              <w:t>万人，带动群众</w:t>
            </w:r>
            <w:r>
              <w:rPr>
                <w:rFonts w:ascii="方正仿宋_GBK" w:eastAsia="方正仿宋_GBK" w:hAnsi="仿宋" w:cs="仿宋" w:hint="eastAsia"/>
                <w:sz w:val="24"/>
                <w:szCs w:val="24"/>
              </w:rPr>
              <w:t>4000</w:t>
            </w:r>
            <w:r>
              <w:rPr>
                <w:rFonts w:ascii="方正仿宋_GBK" w:eastAsia="方正仿宋_GBK" w:hAnsi="仿宋" w:cs="仿宋" w:hint="eastAsia"/>
                <w:sz w:val="24"/>
                <w:szCs w:val="24"/>
              </w:rPr>
              <w:t>户。</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鲁布革乡</w:t>
            </w:r>
            <w:r>
              <w:rPr>
                <w:rFonts w:ascii="方正仿宋_GBK" w:eastAsia="方正仿宋_GBK" w:hAnsi="仿宋" w:cs="仿宋" w:hint="eastAsia"/>
                <w:sz w:val="24"/>
                <w:szCs w:val="24"/>
              </w:rPr>
              <w:t>人民政府</w:t>
            </w:r>
          </w:p>
        </w:tc>
      </w:tr>
      <w:tr w:rsidR="00147214">
        <w:trPr>
          <w:trHeight w:val="58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w:t>
            </w:r>
            <w:r>
              <w:rPr>
                <w:rFonts w:ascii="方正仿宋_GBK" w:eastAsia="方正仿宋_GBK" w:hAnsi="仿宋" w:cs="仿宋" w:hint="eastAsia"/>
                <w:sz w:val="24"/>
                <w:szCs w:val="24"/>
              </w:rPr>
              <w:t>69</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罗平县布依五色花米饭产业园项目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鲁布革乡</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布依花米饭合作社、成立公司和厂房。惠及</w:t>
            </w:r>
            <w:r>
              <w:rPr>
                <w:rFonts w:ascii="方正仿宋_GBK" w:eastAsia="方正仿宋_GBK" w:hAnsi="仿宋" w:cs="仿宋" w:hint="eastAsia"/>
                <w:sz w:val="24"/>
                <w:szCs w:val="24"/>
              </w:rPr>
              <w:t>2</w:t>
            </w:r>
            <w:r>
              <w:rPr>
                <w:rFonts w:ascii="方正仿宋_GBK" w:eastAsia="方正仿宋_GBK" w:hAnsi="仿宋" w:cs="仿宋" w:hint="eastAsia"/>
                <w:sz w:val="24"/>
                <w:szCs w:val="24"/>
              </w:rPr>
              <w:t>万人，带动群众</w:t>
            </w:r>
            <w:r>
              <w:rPr>
                <w:rFonts w:ascii="方正仿宋_GBK" w:eastAsia="方正仿宋_GBK" w:hAnsi="仿宋" w:cs="仿宋" w:hint="eastAsia"/>
                <w:sz w:val="24"/>
                <w:szCs w:val="24"/>
              </w:rPr>
              <w:t>4000</w:t>
            </w:r>
            <w:r>
              <w:rPr>
                <w:rFonts w:ascii="方正仿宋_GBK" w:eastAsia="方正仿宋_GBK" w:hAnsi="仿宋" w:cs="仿宋" w:hint="eastAsia"/>
                <w:sz w:val="24"/>
                <w:szCs w:val="24"/>
              </w:rPr>
              <w:t>户。</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鲁布革乡</w:t>
            </w:r>
            <w:r>
              <w:rPr>
                <w:rFonts w:ascii="方正仿宋_GBK" w:eastAsia="方正仿宋_GBK" w:hAnsi="仿宋" w:cs="仿宋" w:hint="eastAsia"/>
                <w:sz w:val="24"/>
                <w:szCs w:val="24"/>
              </w:rPr>
              <w:t>人民政府</w:t>
            </w:r>
          </w:p>
        </w:tc>
      </w:tr>
      <w:tr w:rsidR="00147214">
        <w:trPr>
          <w:trHeight w:val="6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37</w:t>
            </w:r>
            <w:r>
              <w:rPr>
                <w:rFonts w:ascii="方正仿宋_GBK" w:eastAsia="方正仿宋_GBK" w:hAnsi="仿宋" w:cs="仿宋" w:hint="eastAsia"/>
                <w:sz w:val="24"/>
                <w:szCs w:val="24"/>
              </w:rPr>
              <w:t>0</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罗平县布依旅游文创产品项目开发项目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鲁布革乡</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布依旅游产品合作社、成立公司和厂房，引进文创人才创造布依旅游产品。惠及</w:t>
            </w:r>
            <w:r>
              <w:rPr>
                <w:rFonts w:ascii="方正仿宋_GBK" w:eastAsia="方正仿宋_GBK" w:hAnsi="仿宋" w:cs="仿宋" w:hint="eastAsia"/>
                <w:sz w:val="24"/>
                <w:szCs w:val="24"/>
              </w:rPr>
              <w:t>2</w:t>
            </w:r>
            <w:r>
              <w:rPr>
                <w:rFonts w:ascii="方正仿宋_GBK" w:eastAsia="方正仿宋_GBK" w:hAnsi="仿宋" w:cs="仿宋" w:hint="eastAsia"/>
                <w:sz w:val="24"/>
                <w:szCs w:val="24"/>
              </w:rPr>
              <w:t>万人，带动群众</w:t>
            </w:r>
            <w:r>
              <w:rPr>
                <w:rFonts w:ascii="方正仿宋_GBK" w:eastAsia="方正仿宋_GBK" w:hAnsi="仿宋" w:cs="仿宋" w:hint="eastAsia"/>
                <w:sz w:val="24"/>
                <w:szCs w:val="24"/>
              </w:rPr>
              <w:t>4000</w:t>
            </w:r>
            <w:r>
              <w:rPr>
                <w:rFonts w:ascii="方正仿宋_GBK" w:eastAsia="方正仿宋_GBK" w:hAnsi="仿宋" w:cs="仿宋" w:hint="eastAsia"/>
                <w:sz w:val="24"/>
                <w:szCs w:val="24"/>
              </w:rPr>
              <w:t>户。</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鲁布革乡</w:t>
            </w:r>
            <w:r>
              <w:rPr>
                <w:rFonts w:ascii="方正仿宋_GBK" w:eastAsia="方正仿宋_GBK" w:hAnsi="仿宋" w:cs="仿宋" w:hint="eastAsia"/>
                <w:sz w:val="24"/>
                <w:szCs w:val="24"/>
              </w:rPr>
              <w:t>人民政府</w:t>
            </w:r>
          </w:p>
        </w:tc>
      </w:tr>
      <w:tr w:rsidR="00147214">
        <w:trPr>
          <w:trHeight w:val="70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37</w:t>
            </w:r>
            <w:r>
              <w:rPr>
                <w:rFonts w:ascii="方正仿宋_GBK" w:eastAsia="方正仿宋_GBK" w:hAnsi="仿宋" w:cs="仿宋" w:hint="eastAsia"/>
                <w:sz w:val="24"/>
                <w:szCs w:val="24"/>
              </w:rPr>
              <w:t>1</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罗平县布依文化博物及传承馆项目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鲁布革乡</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布依文化博物馆和传承馆建设。</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鲁布革乡</w:t>
            </w:r>
            <w:r>
              <w:rPr>
                <w:rFonts w:ascii="方正仿宋_GBK" w:eastAsia="方正仿宋_GBK" w:hAnsi="仿宋" w:cs="仿宋" w:hint="eastAsia"/>
                <w:sz w:val="24"/>
                <w:szCs w:val="24"/>
              </w:rPr>
              <w:t>人民政府</w:t>
            </w:r>
          </w:p>
        </w:tc>
      </w:tr>
      <w:tr w:rsidR="00147214">
        <w:trPr>
          <w:trHeight w:val="67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37</w:t>
            </w:r>
            <w:r>
              <w:rPr>
                <w:rFonts w:ascii="方正仿宋_GBK" w:eastAsia="方正仿宋_GBK" w:hAnsi="仿宋" w:cs="仿宋" w:hint="eastAsia"/>
                <w:sz w:val="24"/>
                <w:szCs w:val="24"/>
              </w:rPr>
              <w:t>2</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罗平县布依吊脚楼保护与开发项目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鲁布革乡</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鲁布革乡布依吊脚楼保护和开发。</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50000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鲁布革乡</w:t>
            </w:r>
            <w:r>
              <w:rPr>
                <w:rFonts w:ascii="方正仿宋_GBK" w:eastAsia="方正仿宋_GBK" w:hAnsi="仿宋" w:cs="仿宋" w:hint="eastAsia"/>
                <w:sz w:val="24"/>
                <w:szCs w:val="24"/>
              </w:rPr>
              <w:t>人民政府</w:t>
            </w:r>
          </w:p>
        </w:tc>
      </w:tr>
      <w:tr w:rsidR="00147214">
        <w:trPr>
          <w:trHeight w:val="133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37</w:t>
            </w:r>
            <w:r>
              <w:rPr>
                <w:rFonts w:ascii="方正仿宋_GBK" w:eastAsia="方正仿宋_GBK" w:hAnsi="仿宋" w:cs="仿宋" w:hint="eastAsia"/>
                <w:sz w:val="24"/>
                <w:szCs w:val="24"/>
              </w:rPr>
              <w:t>3</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罗平县长底乡长源温泉康养小镇建设项目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长底乡发达社区</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2020-2025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发挥长源温泉、自然环境、区位交通</w:t>
            </w:r>
            <w:r>
              <w:rPr>
                <w:rFonts w:ascii="方正仿宋_GBK" w:eastAsia="方正仿宋_GBK" w:hAnsi="仿宋" w:cs="仿宋" w:hint="eastAsia"/>
                <w:sz w:val="24"/>
                <w:szCs w:val="24"/>
              </w:rPr>
              <w:t>等</w:t>
            </w:r>
            <w:r>
              <w:rPr>
                <w:rFonts w:ascii="方正仿宋_GBK" w:eastAsia="方正仿宋_GBK" w:hAnsi="仿宋" w:cs="仿宋" w:hint="eastAsia"/>
                <w:sz w:val="24"/>
                <w:szCs w:val="24"/>
              </w:rPr>
              <w:t>优势，建设集温泉旅游度假、健康养生、养老服务为一体特色小镇</w:t>
            </w:r>
            <w:r>
              <w:rPr>
                <w:rFonts w:ascii="方正仿宋_GBK" w:eastAsia="方正仿宋_GBK" w:hAnsi="仿宋" w:cs="仿宋" w:hint="eastAsia"/>
                <w:sz w:val="24"/>
                <w:szCs w:val="24"/>
              </w:rPr>
              <w:t>，</w:t>
            </w:r>
            <w:r>
              <w:rPr>
                <w:rFonts w:ascii="方正仿宋_GBK" w:eastAsia="方正仿宋_GBK" w:hAnsi="仿宋" w:cs="仿宋" w:hint="eastAsia"/>
                <w:sz w:val="24"/>
                <w:szCs w:val="24"/>
              </w:rPr>
              <w:t>规划核心区</w:t>
            </w:r>
            <w:r>
              <w:rPr>
                <w:rFonts w:ascii="方正仿宋_GBK" w:eastAsia="方正仿宋_GBK" w:hAnsi="仿宋" w:cs="仿宋" w:hint="eastAsia"/>
                <w:sz w:val="24"/>
                <w:szCs w:val="24"/>
              </w:rPr>
              <w:t>2</w:t>
            </w:r>
            <w:r>
              <w:rPr>
                <w:rFonts w:ascii="方正仿宋_GBK" w:eastAsia="方正仿宋_GBK" w:hAnsi="仿宋" w:cs="仿宋" w:hint="eastAsia"/>
                <w:sz w:val="24"/>
                <w:szCs w:val="24"/>
              </w:rPr>
              <w:t>平方公里，拟建水上乐园、康养社区、半山酒店、民宿客栈、森林健身步道、观光农业区、旅客服务中心等，配套建设道路、供电、供排水、通讯、</w:t>
            </w:r>
            <w:r>
              <w:rPr>
                <w:rFonts w:ascii="方正仿宋_GBK" w:eastAsia="方正仿宋_GBK" w:hAnsi="仿宋" w:cs="仿宋" w:hint="eastAsia"/>
                <w:sz w:val="24"/>
                <w:szCs w:val="24"/>
              </w:rPr>
              <w:t>环保、</w:t>
            </w:r>
            <w:r>
              <w:rPr>
                <w:rFonts w:ascii="方正仿宋_GBK" w:eastAsia="方正仿宋_GBK" w:hAnsi="仿宋" w:cs="仿宋" w:hint="eastAsia"/>
                <w:sz w:val="24"/>
                <w:szCs w:val="24"/>
              </w:rPr>
              <w:t>绿化等设施。</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100000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长底乡</w:t>
            </w:r>
            <w:r>
              <w:rPr>
                <w:rFonts w:ascii="方正仿宋_GBK" w:eastAsia="方正仿宋_GBK" w:hAnsi="仿宋" w:cs="仿宋" w:hint="eastAsia"/>
                <w:sz w:val="24"/>
                <w:szCs w:val="24"/>
              </w:rPr>
              <w:t>人民政府</w:t>
            </w:r>
          </w:p>
        </w:tc>
      </w:tr>
      <w:tr w:rsidR="00147214">
        <w:trPr>
          <w:trHeight w:val="846"/>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lastRenderedPageBreak/>
              <w:t>37</w:t>
            </w:r>
            <w:r>
              <w:rPr>
                <w:rFonts w:ascii="方正仿宋_GBK" w:eastAsia="方正仿宋_GBK" w:hAnsi="仿宋" w:cs="仿宋" w:hint="eastAsia"/>
                <w:sz w:val="24"/>
                <w:szCs w:val="24"/>
              </w:rPr>
              <w:t>4</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罗平县长底乡本块村末代土司遗址主题文化公园建设项目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长底乡</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2020-2025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挖掘、依托罗平彝族土司文化，建设田园综合体</w:t>
            </w:r>
            <w:r>
              <w:rPr>
                <w:rFonts w:ascii="方正仿宋_GBK" w:eastAsia="方正仿宋_GBK" w:hAnsi="仿宋" w:cs="仿宋" w:hint="eastAsia"/>
                <w:sz w:val="24"/>
                <w:szCs w:val="24"/>
              </w:rPr>
              <w:t>9500</w:t>
            </w:r>
            <w:r>
              <w:rPr>
                <w:rFonts w:ascii="方正仿宋_GBK" w:eastAsia="方正仿宋_GBK" w:hAnsi="仿宋" w:cs="仿宋" w:hint="eastAsia"/>
                <w:sz w:val="24"/>
                <w:szCs w:val="24"/>
              </w:rPr>
              <w:t>亩；旅游专线干道</w:t>
            </w:r>
            <w:r>
              <w:rPr>
                <w:rFonts w:ascii="方正仿宋_GBK" w:eastAsia="方正仿宋_GBK" w:hAnsi="仿宋" w:cs="仿宋" w:hint="eastAsia"/>
                <w:sz w:val="24"/>
                <w:szCs w:val="24"/>
              </w:rPr>
              <w:t>10km</w:t>
            </w:r>
            <w:r>
              <w:rPr>
                <w:rFonts w:ascii="方正仿宋_GBK" w:eastAsia="方正仿宋_GBK" w:hAnsi="仿宋" w:cs="仿宋" w:hint="eastAsia"/>
                <w:sz w:val="24"/>
                <w:szCs w:val="24"/>
              </w:rPr>
              <w:t>、支道</w:t>
            </w:r>
            <w:r>
              <w:rPr>
                <w:rFonts w:ascii="方正仿宋_GBK" w:eastAsia="方正仿宋_GBK" w:hAnsi="仿宋" w:cs="仿宋" w:hint="eastAsia"/>
                <w:sz w:val="24"/>
                <w:szCs w:val="24"/>
              </w:rPr>
              <w:t>18km</w:t>
            </w:r>
            <w:r>
              <w:rPr>
                <w:rFonts w:ascii="方正仿宋_GBK" w:eastAsia="方正仿宋_GBK" w:hAnsi="仿宋" w:cs="仿宋" w:hint="eastAsia"/>
                <w:sz w:val="24"/>
                <w:szCs w:val="24"/>
              </w:rPr>
              <w:t>、游步道</w:t>
            </w:r>
            <w:r>
              <w:rPr>
                <w:rFonts w:ascii="方正仿宋_GBK" w:eastAsia="方正仿宋_GBK" w:hAnsi="仿宋" w:cs="仿宋" w:hint="eastAsia"/>
                <w:sz w:val="24"/>
                <w:szCs w:val="24"/>
              </w:rPr>
              <w:t>25km</w:t>
            </w:r>
            <w:r>
              <w:rPr>
                <w:rFonts w:ascii="方正仿宋_GBK" w:eastAsia="方正仿宋_GBK" w:hAnsi="仿宋" w:cs="仿宋" w:hint="eastAsia"/>
                <w:sz w:val="24"/>
                <w:szCs w:val="24"/>
              </w:rPr>
              <w:t>，完善供排水</w:t>
            </w:r>
            <w:r>
              <w:rPr>
                <w:rFonts w:ascii="方正仿宋_GBK" w:eastAsia="方正仿宋_GBK" w:hAnsi="仿宋" w:cs="仿宋" w:hint="eastAsia"/>
                <w:sz w:val="24"/>
                <w:szCs w:val="24"/>
              </w:rPr>
              <w:t>、</w:t>
            </w:r>
            <w:r>
              <w:rPr>
                <w:rFonts w:ascii="方正仿宋_GBK" w:eastAsia="方正仿宋_GBK" w:hAnsi="仿宋" w:cs="仿宋" w:hint="eastAsia"/>
                <w:sz w:val="24"/>
                <w:szCs w:val="24"/>
              </w:rPr>
              <w:t>供配电</w:t>
            </w:r>
            <w:r>
              <w:rPr>
                <w:rFonts w:ascii="方正仿宋_GBK" w:eastAsia="方正仿宋_GBK" w:hAnsi="仿宋" w:cs="仿宋" w:hint="eastAsia"/>
                <w:sz w:val="24"/>
                <w:szCs w:val="24"/>
              </w:rPr>
              <w:t>设施及</w:t>
            </w:r>
            <w:r>
              <w:rPr>
                <w:rFonts w:ascii="方正仿宋_GBK" w:eastAsia="方正仿宋_GBK" w:hAnsi="仿宋" w:cs="仿宋" w:hint="eastAsia"/>
                <w:sz w:val="24"/>
                <w:szCs w:val="24"/>
              </w:rPr>
              <w:t>乡村风貌改造</w:t>
            </w:r>
            <w:r>
              <w:rPr>
                <w:rFonts w:ascii="方正仿宋_GBK" w:eastAsia="方正仿宋_GBK" w:hAnsi="仿宋" w:cs="仿宋" w:hint="eastAsia"/>
                <w:sz w:val="24"/>
                <w:szCs w:val="24"/>
              </w:rPr>
              <w:t>等</w:t>
            </w:r>
            <w:r>
              <w:rPr>
                <w:rFonts w:ascii="方正仿宋_GBK" w:eastAsia="方正仿宋_GBK" w:hAnsi="仿宋" w:cs="仿宋" w:hint="eastAsia"/>
                <w:sz w:val="24"/>
                <w:szCs w:val="24"/>
              </w:rPr>
              <w:t>，临</w:t>
            </w:r>
            <w:r>
              <w:rPr>
                <w:rFonts w:ascii="方正仿宋_GBK" w:eastAsia="方正仿宋_GBK" w:hAnsi="仿宋" w:cs="仿宋" w:hint="eastAsia"/>
                <w:sz w:val="24"/>
                <w:szCs w:val="24"/>
              </w:rPr>
              <w:t>324</w:t>
            </w:r>
            <w:r>
              <w:rPr>
                <w:rFonts w:ascii="方正仿宋_GBK" w:eastAsia="方正仿宋_GBK" w:hAnsi="仿宋" w:cs="仿宋" w:hint="eastAsia"/>
                <w:sz w:val="24"/>
                <w:szCs w:val="24"/>
              </w:rPr>
              <w:t>辅道停车场</w:t>
            </w:r>
            <w:r>
              <w:rPr>
                <w:rFonts w:ascii="方正仿宋_GBK" w:eastAsia="方正仿宋_GBK" w:hAnsi="仿宋" w:cs="仿宋" w:hint="eastAsia"/>
                <w:sz w:val="24"/>
                <w:szCs w:val="24"/>
              </w:rPr>
              <w:t>11000m</w:t>
            </w:r>
            <w:r>
              <w:rPr>
                <w:rFonts w:ascii="方正仿宋_GBK" w:eastAsia="方正仿宋_GBK" w:hAnsi="仿宋" w:cs="仿宋" w:hint="eastAsia"/>
                <w:sz w:val="24"/>
                <w:szCs w:val="24"/>
              </w:rPr>
              <w:t>²、旅游节点停车场</w:t>
            </w:r>
            <w:r>
              <w:rPr>
                <w:rFonts w:ascii="方正仿宋_GBK" w:eastAsia="方正仿宋_GBK" w:hAnsi="仿宋" w:cs="仿宋" w:hint="eastAsia"/>
                <w:sz w:val="24"/>
                <w:szCs w:val="24"/>
              </w:rPr>
              <w:t>8000m</w:t>
            </w:r>
            <w:r>
              <w:rPr>
                <w:rFonts w:ascii="方正仿宋_GBK" w:eastAsia="方正仿宋_GBK" w:hAnsi="仿宋" w:cs="仿宋" w:hint="eastAsia"/>
                <w:sz w:val="24"/>
                <w:szCs w:val="24"/>
              </w:rPr>
              <w:t>²；重建淑龙山寨及彝族土司博物馆</w:t>
            </w:r>
            <w:r>
              <w:rPr>
                <w:rFonts w:ascii="方正仿宋_GBK" w:eastAsia="方正仿宋_GBK" w:hAnsi="仿宋" w:cs="仿宋" w:hint="eastAsia"/>
                <w:sz w:val="24"/>
                <w:szCs w:val="24"/>
              </w:rPr>
              <w:t>25000m</w:t>
            </w:r>
            <w:r>
              <w:rPr>
                <w:rFonts w:ascii="方正仿宋_GBK" w:eastAsia="方正仿宋_GBK" w:hAnsi="仿宋" w:cs="仿宋" w:hint="eastAsia"/>
                <w:sz w:val="24"/>
                <w:szCs w:val="24"/>
              </w:rPr>
              <w:t>²、新建淑龙寺</w:t>
            </w:r>
            <w:r>
              <w:rPr>
                <w:rFonts w:ascii="方正仿宋_GBK" w:eastAsia="方正仿宋_GBK" w:hAnsi="仿宋" w:cs="仿宋" w:hint="eastAsia"/>
                <w:sz w:val="24"/>
                <w:szCs w:val="24"/>
              </w:rPr>
              <w:t>5000m</w:t>
            </w:r>
            <w:r>
              <w:rPr>
                <w:rFonts w:ascii="方正仿宋_GBK" w:eastAsia="方正仿宋_GBK" w:hAnsi="仿宋" w:cs="仿宋" w:hint="eastAsia"/>
                <w:sz w:val="24"/>
                <w:szCs w:val="24"/>
              </w:rPr>
              <w:t>²、者氏父子雕塑、改造民宿客栈</w:t>
            </w:r>
            <w:r>
              <w:rPr>
                <w:rFonts w:ascii="方正仿宋_GBK" w:eastAsia="方正仿宋_GBK" w:hAnsi="仿宋" w:cs="仿宋" w:hint="eastAsia"/>
                <w:sz w:val="24"/>
                <w:szCs w:val="24"/>
              </w:rPr>
              <w:t>等，</w:t>
            </w:r>
            <w:r>
              <w:rPr>
                <w:rFonts w:ascii="方正仿宋_GBK" w:eastAsia="方正仿宋_GBK" w:hAnsi="仿宋" w:cs="仿宋" w:hint="eastAsia"/>
                <w:sz w:val="24"/>
                <w:szCs w:val="24"/>
              </w:rPr>
              <w:t>临</w:t>
            </w:r>
            <w:r>
              <w:rPr>
                <w:rFonts w:ascii="方正仿宋_GBK" w:eastAsia="方正仿宋_GBK" w:hAnsi="仿宋" w:cs="仿宋" w:hint="eastAsia"/>
                <w:sz w:val="24"/>
                <w:szCs w:val="24"/>
              </w:rPr>
              <w:t>324</w:t>
            </w:r>
            <w:r>
              <w:rPr>
                <w:rFonts w:ascii="方正仿宋_GBK" w:eastAsia="方正仿宋_GBK" w:hAnsi="仿宋" w:cs="仿宋" w:hint="eastAsia"/>
                <w:sz w:val="24"/>
                <w:szCs w:val="24"/>
              </w:rPr>
              <w:t>辅道主游客接待中心</w:t>
            </w:r>
            <w:r>
              <w:rPr>
                <w:rFonts w:ascii="方正仿宋_GBK" w:eastAsia="方正仿宋_GBK" w:hAnsi="仿宋" w:cs="仿宋" w:hint="eastAsia"/>
                <w:sz w:val="24"/>
                <w:szCs w:val="24"/>
              </w:rPr>
              <w:t>5000m</w:t>
            </w:r>
            <w:r>
              <w:rPr>
                <w:rFonts w:ascii="方正仿宋_GBK" w:eastAsia="方正仿宋_GBK" w:hAnsi="仿宋" w:cs="仿宋" w:hint="eastAsia"/>
                <w:sz w:val="24"/>
                <w:szCs w:val="24"/>
              </w:rPr>
              <w:t>²、斗牛场</w:t>
            </w:r>
            <w:r>
              <w:rPr>
                <w:rFonts w:ascii="方正仿宋_GBK" w:eastAsia="方正仿宋_GBK" w:hAnsi="仿宋" w:cs="仿宋" w:hint="eastAsia"/>
                <w:sz w:val="24"/>
                <w:szCs w:val="24"/>
              </w:rPr>
              <w:t>15000m</w:t>
            </w:r>
            <w:r>
              <w:rPr>
                <w:rFonts w:ascii="方正仿宋_GBK" w:eastAsia="方正仿宋_GBK" w:hAnsi="仿宋" w:cs="仿宋" w:hint="eastAsia"/>
                <w:sz w:val="24"/>
                <w:szCs w:val="24"/>
              </w:rPr>
              <w:t>²、赛马场</w:t>
            </w:r>
            <w:r>
              <w:rPr>
                <w:rFonts w:ascii="方正仿宋_GBK" w:eastAsia="方正仿宋_GBK" w:hAnsi="仿宋" w:cs="仿宋" w:hint="eastAsia"/>
                <w:sz w:val="24"/>
                <w:szCs w:val="24"/>
              </w:rPr>
              <w:t>20000m</w:t>
            </w:r>
            <w:r>
              <w:rPr>
                <w:rFonts w:ascii="方正仿宋_GBK" w:eastAsia="方正仿宋_GBK" w:hAnsi="仿宋" w:cs="仿宋" w:hint="eastAsia"/>
                <w:sz w:val="24"/>
                <w:szCs w:val="24"/>
              </w:rPr>
              <w:t>²、淑龙十景、古栈道修复</w:t>
            </w:r>
            <w:r>
              <w:rPr>
                <w:rFonts w:ascii="方正仿宋_GBK" w:eastAsia="方正仿宋_GBK" w:hAnsi="仿宋" w:cs="仿宋" w:hint="eastAsia"/>
                <w:sz w:val="24"/>
                <w:szCs w:val="24"/>
              </w:rPr>
              <w:t>6km</w:t>
            </w:r>
            <w:r>
              <w:rPr>
                <w:rFonts w:ascii="方正仿宋_GBK" w:eastAsia="方正仿宋_GBK" w:hAnsi="仿宋" w:cs="仿宋" w:hint="eastAsia"/>
                <w:sz w:val="24"/>
                <w:szCs w:val="24"/>
              </w:rPr>
              <w:t>、植被恢复</w:t>
            </w:r>
            <w:r>
              <w:rPr>
                <w:rFonts w:ascii="方正仿宋_GBK" w:eastAsia="方正仿宋_GBK" w:hAnsi="仿宋" w:cs="仿宋" w:hint="eastAsia"/>
                <w:sz w:val="24"/>
                <w:szCs w:val="24"/>
              </w:rPr>
              <w:t>5000</w:t>
            </w:r>
            <w:r>
              <w:rPr>
                <w:rFonts w:ascii="方正仿宋_GBK" w:eastAsia="方正仿宋_GBK" w:hAnsi="仿宋" w:cs="仿宋" w:hint="eastAsia"/>
                <w:sz w:val="24"/>
                <w:szCs w:val="24"/>
              </w:rPr>
              <w:t>亩、游客接待中心</w:t>
            </w:r>
            <w:r>
              <w:rPr>
                <w:rFonts w:ascii="方正仿宋_GBK" w:eastAsia="方正仿宋_GBK" w:hAnsi="仿宋" w:cs="仿宋" w:hint="eastAsia"/>
                <w:sz w:val="24"/>
                <w:szCs w:val="24"/>
              </w:rPr>
              <w:t>3200m</w:t>
            </w:r>
            <w:r>
              <w:rPr>
                <w:rFonts w:ascii="方正仿宋_GBK" w:eastAsia="方正仿宋_GBK" w:hAnsi="仿宋" w:cs="仿宋" w:hint="eastAsia"/>
                <w:sz w:val="24"/>
                <w:szCs w:val="24"/>
              </w:rPr>
              <w:t>²</w:t>
            </w:r>
            <w:r>
              <w:rPr>
                <w:rFonts w:ascii="方正仿宋_GBK" w:eastAsia="方正仿宋_GBK" w:hAnsi="仿宋" w:cs="仿宋" w:hint="eastAsia"/>
                <w:sz w:val="24"/>
                <w:szCs w:val="24"/>
              </w:rPr>
              <w:t>及</w:t>
            </w:r>
            <w:r>
              <w:rPr>
                <w:rFonts w:ascii="方正仿宋_GBK" w:eastAsia="方正仿宋_GBK" w:hAnsi="仿宋" w:cs="仿宋" w:hint="eastAsia"/>
                <w:sz w:val="24"/>
                <w:szCs w:val="24"/>
              </w:rPr>
              <w:t>服饰、沙雕、有机农产品等旅游产品开发。</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45000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长底乡</w:t>
            </w:r>
            <w:r>
              <w:rPr>
                <w:rFonts w:ascii="方正仿宋_GBK" w:eastAsia="方正仿宋_GBK" w:hAnsi="仿宋" w:cs="仿宋" w:hint="eastAsia"/>
                <w:sz w:val="24"/>
                <w:szCs w:val="24"/>
              </w:rPr>
              <w:t>人民政府</w:t>
            </w:r>
          </w:p>
        </w:tc>
      </w:tr>
      <w:tr w:rsidR="00147214">
        <w:trPr>
          <w:trHeight w:val="3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（三）</w:t>
            </w:r>
            <w:r>
              <w:rPr>
                <w:rFonts w:ascii="方正仿宋_GBK" w:eastAsia="方正仿宋_GBK" w:hAnsi="仿宋" w:cs="仿宋" w:hint="eastAsia"/>
                <w:sz w:val="24"/>
                <w:szCs w:val="24"/>
              </w:rPr>
              <w:t xml:space="preserve">　</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商贸及物流</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194075</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r>
      <w:tr w:rsidR="00147214">
        <w:trPr>
          <w:trHeight w:val="79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w:t>
            </w:r>
            <w:r>
              <w:rPr>
                <w:rFonts w:ascii="方正仿宋_GBK" w:eastAsia="方正仿宋_GBK" w:hAnsi="仿宋" w:cs="仿宋" w:hint="eastAsia"/>
                <w:sz w:val="24"/>
                <w:szCs w:val="24"/>
              </w:rPr>
              <w:t>75</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罗平县阿岗现代物流园建设项目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阿岗镇</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建设立体仓储面积</w:t>
            </w:r>
            <w:r>
              <w:rPr>
                <w:rFonts w:ascii="方正仿宋_GBK" w:eastAsia="方正仿宋_GBK" w:hAnsi="仿宋" w:cs="仿宋" w:hint="eastAsia"/>
                <w:sz w:val="24"/>
                <w:szCs w:val="24"/>
              </w:rPr>
              <w:t>50000</w:t>
            </w:r>
            <w:r>
              <w:rPr>
                <w:rFonts w:ascii="方正仿宋_GBK" w:eastAsia="方正仿宋_GBK" w:hAnsi="仿宋" w:cs="仿宋" w:hint="eastAsia"/>
                <w:sz w:val="24"/>
                <w:szCs w:val="24"/>
              </w:rPr>
              <w:t>平方米，钢构大棚</w:t>
            </w:r>
            <w:r>
              <w:rPr>
                <w:rFonts w:ascii="方正仿宋_GBK" w:eastAsia="方正仿宋_GBK" w:hAnsi="仿宋" w:cs="仿宋" w:hint="eastAsia"/>
                <w:sz w:val="24"/>
                <w:szCs w:val="24"/>
              </w:rPr>
              <w:t>9000</w:t>
            </w:r>
            <w:r>
              <w:rPr>
                <w:rFonts w:ascii="方正仿宋_GBK" w:eastAsia="方正仿宋_GBK" w:hAnsi="仿宋" w:cs="仿宋" w:hint="eastAsia"/>
                <w:sz w:val="24"/>
                <w:szCs w:val="24"/>
              </w:rPr>
              <w:t>平方米，智能化电商仓储区域分拔中心、仓储中心、冷库及加工配送、零担甩挂中心、智能停车</w:t>
            </w:r>
            <w:r>
              <w:rPr>
                <w:rFonts w:ascii="方正仿宋_GBK" w:eastAsia="方正仿宋_GBK" w:hAnsi="仿宋" w:cs="仿宋" w:hint="eastAsia"/>
                <w:sz w:val="24"/>
                <w:szCs w:val="24"/>
              </w:rPr>
              <w:t>场</w:t>
            </w:r>
            <w:r>
              <w:rPr>
                <w:rFonts w:ascii="方正仿宋_GBK" w:eastAsia="方正仿宋_GBK" w:hAnsi="仿宋" w:cs="仿宋" w:hint="eastAsia"/>
                <w:sz w:val="24"/>
                <w:szCs w:val="24"/>
              </w:rPr>
              <w:t>，配套水、电、气、消防等设施。</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18000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工信</w:t>
            </w:r>
            <w:r>
              <w:rPr>
                <w:rFonts w:ascii="方正仿宋_GBK" w:eastAsia="方正仿宋_GBK" w:hAnsi="仿宋" w:cs="仿宋" w:hint="eastAsia"/>
                <w:sz w:val="24"/>
                <w:szCs w:val="24"/>
              </w:rPr>
              <w:t>商科</w:t>
            </w:r>
            <w:r>
              <w:rPr>
                <w:rFonts w:ascii="方正仿宋_GBK" w:eastAsia="方正仿宋_GBK" w:hAnsi="仿宋" w:cs="仿宋" w:hint="eastAsia"/>
                <w:sz w:val="24"/>
                <w:szCs w:val="24"/>
              </w:rPr>
              <w:t>局</w:t>
            </w:r>
          </w:p>
        </w:tc>
      </w:tr>
      <w:tr w:rsidR="00147214">
        <w:trPr>
          <w:trHeight w:val="111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w:t>
            </w:r>
            <w:r>
              <w:rPr>
                <w:rFonts w:ascii="方正仿宋_GBK" w:eastAsia="方正仿宋_GBK" w:hAnsi="仿宋" w:cs="仿宋" w:hint="eastAsia"/>
                <w:sz w:val="24"/>
                <w:szCs w:val="24"/>
              </w:rPr>
              <w:t>76</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罗平县长家湾工业物流园建设项目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九龙街道</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项目规划建设总面积</w:t>
            </w:r>
            <w:r>
              <w:rPr>
                <w:rFonts w:ascii="方正仿宋_GBK" w:eastAsia="方正仿宋_GBK" w:hAnsi="仿宋" w:cs="仿宋" w:hint="eastAsia"/>
                <w:sz w:val="24"/>
                <w:szCs w:val="24"/>
              </w:rPr>
              <w:t>50</w:t>
            </w:r>
            <w:r>
              <w:rPr>
                <w:rFonts w:ascii="方正仿宋_GBK" w:eastAsia="方正仿宋_GBK" w:hAnsi="仿宋" w:cs="仿宋" w:hint="eastAsia"/>
                <w:sz w:val="24"/>
                <w:szCs w:val="24"/>
              </w:rPr>
              <w:t>亩；建设交易商铺</w:t>
            </w:r>
            <w:r>
              <w:rPr>
                <w:rFonts w:ascii="方正仿宋_GBK" w:eastAsia="方正仿宋_GBK" w:hAnsi="仿宋" w:cs="仿宋" w:hint="eastAsia"/>
                <w:sz w:val="24"/>
                <w:szCs w:val="24"/>
              </w:rPr>
              <w:t>79600</w:t>
            </w:r>
            <w:r>
              <w:rPr>
                <w:rFonts w:ascii="方正仿宋_GBK" w:eastAsia="方正仿宋_GBK" w:hAnsi="仿宋" w:cs="仿宋" w:hint="eastAsia"/>
                <w:sz w:val="24"/>
                <w:szCs w:val="24"/>
              </w:rPr>
              <w:t>平方米、建材交易区</w:t>
            </w:r>
            <w:r>
              <w:rPr>
                <w:rFonts w:ascii="方正仿宋_GBK" w:eastAsia="方正仿宋_GBK" w:hAnsi="仿宋" w:cs="仿宋" w:hint="eastAsia"/>
                <w:sz w:val="24"/>
                <w:szCs w:val="24"/>
              </w:rPr>
              <w:t>4200</w:t>
            </w:r>
            <w:r>
              <w:rPr>
                <w:rFonts w:ascii="方正仿宋_GBK" w:eastAsia="方正仿宋_GBK" w:hAnsi="仿宋" w:cs="仿宋" w:hint="eastAsia"/>
                <w:sz w:val="24"/>
                <w:szCs w:val="24"/>
              </w:rPr>
              <w:t>平方米、汽车配件交易区</w:t>
            </w:r>
            <w:r>
              <w:rPr>
                <w:rFonts w:ascii="方正仿宋_GBK" w:eastAsia="方正仿宋_GBK" w:hAnsi="仿宋" w:cs="仿宋" w:hint="eastAsia"/>
                <w:sz w:val="24"/>
                <w:szCs w:val="24"/>
              </w:rPr>
              <w:t>2800</w:t>
            </w:r>
            <w:r>
              <w:rPr>
                <w:rFonts w:ascii="方正仿宋_GBK" w:eastAsia="方正仿宋_GBK" w:hAnsi="仿宋" w:cs="仿宋" w:hint="eastAsia"/>
                <w:sz w:val="24"/>
                <w:szCs w:val="24"/>
              </w:rPr>
              <w:t>平方米；配套市场管理综合楼、垃圾回收站等附属工程，形成紧靠罗平北门、服务滇黔桂三省结合区的综合物流园区。</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10700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工信</w:t>
            </w:r>
            <w:r>
              <w:rPr>
                <w:rFonts w:ascii="方正仿宋_GBK" w:eastAsia="方正仿宋_GBK" w:hAnsi="仿宋" w:cs="仿宋" w:hint="eastAsia"/>
                <w:sz w:val="24"/>
                <w:szCs w:val="24"/>
              </w:rPr>
              <w:t>商科</w:t>
            </w:r>
            <w:r>
              <w:rPr>
                <w:rFonts w:ascii="方正仿宋_GBK" w:eastAsia="方正仿宋_GBK" w:hAnsi="仿宋" w:cs="仿宋" w:hint="eastAsia"/>
                <w:sz w:val="24"/>
                <w:szCs w:val="24"/>
              </w:rPr>
              <w:t>局</w:t>
            </w:r>
          </w:p>
        </w:tc>
      </w:tr>
      <w:tr w:rsidR="00147214">
        <w:trPr>
          <w:trHeight w:val="136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lastRenderedPageBreak/>
              <w:t>3</w:t>
            </w:r>
            <w:r>
              <w:rPr>
                <w:rFonts w:ascii="方正仿宋_GBK" w:eastAsia="方正仿宋_GBK" w:hAnsi="仿宋" w:cs="仿宋" w:hint="eastAsia"/>
                <w:sz w:val="24"/>
                <w:szCs w:val="24"/>
              </w:rPr>
              <w:t>77</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罗平县学生营养餐冷链物流新建项目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工业园区</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项目供应</w:t>
            </w:r>
            <w:r>
              <w:rPr>
                <w:rFonts w:ascii="方正仿宋_GBK" w:eastAsia="方正仿宋_GBK" w:hAnsi="仿宋" w:cs="仿宋" w:hint="eastAsia"/>
                <w:sz w:val="24"/>
                <w:szCs w:val="24"/>
              </w:rPr>
              <w:t>9.9</w:t>
            </w:r>
            <w:r>
              <w:rPr>
                <w:rFonts w:ascii="方正仿宋_GBK" w:eastAsia="方正仿宋_GBK" w:hAnsi="仿宋" w:cs="仿宋" w:hint="eastAsia"/>
                <w:sz w:val="24"/>
                <w:szCs w:val="24"/>
              </w:rPr>
              <w:t>万人学生营养餐食材，项目用地</w:t>
            </w:r>
            <w:r>
              <w:rPr>
                <w:rFonts w:ascii="方正仿宋_GBK" w:eastAsia="方正仿宋_GBK" w:hAnsi="仿宋" w:cs="仿宋" w:hint="eastAsia"/>
                <w:sz w:val="24"/>
                <w:szCs w:val="24"/>
              </w:rPr>
              <w:t>25</w:t>
            </w:r>
            <w:r>
              <w:rPr>
                <w:rFonts w:ascii="方正仿宋_GBK" w:eastAsia="方正仿宋_GBK" w:hAnsi="仿宋" w:cs="仿宋" w:hint="eastAsia"/>
                <w:sz w:val="24"/>
                <w:szCs w:val="24"/>
              </w:rPr>
              <w:t>亩。建设学生营养餐食材原料库</w:t>
            </w:r>
            <w:r>
              <w:rPr>
                <w:rFonts w:ascii="方正仿宋_GBK" w:eastAsia="方正仿宋_GBK" w:hAnsi="仿宋" w:cs="仿宋" w:hint="eastAsia"/>
                <w:sz w:val="24"/>
                <w:szCs w:val="24"/>
              </w:rPr>
              <w:t>600</w:t>
            </w:r>
            <w:r>
              <w:rPr>
                <w:rFonts w:ascii="方正仿宋_GBK" w:eastAsia="方正仿宋_GBK" w:hAnsi="仿宋" w:cs="仿宋" w:hint="eastAsia"/>
                <w:sz w:val="24"/>
                <w:szCs w:val="24"/>
              </w:rPr>
              <w:t>㎡、分拣清洗包装间</w:t>
            </w:r>
            <w:r>
              <w:rPr>
                <w:rFonts w:ascii="方正仿宋_GBK" w:eastAsia="方正仿宋_GBK" w:hAnsi="仿宋" w:cs="仿宋" w:hint="eastAsia"/>
                <w:sz w:val="24"/>
                <w:szCs w:val="24"/>
              </w:rPr>
              <w:t>1250</w:t>
            </w:r>
            <w:r>
              <w:rPr>
                <w:rFonts w:ascii="方正仿宋_GBK" w:eastAsia="方正仿宋_GBK" w:hAnsi="仿宋" w:cs="仿宋" w:hint="eastAsia"/>
                <w:sz w:val="24"/>
                <w:szCs w:val="24"/>
              </w:rPr>
              <w:t>㎡、常温库</w:t>
            </w:r>
            <w:r>
              <w:rPr>
                <w:rFonts w:ascii="方正仿宋_GBK" w:eastAsia="方正仿宋_GBK" w:hAnsi="仿宋" w:cs="仿宋" w:hint="eastAsia"/>
                <w:sz w:val="24"/>
                <w:szCs w:val="24"/>
              </w:rPr>
              <w:t>2250</w:t>
            </w:r>
            <w:r>
              <w:rPr>
                <w:rFonts w:ascii="方正仿宋_GBK" w:eastAsia="方正仿宋_GBK" w:hAnsi="仿宋" w:cs="仿宋" w:hint="eastAsia"/>
                <w:sz w:val="24"/>
                <w:szCs w:val="24"/>
              </w:rPr>
              <w:t>㎡、低温保鲜库</w:t>
            </w:r>
            <w:r>
              <w:rPr>
                <w:rFonts w:ascii="方正仿宋_GBK" w:eastAsia="方正仿宋_GBK" w:hAnsi="仿宋" w:cs="仿宋" w:hint="eastAsia"/>
                <w:sz w:val="24"/>
                <w:szCs w:val="24"/>
              </w:rPr>
              <w:t>3700</w:t>
            </w:r>
            <w:r>
              <w:rPr>
                <w:rFonts w:ascii="方正仿宋_GBK" w:eastAsia="方正仿宋_GBK" w:hAnsi="仿宋" w:cs="仿宋" w:hint="eastAsia"/>
                <w:sz w:val="24"/>
                <w:szCs w:val="24"/>
              </w:rPr>
              <w:t>㎡、冷库</w:t>
            </w:r>
            <w:r>
              <w:rPr>
                <w:rFonts w:ascii="方正仿宋_GBK" w:eastAsia="方正仿宋_GBK" w:hAnsi="仿宋" w:cs="仿宋" w:hint="eastAsia"/>
                <w:sz w:val="24"/>
                <w:szCs w:val="24"/>
              </w:rPr>
              <w:t>3360</w:t>
            </w:r>
            <w:r>
              <w:rPr>
                <w:rFonts w:ascii="方正仿宋_GBK" w:eastAsia="方正仿宋_GBK" w:hAnsi="仿宋" w:cs="仿宋" w:hint="eastAsia"/>
                <w:sz w:val="24"/>
                <w:szCs w:val="24"/>
              </w:rPr>
              <w:t>㎡、米粉面条调料加工间</w:t>
            </w:r>
            <w:r>
              <w:rPr>
                <w:rFonts w:ascii="方正仿宋_GBK" w:eastAsia="方正仿宋_GBK" w:hAnsi="仿宋" w:cs="仿宋" w:hint="eastAsia"/>
                <w:sz w:val="24"/>
                <w:szCs w:val="24"/>
              </w:rPr>
              <w:t>1800</w:t>
            </w:r>
            <w:r>
              <w:rPr>
                <w:rFonts w:ascii="方正仿宋_GBK" w:eastAsia="方正仿宋_GBK" w:hAnsi="仿宋" w:cs="仿宋" w:hint="eastAsia"/>
                <w:sz w:val="24"/>
                <w:szCs w:val="24"/>
              </w:rPr>
              <w:t>㎡、管理用房</w:t>
            </w:r>
            <w:r>
              <w:rPr>
                <w:rFonts w:ascii="方正仿宋_GBK" w:eastAsia="方正仿宋_GBK" w:hAnsi="仿宋" w:cs="仿宋" w:hint="eastAsia"/>
                <w:sz w:val="24"/>
                <w:szCs w:val="24"/>
              </w:rPr>
              <w:t>2500</w:t>
            </w:r>
            <w:r>
              <w:rPr>
                <w:rFonts w:ascii="方正仿宋_GBK" w:eastAsia="方正仿宋_GBK" w:hAnsi="仿宋" w:cs="仿宋" w:hint="eastAsia"/>
                <w:sz w:val="24"/>
                <w:szCs w:val="24"/>
              </w:rPr>
              <w:t>㎡、检测中心</w:t>
            </w:r>
            <w:r>
              <w:rPr>
                <w:rFonts w:ascii="方正仿宋_GBK" w:eastAsia="方正仿宋_GBK" w:hAnsi="仿宋" w:cs="仿宋" w:hint="eastAsia"/>
                <w:sz w:val="24"/>
                <w:szCs w:val="24"/>
              </w:rPr>
              <w:t>50</w:t>
            </w:r>
            <w:r>
              <w:rPr>
                <w:rFonts w:ascii="方正仿宋_GBK" w:eastAsia="方正仿宋_GBK" w:hAnsi="仿宋" w:cs="仿宋" w:hint="eastAsia"/>
                <w:sz w:val="24"/>
                <w:szCs w:val="24"/>
              </w:rPr>
              <w:t>㎡及配套设备</w:t>
            </w:r>
            <w:r>
              <w:rPr>
                <w:rFonts w:ascii="方正仿宋_GBK" w:eastAsia="方正仿宋_GBK" w:hAnsi="仿宋" w:cs="仿宋" w:hint="eastAsia"/>
                <w:sz w:val="24"/>
                <w:szCs w:val="24"/>
              </w:rPr>
              <w:t>14</w:t>
            </w:r>
            <w:r>
              <w:rPr>
                <w:rFonts w:ascii="方正仿宋_GBK" w:eastAsia="方正仿宋_GBK" w:hAnsi="仿宋" w:cs="仿宋" w:hint="eastAsia"/>
                <w:sz w:val="24"/>
                <w:szCs w:val="24"/>
              </w:rPr>
              <w:t>套、冷链物流配送车</w:t>
            </w:r>
            <w:r>
              <w:rPr>
                <w:rFonts w:ascii="方正仿宋_GBK" w:eastAsia="方正仿宋_GBK" w:hAnsi="仿宋" w:cs="仿宋" w:hint="eastAsia"/>
                <w:sz w:val="24"/>
                <w:szCs w:val="24"/>
              </w:rPr>
              <w:t>30</w:t>
            </w:r>
            <w:r>
              <w:rPr>
                <w:rFonts w:ascii="方正仿宋_GBK" w:eastAsia="方正仿宋_GBK" w:hAnsi="仿宋" w:cs="仿宋" w:hint="eastAsia"/>
                <w:sz w:val="24"/>
                <w:szCs w:val="24"/>
              </w:rPr>
              <w:t>辆。配套给排水、供配电、消防、绿化及总图工程。</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11300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县工业园区管委会</w:t>
            </w:r>
          </w:p>
        </w:tc>
      </w:tr>
      <w:tr w:rsidR="00147214">
        <w:trPr>
          <w:trHeight w:val="166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w:t>
            </w:r>
            <w:r>
              <w:rPr>
                <w:rFonts w:ascii="方正仿宋_GBK" w:eastAsia="方正仿宋_GBK" w:hAnsi="仿宋" w:cs="仿宋" w:hint="eastAsia"/>
                <w:sz w:val="24"/>
                <w:szCs w:val="24"/>
              </w:rPr>
              <w:t>78</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罗平县农特产品物流园区</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工业园区长青片区</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项目占地</w:t>
            </w:r>
            <w:r>
              <w:rPr>
                <w:rFonts w:ascii="方正仿宋_GBK" w:eastAsia="方正仿宋_GBK" w:hAnsi="仿宋" w:cs="仿宋" w:hint="eastAsia"/>
                <w:sz w:val="24"/>
                <w:szCs w:val="24"/>
              </w:rPr>
              <w:t>800</w:t>
            </w:r>
            <w:r>
              <w:rPr>
                <w:rFonts w:ascii="方正仿宋_GBK" w:eastAsia="方正仿宋_GBK" w:hAnsi="仿宋" w:cs="仿宋" w:hint="eastAsia"/>
                <w:sz w:val="24"/>
                <w:szCs w:val="24"/>
              </w:rPr>
              <w:t>亩，利用大数据、物联网、互联网以及应用现代营销管理体系，引进企业应用现代化营销手段，引导各产业同电子商务融合发展，积极发展跨境电子商务。建设大数据控制调度中心、农特产品集散中心、仓库储藏中心、流转配送中心、物流车队及修理中心等。建设三省区集运输、仓储、配送、装卸、信息服务等产业为一体的现代物流园区。</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130000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县工业园区管委会</w:t>
            </w:r>
          </w:p>
        </w:tc>
      </w:tr>
      <w:tr w:rsidR="00147214">
        <w:trPr>
          <w:trHeight w:val="117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w:t>
            </w:r>
            <w:r>
              <w:rPr>
                <w:rFonts w:ascii="方正仿宋_GBK" w:eastAsia="方正仿宋_GBK" w:hAnsi="仿宋" w:cs="仿宋" w:hint="eastAsia"/>
                <w:sz w:val="24"/>
                <w:szCs w:val="24"/>
              </w:rPr>
              <w:t>79</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罗平县农产品冷链物流建设项目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工业园区</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2021-2022</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项目规划用地面积</w:t>
            </w:r>
            <w:r>
              <w:rPr>
                <w:rFonts w:ascii="方正仿宋_GBK" w:eastAsia="方正仿宋_GBK" w:hAnsi="仿宋" w:cs="仿宋" w:hint="eastAsia"/>
                <w:sz w:val="24"/>
                <w:szCs w:val="24"/>
              </w:rPr>
              <w:t>100</w:t>
            </w:r>
            <w:r>
              <w:rPr>
                <w:rFonts w:ascii="方正仿宋_GBK" w:eastAsia="方正仿宋_GBK" w:hAnsi="仿宋" w:cs="仿宋" w:hint="eastAsia"/>
                <w:sz w:val="24"/>
                <w:szCs w:val="24"/>
              </w:rPr>
              <w:t>亩，项目总建筑面积</w:t>
            </w:r>
            <w:r>
              <w:rPr>
                <w:rFonts w:ascii="方正仿宋_GBK" w:eastAsia="方正仿宋_GBK" w:hAnsi="仿宋" w:cs="仿宋" w:hint="eastAsia"/>
                <w:sz w:val="24"/>
                <w:szCs w:val="24"/>
              </w:rPr>
              <w:t xml:space="preserve"> 29672.85</w:t>
            </w:r>
            <w:r>
              <w:rPr>
                <w:rFonts w:ascii="方正仿宋_GBK" w:eastAsia="方正仿宋_GBK" w:hAnsi="仿宋" w:cs="仿宋" w:hint="eastAsia"/>
                <w:sz w:val="24"/>
                <w:szCs w:val="24"/>
              </w:rPr>
              <w:t>㎡。其中：冷藏冷冻区建筑面积</w:t>
            </w:r>
            <w:r>
              <w:rPr>
                <w:rFonts w:ascii="方正仿宋_GBK" w:eastAsia="方正仿宋_GBK" w:hAnsi="仿宋" w:cs="仿宋" w:hint="eastAsia"/>
                <w:sz w:val="24"/>
                <w:szCs w:val="24"/>
              </w:rPr>
              <w:t xml:space="preserve"> </w:t>
            </w:r>
            <w:r>
              <w:rPr>
                <w:rFonts w:ascii="方正仿宋_GBK" w:eastAsia="方正仿宋_GBK" w:hAnsi="仿宋" w:cs="仿宋" w:hint="eastAsia"/>
                <w:sz w:val="24"/>
                <w:szCs w:val="24"/>
              </w:rPr>
              <w:t>32000</w:t>
            </w:r>
            <w:r>
              <w:rPr>
                <w:rFonts w:ascii="方正仿宋_GBK" w:eastAsia="方正仿宋_GBK" w:hAnsi="仿宋" w:cs="仿宋" w:hint="eastAsia"/>
                <w:sz w:val="24"/>
                <w:szCs w:val="24"/>
              </w:rPr>
              <w:t>㎡，分拣加工区建筑面积</w:t>
            </w:r>
            <w:r>
              <w:rPr>
                <w:rFonts w:ascii="方正仿宋_GBK" w:eastAsia="方正仿宋_GBK" w:hAnsi="仿宋" w:cs="仿宋" w:hint="eastAsia"/>
                <w:sz w:val="24"/>
                <w:szCs w:val="24"/>
              </w:rPr>
              <w:t xml:space="preserve"> 6787.82</w:t>
            </w:r>
            <w:r>
              <w:rPr>
                <w:rFonts w:ascii="方正仿宋_GBK" w:eastAsia="方正仿宋_GBK" w:hAnsi="仿宋" w:cs="仿宋" w:hint="eastAsia"/>
                <w:sz w:val="24"/>
                <w:szCs w:val="24"/>
              </w:rPr>
              <w:t>㎡，</w:t>
            </w:r>
            <w:r>
              <w:rPr>
                <w:rFonts w:ascii="方正仿宋_GBK" w:eastAsia="方正仿宋_GBK" w:hAnsi="仿宋" w:cs="仿宋" w:hint="eastAsia"/>
                <w:sz w:val="24"/>
                <w:szCs w:val="24"/>
              </w:rPr>
              <w:t xml:space="preserve"> </w:t>
            </w:r>
            <w:r>
              <w:rPr>
                <w:rFonts w:ascii="方正仿宋_GBK" w:eastAsia="方正仿宋_GBK" w:hAnsi="仿宋" w:cs="仿宋" w:hint="eastAsia"/>
                <w:sz w:val="24"/>
                <w:szCs w:val="24"/>
              </w:rPr>
              <w:t>快递仓储建筑面积</w:t>
            </w:r>
            <w:r>
              <w:rPr>
                <w:rFonts w:ascii="方正仿宋_GBK" w:eastAsia="方正仿宋_GBK" w:hAnsi="仿宋" w:cs="仿宋" w:hint="eastAsia"/>
                <w:sz w:val="24"/>
                <w:szCs w:val="24"/>
              </w:rPr>
              <w:t xml:space="preserve"> 8000</w:t>
            </w:r>
            <w:r>
              <w:rPr>
                <w:rFonts w:ascii="方正仿宋_GBK" w:eastAsia="方正仿宋_GBK" w:hAnsi="仿宋" w:cs="仿宋" w:hint="eastAsia"/>
                <w:sz w:val="24"/>
                <w:szCs w:val="24"/>
              </w:rPr>
              <w:t>㎡，综合服务区建筑面积</w:t>
            </w:r>
            <w:r>
              <w:rPr>
                <w:rFonts w:ascii="方正仿宋_GBK" w:eastAsia="方正仿宋_GBK" w:hAnsi="仿宋" w:cs="仿宋" w:hint="eastAsia"/>
                <w:sz w:val="24"/>
                <w:szCs w:val="24"/>
              </w:rPr>
              <w:t xml:space="preserve"> 6015.85</w:t>
            </w:r>
            <w:r>
              <w:rPr>
                <w:rFonts w:ascii="方正仿宋_GBK" w:eastAsia="方正仿宋_GBK" w:hAnsi="仿宋" w:cs="仿宋" w:hint="eastAsia"/>
                <w:sz w:val="24"/>
                <w:szCs w:val="24"/>
              </w:rPr>
              <w:t>㎡，物流服务网点建筑面积</w:t>
            </w:r>
            <w:r>
              <w:rPr>
                <w:rFonts w:ascii="方正仿宋_GBK" w:eastAsia="方正仿宋_GBK" w:hAnsi="仿宋" w:cs="仿宋" w:hint="eastAsia"/>
                <w:sz w:val="24"/>
                <w:szCs w:val="24"/>
              </w:rPr>
              <w:t xml:space="preserve"> 6776</w:t>
            </w:r>
            <w:r>
              <w:rPr>
                <w:rFonts w:ascii="方正仿宋_GBK" w:eastAsia="方正仿宋_GBK" w:hAnsi="仿宋" w:cs="仿宋" w:hint="eastAsia"/>
                <w:sz w:val="24"/>
                <w:szCs w:val="24"/>
              </w:rPr>
              <w:t>㎡，并配套建设室外配套基础设施工程。</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24075</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工信</w:t>
            </w:r>
            <w:r>
              <w:rPr>
                <w:rFonts w:ascii="方正仿宋_GBK" w:eastAsia="方正仿宋_GBK" w:hAnsi="仿宋" w:cs="仿宋" w:hint="eastAsia"/>
                <w:sz w:val="24"/>
                <w:szCs w:val="24"/>
              </w:rPr>
              <w:t>商科</w:t>
            </w:r>
            <w:r>
              <w:rPr>
                <w:rFonts w:ascii="方正仿宋_GBK" w:eastAsia="方正仿宋_GBK" w:hAnsi="仿宋" w:cs="仿宋" w:hint="eastAsia"/>
                <w:sz w:val="24"/>
                <w:szCs w:val="24"/>
              </w:rPr>
              <w:t>局</w:t>
            </w:r>
          </w:p>
        </w:tc>
      </w:tr>
      <w:tr w:rsidR="00147214">
        <w:trPr>
          <w:trHeight w:val="3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lastRenderedPageBreak/>
              <w:t>十一</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其它项目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307325</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 xml:space="preserve">　</w:t>
            </w:r>
          </w:p>
        </w:tc>
      </w:tr>
      <w:tr w:rsidR="00147214">
        <w:trPr>
          <w:trHeight w:val="99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38</w:t>
            </w:r>
            <w:r>
              <w:rPr>
                <w:rFonts w:ascii="方正仿宋_GBK" w:eastAsia="方正仿宋_GBK" w:hAnsi="仿宋" w:cs="仿宋" w:hint="eastAsia"/>
                <w:sz w:val="24"/>
                <w:szCs w:val="24"/>
              </w:rPr>
              <w:t>0</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罗平县政务服务体系规范化建设项目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新建或改扩建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规划建设</w:t>
            </w:r>
            <w:r>
              <w:rPr>
                <w:rFonts w:ascii="方正仿宋_GBK" w:eastAsia="方正仿宋_GBK" w:hAnsi="仿宋" w:cs="仿宋" w:hint="eastAsia"/>
                <w:sz w:val="24"/>
                <w:szCs w:val="24"/>
              </w:rPr>
              <w:t>县</w:t>
            </w:r>
            <w:r>
              <w:rPr>
                <w:rFonts w:ascii="方正仿宋_GBK" w:eastAsia="方正仿宋_GBK" w:hAnsi="仿宋" w:cs="仿宋" w:hint="eastAsia"/>
                <w:sz w:val="24"/>
                <w:szCs w:val="24"/>
              </w:rPr>
              <w:t>政务中心</w:t>
            </w:r>
            <w:r>
              <w:rPr>
                <w:rFonts w:ascii="方正仿宋_GBK" w:eastAsia="方正仿宋_GBK" w:hAnsi="仿宋" w:cs="仿宋" w:hint="eastAsia"/>
                <w:sz w:val="24"/>
                <w:szCs w:val="24"/>
              </w:rPr>
              <w:t>业务用房</w:t>
            </w:r>
            <w:r>
              <w:rPr>
                <w:rFonts w:ascii="方正仿宋_GBK" w:eastAsia="方正仿宋_GBK" w:hAnsi="仿宋" w:cs="仿宋" w:hint="eastAsia"/>
                <w:sz w:val="24"/>
                <w:szCs w:val="24"/>
              </w:rPr>
              <w:t>5783</w:t>
            </w:r>
            <w:r>
              <w:rPr>
                <w:rFonts w:ascii="方正仿宋_GBK" w:eastAsia="方正仿宋_GBK" w:hAnsi="仿宋" w:cs="仿宋" w:hint="eastAsia"/>
                <w:sz w:val="24"/>
                <w:szCs w:val="24"/>
              </w:rPr>
              <w:t>㎡；</w:t>
            </w:r>
            <w:r>
              <w:rPr>
                <w:rFonts w:ascii="方正仿宋_GBK" w:eastAsia="方正仿宋_GBK" w:hAnsi="仿宋" w:cs="仿宋" w:hint="eastAsia"/>
                <w:sz w:val="24"/>
                <w:szCs w:val="24"/>
              </w:rPr>
              <w:t>13</w:t>
            </w:r>
            <w:r>
              <w:rPr>
                <w:rFonts w:ascii="方正仿宋_GBK" w:eastAsia="方正仿宋_GBK" w:hAnsi="仿宋" w:cs="仿宋" w:hint="eastAsia"/>
                <w:sz w:val="24"/>
                <w:szCs w:val="24"/>
              </w:rPr>
              <w:t>个乡镇（街道）为民服务中心</w:t>
            </w:r>
            <w:r>
              <w:rPr>
                <w:rFonts w:ascii="方正仿宋_GBK" w:eastAsia="方正仿宋_GBK" w:hAnsi="仿宋" w:cs="仿宋" w:hint="eastAsia"/>
                <w:sz w:val="24"/>
                <w:szCs w:val="24"/>
              </w:rPr>
              <w:t>（</w:t>
            </w:r>
            <w:r>
              <w:rPr>
                <w:rFonts w:ascii="方正仿宋_GBK" w:eastAsia="方正仿宋_GBK" w:hAnsi="仿宋" w:cs="仿宋" w:hint="eastAsia"/>
                <w:sz w:val="24"/>
                <w:szCs w:val="24"/>
              </w:rPr>
              <w:t>每个</w:t>
            </w:r>
            <w:r>
              <w:rPr>
                <w:rFonts w:ascii="方正仿宋_GBK" w:eastAsia="方正仿宋_GBK" w:hAnsi="仿宋" w:cs="仿宋" w:hint="eastAsia"/>
                <w:sz w:val="24"/>
                <w:szCs w:val="24"/>
              </w:rPr>
              <w:t>建筑</w:t>
            </w:r>
            <w:r>
              <w:rPr>
                <w:rFonts w:ascii="方正仿宋_GBK" w:eastAsia="方正仿宋_GBK" w:hAnsi="仿宋" w:cs="仿宋" w:hint="eastAsia"/>
                <w:sz w:val="24"/>
                <w:szCs w:val="24"/>
              </w:rPr>
              <w:t>面积</w:t>
            </w:r>
            <w:r>
              <w:rPr>
                <w:rFonts w:ascii="方正仿宋_GBK" w:eastAsia="方正仿宋_GBK" w:hAnsi="仿宋" w:cs="仿宋" w:hint="eastAsia"/>
                <w:sz w:val="24"/>
                <w:szCs w:val="24"/>
              </w:rPr>
              <w:t>800</w:t>
            </w:r>
            <w:r>
              <w:rPr>
                <w:rFonts w:ascii="方正仿宋_GBK" w:eastAsia="方正仿宋_GBK" w:hAnsi="仿宋" w:cs="仿宋" w:hint="eastAsia"/>
                <w:sz w:val="24"/>
                <w:szCs w:val="24"/>
              </w:rPr>
              <w:t>㎡</w:t>
            </w:r>
            <w:r>
              <w:rPr>
                <w:rFonts w:ascii="方正仿宋_GBK" w:eastAsia="方正仿宋_GBK" w:hAnsi="仿宋" w:cs="仿宋" w:hint="eastAsia"/>
                <w:sz w:val="24"/>
                <w:szCs w:val="24"/>
              </w:rPr>
              <w:t>）</w:t>
            </w:r>
            <w:r>
              <w:rPr>
                <w:rFonts w:ascii="方正仿宋_GBK" w:eastAsia="方正仿宋_GBK" w:hAnsi="仿宋" w:cs="仿宋" w:hint="eastAsia"/>
                <w:sz w:val="24"/>
                <w:szCs w:val="24"/>
              </w:rPr>
              <w:t>；</w:t>
            </w:r>
            <w:r>
              <w:rPr>
                <w:rFonts w:ascii="方正仿宋_GBK" w:eastAsia="方正仿宋_GBK" w:hAnsi="仿宋" w:cs="仿宋" w:hint="eastAsia"/>
                <w:sz w:val="24"/>
                <w:szCs w:val="24"/>
              </w:rPr>
              <w:t>154</w:t>
            </w:r>
            <w:r>
              <w:rPr>
                <w:rFonts w:ascii="方正仿宋_GBK" w:eastAsia="方正仿宋_GBK" w:hAnsi="仿宋" w:cs="仿宋" w:hint="eastAsia"/>
                <w:sz w:val="24"/>
                <w:szCs w:val="24"/>
              </w:rPr>
              <w:t>个村（社区）便民服务站（点）</w:t>
            </w:r>
            <w:r>
              <w:rPr>
                <w:rFonts w:ascii="方正仿宋_GBK" w:eastAsia="方正仿宋_GBK" w:hAnsi="仿宋" w:cs="仿宋" w:hint="eastAsia"/>
                <w:sz w:val="24"/>
                <w:szCs w:val="24"/>
              </w:rPr>
              <w:t>（</w:t>
            </w:r>
            <w:r>
              <w:rPr>
                <w:rFonts w:ascii="方正仿宋_GBK" w:eastAsia="方正仿宋_GBK" w:hAnsi="仿宋" w:cs="仿宋" w:hint="eastAsia"/>
                <w:sz w:val="24"/>
                <w:szCs w:val="24"/>
              </w:rPr>
              <w:t>每个站（点）建筑面积</w:t>
            </w:r>
            <w:r>
              <w:rPr>
                <w:rFonts w:ascii="方正仿宋_GBK" w:eastAsia="方正仿宋_GBK" w:hAnsi="仿宋" w:cs="仿宋" w:hint="eastAsia"/>
                <w:sz w:val="24"/>
                <w:szCs w:val="24"/>
              </w:rPr>
              <w:t>400</w:t>
            </w:r>
            <w:r>
              <w:rPr>
                <w:rFonts w:ascii="方正仿宋_GBK" w:eastAsia="方正仿宋_GBK" w:hAnsi="仿宋" w:cs="仿宋" w:hint="eastAsia"/>
                <w:sz w:val="24"/>
                <w:szCs w:val="24"/>
              </w:rPr>
              <w:t>㎡</w:t>
            </w:r>
            <w:r>
              <w:rPr>
                <w:rFonts w:ascii="方正仿宋_GBK" w:eastAsia="方正仿宋_GBK" w:hAnsi="仿宋" w:cs="仿宋" w:hint="eastAsia"/>
                <w:sz w:val="24"/>
                <w:szCs w:val="24"/>
              </w:rPr>
              <w:t>）</w:t>
            </w:r>
            <w:r>
              <w:rPr>
                <w:rFonts w:ascii="方正仿宋_GBK" w:eastAsia="方正仿宋_GBK" w:hAnsi="仿宋" w:cs="仿宋" w:hint="eastAsia"/>
                <w:sz w:val="24"/>
                <w:szCs w:val="24"/>
              </w:rPr>
              <w:t>。</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4845</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县政务服务局</w:t>
            </w:r>
          </w:p>
        </w:tc>
      </w:tr>
      <w:tr w:rsidR="00147214">
        <w:trPr>
          <w:trHeight w:val="81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38</w:t>
            </w:r>
            <w:r>
              <w:rPr>
                <w:rFonts w:ascii="方正仿宋_GBK" w:eastAsia="方正仿宋_GBK" w:hAnsi="仿宋" w:cs="仿宋" w:hint="eastAsia"/>
                <w:sz w:val="24"/>
                <w:szCs w:val="24"/>
              </w:rPr>
              <w:t>1</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罗平县板桥镇红色教育基地建设项目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板桥镇</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新建撒背笼战斗遗址赡养馆</w:t>
            </w:r>
            <w:r>
              <w:rPr>
                <w:rFonts w:ascii="方正仿宋_GBK" w:eastAsia="方正仿宋_GBK" w:hAnsi="仿宋" w:cs="仿宋" w:hint="eastAsia"/>
                <w:sz w:val="24"/>
                <w:szCs w:val="24"/>
              </w:rPr>
              <w:t>1</w:t>
            </w:r>
            <w:r>
              <w:rPr>
                <w:rFonts w:ascii="方正仿宋_GBK" w:eastAsia="方正仿宋_GBK" w:hAnsi="仿宋" w:cs="仿宋" w:hint="eastAsia"/>
                <w:sz w:val="24"/>
                <w:szCs w:val="24"/>
              </w:rPr>
              <w:t>个，乐岩边纵司令部红色教育训练中心</w:t>
            </w:r>
            <w:r>
              <w:rPr>
                <w:rFonts w:ascii="方正仿宋_GBK" w:eastAsia="方正仿宋_GBK" w:hAnsi="仿宋" w:cs="仿宋" w:hint="eastAsia"/>
                <w:sz w:val="24"/>
                <w:szCs w:val="24"/>
              </w:rPr>
              <w:t>1</w:t>
            </w:r>
            <w:r>
              <w:rPr>
                <w:rFonts w:ascii="方正仿宋_GBK" w:eastAsia="方正仿宋_GBK" w:hAnsi="仿宋" w:cs="仿宋" w:hint="eastAsia"/>
                <w:sz w:val="24"/>
                <w:szCs w:val="24"/>
              </w:rPr>
              <w:t>个，警示教育中心</w:t>
            </w:r>
            <w:r>
              <w:rPr>
                <w:rFonts w:ascii="方正仿宋_GBK" w:eastAsia="方正仿宋_GBK" w:hAnsi="仿宋" w:cs="仿宋" w:hint="eastAsia"/>
                <w:sz w:val="24"/>
                <w:szCs w:val="24"/>
              </w:rPr>
              <w:t>1</w:t>
            </w:r>
            <w:r>
              <w:rPr>
                <w:rFonts w:ascii="方正仿宋_GBK" w:eastAsia="方正仿宋_GBK" w:hAnsi="仿宋" w:cs="仿宋" w:hint="eastAsia"/>
                <w:sz w:val="24"/>
                <w:szCs w:val="24"/>
              </w:rPr>
              <w:t>个，展览馆</w:t>
            </w:r>
            <w:r>
              <w:rPr>
                <w:rFonts w:ascii="方正仿宋_GBK" w:eastAsia="方正仿宋_GBK" w:hAnsi="仿宋" w:cs="仿宋" w:hint="eastAsia"/>
                <w:sz w:val="24"/>
                <w:szCs w:val="24"/>
              </w:rPr>
              <w:t>1</w:t>
            </w:r>
            <w:r>
              <w:rPr>
                <w:rFonts w:ascii="方正仿宋_GBK" w:eastAsia="方正仿宋_GBK" w:hAnsi="仿宋" w:cs="仿宋" w:hint="eastAsia"/>
                <w:sz w:val="24"/>
                <w:szCs w:val="24"/>
              </w:rPr>
              <w:t>个，改建羊山烈士陵园，配套建设其他设施设备。</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6000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板桥镇</w:t>
            </w:r>
            <w:r>
              <w:rPr>
                <w:rFonts w:ascii="方正仿宋_GBK" w:eastAsia="方正仿宋_GBK" w:hAnsi="仿宋" w:cs="仿宋" w:hint="eastAsia"/>
                <w:sz w:val="24"/>
                <w:szCs w:val="24"/>
              </w:rPr>
              <w:t>人民政府</w:t>
            </w:r>
          </w:p>
        </w:tc>
      </w:tr>
      <w:tr w:rsidR="00147214">
        <w:trPr>
          <w:trHeight w:val="60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38</w:t>
            </w:r>
            <w:r>
              <w:rPr>
                <w:rFonts w:ascii="方正仿宋_GBK" w:eastAsia="方正仿宋_GBK" w:hAnsi="仿宋" w:cs="仿宋" w:hint="eastAsia"/>
                <w:sz w:val="24"/>
                <w:szCs w:val="24"/>
              </w:rPr>
              <w:t>2</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全国综合减灾示范县创建</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防灾减灾工程，生命线工程，应急避难场所，直升机起降场</w:t>
            </w:r>
            <w:r>
              <w:rPr>
                <w:rFonts w:ascii="方正仿宋_GBK" w:eastAsia="方正仿宋_GBK" w:hAnsi="仿宋" w:cs="仿宋" w:hint="eastAsia"/>
                <w:sz w:val="24"/>
                <w:szCs w:val="24"/>
              </w:rPr>
              <w:t>,</w:t>
            </w:r>
            <w:r>
              <w:rPr>
                <w:rFonts w:ascii="方正仿宋_GBK" w:eastAsia="方正仿宋_GBK" w:hAnsi="仿宋" w:cs="仿宋" w:hint="eastAsia"/>
                <w:sz w:val="24"/>
                <w:szCs w:val="24"/>
              </w:rPr>
              <w:t>消防设施，应急物资保障等。</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应</w:t>
            </w:r>
            <w:r>
              <w:rPr>
                <w:rFonts w:ascii="方正仿宋_GBK" w:eastAsia="方正仿宋_GBK" w:hAnsi="仿宋" w:cs="仿宋" w:hint="eastAsia"/>
                <w:sz w:val="24"/>
                <w:szCs w:val="24"/>
              </w:rPr>
              <w:t>急管理</w:t>
            </w:r>
            <w:r>
              <w:rPr>
                <w:rFonts w:ascii="方正仿宋_GBK" w:eastAsia="方正仿宋_GBK" w:hAnsi="仿宋" w:cs="仿宋" w:hint="eastAsia"/>
                <w:sz w:val="24"/>
                <w:szCs w:val="24"/>
              </w:rPr>
              <w:t>局</w:t>
            </w:r>
          </w:p>
        </w:tc>
      </w:tr>
      <w:tr w:rsidR="00147214">
        <w:trPr>
          <w:trHeight w:val="144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38</w:t>
            </w:r>
            <w:r>
              <w:rPr>
                <w:rFonts w:ascii="方正仿宋_GBK" w:eastAsia="方正仿宋_GBK" w:hAnsi="仿宋" w:cs="仿宋" w:hint="eastAsia"/>
                <w:sz w:val="24"/>
                <w:szCs w:val="24"/>
              </w:rPr>
              <w:t>3</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数字经济与人才部落小镇</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城区周边</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运用大数据平台，建设工业互联网、前沿信息技术应用、物联网、智能消费产品、数字创新应用，形成总部</w:t>
            </w:r>
            <w:r>
              <w:rPr>
                <w:rFonts w:ascii="方正仿宋_GBK" w:eastAsia="方正仿宋_GBK" w:hAnsi="仿宋" w:cs="仿宋" w:hint="eastAsia"/>
                <w:sz w:val="24"/>
                <w:szCs w:val="24"/>
              </w:rPr>
              <w:t>+</w:t>
            </w:r>
            <w:r>
              <w:rPr>
                <w:rFonts w:ascii="方正仿宋_GBK" w:eastAsia="方正仿宋_GBK" w:hAnsi="仿宋" w:cs="仿宋" w:hint="eastAsia"/>
                <w:sz w:val="24"/>
                <w:szCs w:val="24"/>
              </w:rPr>
              <w:t>基地的辐射互动，大力发展招才引智，引进各行业人才孵化培养型企业，加速人才、技术、空间、资金等要素集聚。</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工信</w:t>
            </w:r>
            <w:r>
              <w:rPr>
                <w:rFonts w:ascii="方正仿宋_GBK" w:eastAsia="方正仿宋_GBK" w:hAnsi="仿宋" w:cs="仿宋" w:hint="eastAsia"/>
                <w:sz w:val="24"/>
                <w:szCs w:val="24"/>
              </w:rPr>
              <w:t>商科</w:t>
            </w:r>
            <w:r>
              <w:rPr>
                <w:rFonts w:ascii="方正仿宋_GBK" w:eastAsia="方正仿宋_GBK" w:hAnsi="仿宋" w:cs="仿宋" w:hint="eastAsia"/>
                <w:sz w:val="24"/>
                <w:szCs w:val="24"/>
              </w:rPr>
              <w:t>局</w:t>
            </w:r>
          </w:p>
        </w:tc>
      </w:tr>
      <w:tr w:rsidR="00147214">
        <w:trPr>
          <w:trHeight w:val="186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38</w:t>
            </w:r>
            <w:r>
              <w:rPr>
                <w:rFonts w:ascii="方正仿宋_GBK" w:eastAsia="方正仿宋_GBK" w:hAnsi="仿宋" w:cs="仿宋" w:hint="eastAsia"/>
                <w:sz w:val="24"/>
                <w:szCs w:val="24"/>
              </w:rPr>
              <w:t>4</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罗平县公安基础设施建设项目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拟</w:t>
            </w:r>
            <w:r>
              <w:rPr>
                <w:rFonts w:ascii="方正仿宋_GBK" w:eastAsia="方正仿宋_GBK" w:hAnsi="仿宋" w:cs="仿宋" w:hint="eastAsia"/>
                <w:sz w:val="24"/>
                <w:szCs w:val="24"/>
              </w:rPr>
              <w:t>建罗雄派出所、大水井派出所、老厂派出所、罗雄派出所</w:t>
            </w:r>
            <w:r>
              <w:rPr>
                <w:rFonts w:ascii="方正仿宋_GBK" w:eastAsia="方正仿宋_GBK" w:hAnsi="仿宋" w:cs="仿宋" w:hint="eastAsia"/>
                <w:sz w:val="24"/>
                <w:szCs w:val="24"/>
              </w:rPr>
              <w:t>等业务用房</w:t>
            </w:r>
            <w:r>
              <w:rPr>
                <w:rFonts w:ascii="方正仿宋_GBK" w:eastAsia="方正仿宋_GBK" w:hAnsi="仿宋" w:cs="仿宋" w:hint="eastAsia"/>
                <w:sz w:val="24"/>
                <w:szCs w:val="24"/>
              </w:rPr>
              <w:t>；交警大队业务用房、交警大队备勤楼</w:t>
            </w:r>
            <w:r>
              <w:rPr>
                <w:rFonts w:ascii="方正仿宋_GBK" w:eastAsia="方正仿宋_GBK" w:hAnsi="仿宋" w:cs="仿宋" w:hint="eastAsia"/>
                <w:sz w:val="24"/>
                <w:szCs w:val="24"/>
              </w:rPr>
              <w:t>及</w:t>
            </w:r>
            <w:r>
              <w:rPr>
                <w:rFonts w:ascii="方正仿宋_GBK" w:eastAsia="方正仿宋_GBK" w:hAnsi="仿宋" w:cs="仿宋" w:hint="eastAsia"/>
                <w:sz w:val="24"/>
                <w:szCs w:val="24"/>
              </w:rPr>
              <w:t>清平哨执法站；曲百高速公路检查站；公安金鸡警务站分站；县公安局警用装备应急储备仓库；警用基础装备、刑事侦查技术装备、警用车辆及船艇、智能信息系统等。</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24980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公安局</w:t>
            </w:r>
          </w:p>
        </w:tc>
      </w:tr>
      <w:tr w:rsidR="00147214">
        <w:trPr>
          <w:trHeight w:val="85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lastRenderedPageBreak/>
              <w:t>3</w:t>
            </w:r>
            <w:r>
              <w:rPr>
                <w:rFonts w:ascii="方正仿宋_GBK" w:eastAsia="方正仿宋_GBK" w:hAnsi="仿宋" w:cs="仿宋" w:hint="eastAsia"/>
                <w:sz w:val="24"/>
                <w:szCs w:val="24"/>
              </w:rPr>
              <w:t>85</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罗平县社会治安防控体系建设项目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包含智慧社区警务、智慧内保、公共交通枢纽智慧防控、枪爆物品智慧管控、派出所警务智能化、智慧安防小区、大型活动安保管控系统、涉访人员管控系统、交管视频管控等建设。</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7500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公安局</w:t>
            </w:r>
          </w:p>
        </w:tc>
      </w:tr>
      <w:tr w:rsidR="00147214">
        <w:trPr>
          <w:trHeight w:val="45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w:t>
            </w:r>
            <w:r>
              <w:rPr>
                <w:rFonts w:ascii="方正仿宋_GBK" w:eastAsia="方正仿宋_GBK" w:hAnsi="仿宋" w:cs="仿宋" w:hint="eastAsia"/>
                <w:sz w:val="24"/>
                <w:szCs w:val="24"/>
              </w:rPr>
              <w:t>86</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罗平县公路运输治超站建设项目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3</w:t>
            </w:r>
            <w:r>
              <w:rPr>
                <w:rFonts w:ascii="方正仿宋_GBK" w:eastAsia="方正仿宋_GBK" w:hAnsi="仿宋" w:cs="仿宋" w:hint="eastAsia"/>
                <w:sz w:val="24"/>
                <w:szCs w:val="24"/>
              </w:rPr>
              <w:t>个治超站点建设。</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1500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交通</w:t>
            </w:r>
            <w:r>
              <w:rPr>
                <w:rFonts w:ascii="方正仿宋_GBK" w:eastAsia="方正仿宋_GBK" w:hAnsi="仿宋" w:cs="仿宋" w:hint="eastAsia"/>
                <w:sz w:val="24"/>
                <w:szCs w:val="24"/>
              </w:rPr>
              <w:t>运输</w:t>
            </w:r>
            <w:r>
              <w:rPr>
                <w:rFonts w:ascii="方正仿宋_GBK" w:eastAsia="方正仿宋_GBK" w:hAnsi="仿宋" w:cs="仿宋" w:hint="eastAsia"/>
                <w:sz w:val="24"/>
                <w:szCs w:val="24"/>
              </w:rPr>
              <w:t>局</w:t>
            </w:r>
          </w:p>
        </w:tc>
      </w:tr>
      <w:tr w:rsidR="00147214">
        <w:trPr>
          <w:trHeight w:val="600"/>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w:t>
            </w:r>
            <w:r>
              <w:rPr>
                <w:rFonts w:ascii="方正仿宋_GBK" w:eastAsia="方正仿宋_GBK" w:hAnsi="仿宋" w:cs="仿宋" w:hint="eastAsia"/>
                <w:sz w:val="24"/>
                <w:szCs w:val="24"/>
              </w:rPr>
              <w:t>87</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平安罗平建设</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完善突发事件应急管理机制，提高应急管理和防灾减灾救灾抗灾能力，形成县乡村三级共建共治共享格局，争创平安县城。</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20000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应</w:t>
            </w:r>
            <w:r>
              <w:rPr>
                <w:rFonts w:ascii="方正仿宋_GBK" w:eastAsia="方正仿宋_GBK" w:hAnsi="仿宋" w:cs="仿宋" w:hint="eastAsia"/>
                <w:sz w:val="24"/>
                <w:szCs w:val="24"/>
              </w:rPr>
              <w:t>急管理</w:t>
            </w:r>
            <w:r>
              <w:rPr>
                <w:rFonts w:ascii="方正仿宋_GBK" w:eastAsia="方正仿宋_GBK" w:hAnsi="仿宋" w:cs="仿宋" w:hint="eastAsia"/>
                <w:sz w:val="24"/>
                <w:szCs w:val="24"/>
              </w:rPr>
              <w:t>局</w:t>
            </w:r>
          </w:p>
        </w:tc>
      </w:tr>
      <w:tr w:rsidR="00147214">
        <w:trPr>
          <w:trHeight w:val="157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3</w:t>
            </w:r>
            <w:r>
              <w:rPr>
                <w:rFonts w:ascii="方正仿宋_GBK" w:eastAsia="方正仿宋_GBK" w:hAnsi="仿宋" w:cs="仿宋" w:hint="eastAsia"/>
                <w:sz w:val="24"/>
                <w:szCs w:val="24"/>
              </w:rPr>
              <w:t>88</w:t>
            </w:r>
          </w:p>
        </w:tc>
        <w:tc>
          <w:tcPr>
            <w:tcW w:w="2667"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罗平县应急救援体系建设项目</w:t>
            </w:r>
          </w:p>
        </w:tc>
        <w:tc>
          <w:tcPr>
            <w:tcW w:w="1266"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罗平县</w:t>
            </w:r>
          </w:p>
        </w:tc>
        <w:tc>
          <w:tcPr>
            <w:tcW w:w="1162"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新建</w:t>
            </w:r>
          </w:p>
        </w:tc>
        <w:tc>
          <w:tcPr>
            <w:tcW w:w="1414"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2021-2025</w:t>
            </w:r>
          </w:p>
        </w:tc>
        <w:tc>
          <w:tcPr>
            <w:tcW w:w="5761" w:type="dxa"/>
            <w:tcBorders>
              <w:top w:val="nil"/>
              <w:left w:val="nil"/>
              <w:bottom w:val="single" w:sz="4" w:space="0" w:color="auto"/>
              <w:right w:val="single" w:sz="4" w:space="0" w:color="auto"/>
            </w:tcBorders>
            <w:shd w:val="clear" w:color="auto" w:fill="auto"/>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建设集安全管理、应急救援、战勤保障、模拟训练、教育培训于一体的多功能县级应急管理中心；完善生活救助、抢险救灾、公共卫生等各类物资储备，形成全县应急物资保障体系；应急感知网络，应急救援无线通信融合网络平台；构建公路、水路、航空立体紧急运输保障体系，适应</w:t>
            </w:r>
            <w:r>
              <w:rPr>
                <w:rFonts w:ascii="方正仿宋_GBK" w:eastAsia="方正仿宋_GBK" w:hAnsi="仿宋" w:cs="仿宋" w:hint="eastAsia"/>
                <w:sz w:val="24"/>
                <w:szCs w:val="24"/>
              </w:rPr>
              <w:t>VI</w:t>
            </w:r>
            <w:r>
              <w:rPr>
                <w:rFonts w:ascii="方正仿宋_GBK" w:eastAsia="方正仿宋_GBK" w:hAnsi="仿宋" w:cs="仿宋" w:hint="eastAsia"/>
                <w:sz w:val="24"/>
                <w:szCs w:val="24"/>
              </w:rPr>
              <w:t>级应急响应需求；防灾减灾、安全生产、应急救援科普宣传教育培训“场景式</w:t>
            </w:r>
            <w:r>
              <w:rPr>
                <w:rFonts w:ascii="方正仿宋_GBK" w:eastAsia="方正仿宋_GBK" w:hAnsi="仿宋" w:cs="仿宋" w:hint="eastAsia"/>
                <w:sz w:val="24"/>
                <w:szCs w:val="24"/>
              </w:rPr>
              <w:t>+</w:t>
            </w:r>
            <w:r>
              <w:rPr>
                <w:rFonts w:ascii="方正仿宋_GBK" w:eastAsia="方正仿宋_GBK" w:hAnsi="仿宋" w:cs="仿宋" w:hint="eastAsia"/>
                <w:sz w:val="24"/>
                <w:szCs w:val="24"/>
              </w:rPr>
              <w:t>情景式”体验场馆。</w:t>
            </w:r>
          </w:p>
        </w:tc>
        <w:tc>
          <w:tcPr>
            <w:tcW w:w="1357" w:type="dxa"/>
            <w:tcBorders>
              <w:top w:val="nil"/>
              <w:left w:val="nil"/>
              <w:bottom w:val="single" w:sz="4" w:space="0" w:color="auto"/>
              <w:right w:val="single" w:sz="4" w:space="0" w:color="auto"/>
            </w:tcBorders>
            <w:shd w:val="clear" w:color="auto" w:fill="auto"/>
            <w:noWrap/>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22500</w:t>
            </w:r>
          </w:p>
        </w:tc>
        <w:tc>
          <w:tcPr>
            <w:tcW w:w="1341" w:type="dxa"/>
            <w:tcBorders>
              <w:top w:val="nil"/>
              <w:left w:val="nil"/>
              <w:bottom w:val="single" w:sz="4" w:space="0" w:color="auto"/>
              <w:right w:val="single" w:sz="4" w:space="0" w:color="auto"/>
            </w:tcBorders>
            <w:shd w:val="clear" w:color="auto" w:fill="auto"/>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应</w:t>
            </w:r>
            <w:r>
              <w:rPr>
                <w:rFonts w:ascii="方正仿宋_GBK" w:eastAsia="方正仿宋_GBK" w:hAnsi="仿宋" w:cs="仿宋" w:hint="eastAsia"/>
                <w:sz w:val="24"/>
                <w:szCs w:val="24"/>
              </w:rPr>
              <w:t>急管理局</w:t>
            </w:r>
          </w:p>
        </w:tc>
      </w:tr>
    </w:tbl>
    <w:p w:rsidR="00147214" w:rsidRDefault="00147214">
      <w:pPr>
        <w:pStyle w:val="a5"/>
      </w:pPr>
    </w:p>
    <w:p w:rsidR="00147214" w:rsidRDefault="00147214">
      <w:pPr>
        <w:pStyle w:val="New"/>
        <w:adjustRightInd/>
        <w:snapToGrid/>
        <w:outlineLvl w:val="0"/>
        <w:rPr>
          <w:rFonts w:ascii="仿宋" w:eastAsia="仿宋" w:hAnsi="仿宋" w:cs="Times New Roman"/>
          <w:b/>
          <w:bCs/>
          <w:sz w:val="28"/>
          <w:szCs w:val="28"/>
        </w:rPr>
        <w:sectPr w:rsidR="00147214">
          <w:footerReference w:type="default" r:id="rId16"/>
          <w:pgSz w:w="16838" w:h="11906" w:orient="landscape"/>
          <w:pgMar w:top="851" w:right="340" w:bottom="567" w:left="340" w:header="1021" w:footer="737" w:gutter="170"/>
          <w:pgNumType w:fmt="numberInDash"/>
          <w:cols w:space="720"/>
          <w:docGrid w:type="linesAndChars" w:linePitch="448" w:charSpace="-3619"/>
        </w:sectPr>
      </w:pPr>
      <w:bookmarkStart w:id="799" w:name="_Toc16550"/>
    </w:p>
    <w:p w:rsidR="00147214" w:rsidRDefault="00F03D17">
      <w:pPr>
        <w:pStyle w:val="New"/>
        <w:adjustRightInd/>
        <w:snapToGrid/>
        <w:jc w:val="center"/>
        <w:outlineLvl w:val="0"/>
        <w:rPr>
          <w:rFonts w:ascii="黑体" w:eastAsia="黑体" w:hAnsi="黑体"/>
          <w:sz w:val="36"/>
          <w:szCs w:val="36"/>
        </w:rPr>
      </w:pPr>
      <w:bookmarkStart w:id="800" w:name="_Toc24853"/>
      <w:r>
        <w:rPr>
          <w:rFonts w:ascii="黑体" w:eastAsia="黑体" w:hAnsi="黑体" w:hint="eastAsia"/>
          <w:sz w:val="36"/>
          <w:szCs w:val="36"/>
        </w:rPr>
        <w:lastRenderedPageBreak/>
        <w:t>附件</w:t>
      </w:r>
      <w:r>
        <w:rPr>
          <w:rFonts w:ascii="黑体" w:eastAsia="黑体" w:hAnsi="黑体" w:hint="eastAsia"/>
          <w:sz w:val="36"/>
          <w:szCs w:val="36"/>
        </w:rPr>
        <w:t>2</w:t>
      </w:r>
      <w:r>
        <w:rPr>
          <w:rFonts w:ascii="黑体" w:eastAsia="黑体" w:hAnsi="黑体" w:hint="eastAsia"/>
          <w:sz w:val="36"/>
          <w:szCs w:val="36"/>
        </w:rPr>
        <w:t>：</w:t>
      </w:r>
      <w:bookmarkEnd w:id="799"/>
      <w:r>
        <w:rPr>
          <w:rFonts w:ascii="黑体" w:eastAsia="黑体" w:hAnsi="黑体" w:hint="eastAsia"/>
          <w:sz w:val="36"/>
          <w:szCs w:val="36"/>
        </w:rPr>
        <w:t>罗平县“十四五”专项规划及责任分工表</w:t>
      </w:r>
      <w:bookmarkEnd w:id="800"/>
    </w:p>
    <w:tbl>
      <w:tblPr>
        <w:tblW w:w="10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7"/>
        <w:gridCol w:w="6683"/>
        <w:gridCol w:w="2856"/>
      </w:tblGrid>
      <w:tr w:rsidR="00147214">
        <w:trPr>
          <w:trHeight w:val="774"/>
          <w:jc w:val="center"/>
        </w:trPr>
        <w:tc>
          <w:tcPr>
            <w:tcW w:w="877" w:type="dxa"/>
            <w:vAlign w:val="center"/>
          </w:tcPr>
          <w:p w:rsidR="00147214" w:rsidRDefault="00F03D17">
            <w:pPr>
              <w:jc w:val="center"/>
              <w:rPr>
                <w:rFonts w:ascii="方正仿宋_GBK" w:eastAsia="方正仿宋_GBK" w:hAnsi="仿宋" w:cs="仿宋"/>
                <w:b/>
                <w:bCs/>
                <w:sz w:val="24"/>
                <w:szCs w:val="24"/>
              </w:rPr>
            </w:pPr>
            <w:r>
              <w:rPr>
                <w:rFonts w:ascii="方正仿宋_GBK" w:eastAsia="方正仿宋_GBK" w:hAnsi="仿宋" w:cs="仿宋" w:hint="eastAsia"/>
                <w:b/>
                <w:bCs/>
                <w:sz w:val="24"/>
                <w:szCs w:val="24"/>
              </w:rPr>
              <w:t>序号</w:t>
            </w:r>
          </w:p>
        </w:tc>
        <w:tc>
          <w:tcPr>
            <w:tcW w:w="6683" w:type="dxa"/>
            <w:vAlign w:val="center"/>
          </w:tcPr>
          <w:p w:rsidR="00147214" w:rsidRDefault="00F03D17">
            <w:pPr>
              <w:jc w:val="center"/>
              <w:rPr>
                <w:rFonts w:ascii="方正仿宋_GBK" w:eastAsia="方正仿宋_GBK" w:hAnsi="仿宋" w:cs="仿宋"/>
                <w:b/>
                <w:bCs/>
                <w:sz w:val="24"/>
                <w:szCs w:val="24"/>
              </w:rPr>
            </w:pPr>
            <w:r>
              <w:rPr>
                <w:rFonts w:ascii="方正仿宋_GBK" w:eastAsia="方正仿宋_GBK" w:hAnsi="仿宋" w:cs="仿宋" w:hint="eastAsia"/>
                <w:b/>
                <w:bCs/>
                <w:sz w:val="24"/>
                <w:szCs w:val="24"/>
              </w:rPr>
              <w:t>专项规划</w:t>
            </w:r>
          </w:p>
        </w:tc>
        <w:tc>
          <w:tcPr>
            <w:tcW w:w="2856" w:type="dxa"/>
            <w:vAlign w:val="center"/>
          </w:tcPr>
          <w:p w:rsidR="00147214" w:rsidRDefault="00F03D17">
            <w:pPr>
              <w:jc w:val="center"/>
              <w:rPr>
                <w:rFonts w:ascii="方正仿宋_GBK" w:eastAsia="方正仿宋_GBK" w:hAnsi="仿宋" w:cs="仿宋"/>
                <w:b/>
                <w:bCs/>
                <w:sz w:val="24"/>
                <w:szCs w:val="24"/>
              </w:rPr>
            </w:pPr>
            <w:r>
              <w:rPr>
                <w:rFonts w:ascii="方正仿宋_GBK" w:eastAsia="方正仿宋_GBK" w:hAnsi="仿宋" w:cs="仿宋" w:hint="eastAsia"/>
                <w:b/>
                <w:bCs/>
                <w:sz w:val="24"/>
                <w:szCs w:val="24"/>
              </w:rPr>
              <w:t>牵头</w:t>
            </w:r>
            <w:r>
              <w:rPr>
                <w:rFonts w:ascii="方正仿宋_GBK" w:eastAsia="方正仿宋_GBK" w:hAnsi="仿宋" w:cs="仿宋" w:hint="eastAsia"/>
                <w:b/>
                <w:bCs/>
                <w:sz w:val="24"/>
                <w:szCs w:val="24"/>
              </w:rPr>
              <w:t>单位</w:t>
            </w:r>
          </w:p>
        </w:tc>
      </w:tr>
      <w:tr w:rsidR="00147214">
        <w:trPr>
          <w:trHeight w:hRule="exact" w:val="567"/>
          <w:jc w:val="center"/>
        </w:trPr>
        <w:tc>
          <w:tcPr>
            <w:tcW w:w="877" w:type="dxa"/>
            <w:vAlign w:val="center"/>
          </w:tcPr>
          <w:p w:rsidR="00147214" w:rsidRDefault="00F03D17">
            <w:pPr>
              <w:jc w:val="center"/>
              <w:rPr>
                <w:rFonts w:eastAsia="方正仿宋_GBK"/>
                <w:sz w:val="24"/>
                <w:szCs w:val="24"/>
              </w:rPr>
            </w:pPr>
            <w:r>
              <w:rPr>
                <w:rFonts w:eastAsia="方正仿宋_GBK"/>
                <w:sz w:val="24"/>
                <w:szCs w:val="24"/>
              </w:rPr>
              <w:t>1</w:t>
            </w:r>
          </w:p>
        </w:tc>
        <w:tc>
          <w:tcPr>
            <w:tcW w:w="6683" w:type="dxa"/>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《罗平县综合交通运输发展规划</w:t>
            </w:r>
            <w:r>
              <w:rPr>
                <w:rFonts w:eastAsia="方正仿宋_GBK"/>
                <w:sz w:val="24"/>
                <w:szCs w:val="24"/>
              </w:rPr>
              <w:t>（</w:t>
            </w:r>
            <w:r>
              <w:rPr>
                <w:rFonts w:eastAsia="方正仿宋_GBK"/>
                <w:sz w:val="24"/>
                <w:szCs w:val="24"/>
              </w:rPr>
              <w:t>2021—2025</w:t>
            </w:r>
            <w:r>
              <w:rPr>
                <w:rFonts w:eastAsia="方正仿宋_GBK"/>
                <w:sz w:val="24"/>
                <w:szCs w:val="24"/>
              </w:rPr>
              <w:t>）</w:t>
            </w:r>
            <w:r>
              <w:rPr>
                <w:rFonts w:ascii="方正仿宋_GBK" w:eastAsia="方正仿宋_GBK" w:hAnsi="仿宋" w:cs="仿宋" w:hint="eastAsia"/>
                <w:sz w:val="24"/>
                <w:szCs w:val="24"/>
              </w:rPr>
              <w:t>》</w:t>
            </w:r>
          </w:p>
        </w:tc>
        <w:tc>
          <w:tcPr>
            <w:tcW w:w="2856" w:type="dxa"/>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县交通运输局</w:t>
            </w:r>
          </w:p>
        </w:tc>
      </w:tr>
      <w:tr w:rsidR="00147214">
        <w:trPr>
          <w:trHeight w:hRule="exact" w:val="567"/>
          <w:jc w:val="center"/>
        </w:trPr>
        <w:tc>
          <w:tcPr>
            <w:tcW w:w="877" w:type="dxa"/>
            <w:vAlign w:val="center"/>
          </w:tcPr>
          <w:p w:rsidR="00147214" w:rsidRDefault="00F03D17">
            <w:pPr>
              <w:jc w:val="center"/>
              <w:rPr>
                <w:rFonts w:eastAsia="方正仿宋_GBK"/>
                <w:sz w:val="24"/>
                <w:szCs w:val="24"/>
              </w:rPr>
            </w:pPr>
            <w:r>
              <w:rPr>
                <w:rFonts w:eastAsia="方正仿宋_GBK"/>
                <w:sz w:val="24"/>
                <w:szCs w:val="24"/>
              </w:rPr>
              <w:t>2</w:t>
            </w:r>
          </w:p>
        </w:tc>
        <w:tc>
          <w:tcPr>
            <w:tcW w:w="6683" w:type="dxa"/>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《罗平县水安全保障规划（</w:t>
            </w:r>
            <w:r>
              <w:rPr>
                <w:rFonts w:eastAsia="方正仿宋_GBK" w:hint="eastAsia"/>
                <w:sz w:val="24"/>
                <w:szCs w:val="24"/>
              </w:rPr>
              <w:t>2021</w:t>
            </w:r>
            <w:r>
              <w:rPr>
                <w:rFonts w:eastAsia="方正仿宋_GBK" w:hint="eastAsia"/>
                <w:sz w:val="24"/>
                <w:szCs w:val="24"/>
              </w:rPr>
              <w:t>—</w:t>
            </w:r>
            <w:r>
              <w:rPr>
                <w:rFonts w:eastAsia="方正仿宋_GBK" w:hint="eastAsia"/>
                <w:sz w:val="24"/>
                <w:szCs w:val="24"/>
              </w:rPr>
              <w:t>2025</w:t>
            </w:r>
            <w:r>
              <w:rPr>
                <w:rFonts w:eastAsia="方正仿宋_GBK" w:hint="eastAsia"/>
                <w:sz w:val="24"/>
                <w:szCs w:val="24"/>
              </w:rPr>
              <w:t>）</w:t>
            </w:r>
            <w:r>
              <w:rPr>
                <w:rFonts w:ascii="方正仿宋_GBK" w:eastAsia="方正仿宋_GBK" w:hAnsi="仿宋" w:cs="仿宋" w:hint="eastAsia"/>
                <w:sz w:val="24"/>
                <w:szCs w:val="24"/>
              </w:rPr>
              <w:t>》</w:t>
            </w:r>
          </w:p>
        </w:tc>
        <w:tc>
          <w:tcPr>
            <w:tcW w:w="2856" w:type="dxa"/>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县水务局</w:t>
            </w:r>
          </w:p>
        </w:tc>
      </w:tr>
      <w:tr w:rsidR="00147214">
        <w:trPr>
          <w:trHeight w:hRule="exact" w:val="567"/>
          <w:jc w:val="center"/>
        </w:trPr>
        <w:tc>
          <w:tcPr>
            <w:tcW w:w="877" w:type="dxa"/>
            <w:vAlign w:val="center"/>
          </w:tcPr>
          <w:p w:rsidR="00147214" w:rsidRDefault="00F03D17">
            <w:pPr>
              <w:jc w:val="center"/>
              <w:rPr>
                <w:rFonts w:eastAsia="方正仿宋_GBK"/>
                <w:sz w:val="24"/>
                <w:szCs w:val="24"/>
              </w:rPr>
            </w:pPr>
            <w:r>
              <w:rPr>
                <w:rFonts w:eastAsia="方正仿宋_GBK"/>
                <w:sz w:val="24"/>
                <w:szCs w:val="24"/>
              </w:rPr>
              <w:t>3</w:t>
            </w:r>
          </w:p>
        </w:tc>
        <w:tc>
          <w:tcPr>
            <w:tcW w:w="6683" w:type="dxa"/>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《罗平县城乡建设规划</w:t>
            </w:r>
            <w:r>
              <w:rPr>
                <w:rFonts w:eastAsia="方正仿宋_GBK" w:hint="eastAsia"/>
                <w:sz w:val="24"/>
                <w:szCs w:val="24"/>
              </w:rPr>
              <w:t>（</w:t>
            </w:r>
            <w:r>
              <w:rPr>
                <w:rFonts w:eastAsia="方正仿宋_GBK" w:hint="eastAsia"/>
                <w:sz w:val="24"/>
                <w:szCs w:val="24"/>
              </w:rPr>
              <w:t>2021</w:t>
            </w:r>
            <w:r>
              <w:rPr>
                <w:rFonts w:eastAsia="方正仿宋_GBK" w:hint="eastAsia"/>
                <w:sz w:val="24"/>
                <w:szCs w:val="24"/>
              </w:rPr>
              <w:t>—</w:t>
            </w:r>
            <w:r>
              <w:rPr>
                <w:rFonts w:eastAsia="方正仿宋_GBK" w:hint="eastAsia"/>
                <w:sz w:val="24"/>
                <w:szCs w:val="24"/>
              </w:rPr>
              <w:t>2035</w:t>
            </w:r>
            <w:r>
              <w:rPr>
                <w:rFonts w:eastAsia="方正仿宋_GBK" w:hint="eastAsia"/>
                <w:sz w:val="24"/>
                <w:szCs w:val="24"/>
              </w:rPr>
              <w:t>）</w:t>
            </w:r>
            <w:r>
              <w:rPr>
                <w:rFonts w:ascii="方正仿宋_GBK" w:eastAsia="方正仿宋_GBK" w:hAnsi="仿宋" w:cs="仿宋" w:hint="eastAsia"/>
                <w:sz w:val="24"/>
                <w:szCs w:val="24"/>
              </w:rPr>
              <w:t>》</w:t>
            </w:r>
          </w:p>
        </w:tc>
        <w:tc>
          <w:tcPr>
            <w:tcW w:w="2856" w:type="dxa"/>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县自然资源局</w:t>
            </w:r>
          </w:p>
        </w:tc>
      </w:tr>
      <w:tr w:rsidR="00147214">
        <w:trPr>
          <w:trHeight w:hRule="exact" w:val="567"/>
          <w:jc w:val="center"/>
        </w:trPr>
        <w:tc>
          <w:tcPr>
            <w:tcW w:w="877" w:type="dxa"/>
            <w:vAlign w:val="center"/>
          </w:tcPr>
          <w:p w:rsidR="00147214" w:rsidRDefault="00F03D17">
            <w:pPr>
              <w:jc w:val="center"/>
              <w:rPr>
                <w:rFonts w:eastAsia="方正仿宋_GBK"/>
                <w:sz w:val="24"/>
                <w:szCs w:val="24"/>
              </w:rPr>
            </w:pPr>
            <w:r>
              <w:rPr>
                <w:rFonts w:eastAsia="方正仿宋_GBK"/>
                <w:sz w:val="24"/>
                <w:szCs w:val="24"/>
              </w:rPr>
              <w:t>4</w:t>
            </w:r>
          </w:p>
        </w:tc>
        <w:tc>
          <w:tcPr>
            <w:tcW w:w="6683" w:type="dxa"/>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《罗平县新型城镇化发展规划</w:t>
            </w:r>
            <w:r>
              <w:rPr>
                <w:rFonts w:eastAsia="方正仿宋_GBK" w:hint="eastAsia"/>
                <w:sz w:val="24"/>
                <w:szCs w:val="24"/>
              </w:rPr>
              <w:t>（</w:t>
            </w:r>
            <w:r>
              <w:rPr>
                <w:rFonts w:eastAsia="方正仿宋_GBK" w:hint="eastAsia"/>
                <w:sz w:val="24"/>
                <w:szCs w:val="24"/>
              </w:rPr>
              <w:t>2021</w:t>
            </w:r>
            <w:r>
              <w:rPr>
                <w:rFonts w:eastAsia="方正仿宋_GBK" w:hint="eastAsia"/>
                <w:sz w:val="24"/>
                <w:szCs w:val="24"/>
              </w:rPr>
              <w:t>—</w:t>
            </w:r>
            <w:r>
              <w:rPr>
                <w:rFonts w:eastAsia="方正仿宋_GBK" w:hint="eastAsia"/>
                <w:sz w:val="24"/>
                <w:szCs w:val="24"/>
              </w:rPr>
              <w:t>2035</w:t>
            </w:r>
            <w:r>
              <w:rPr>
                <w:rFonts w:eastAsia="方正仿宋_GBK" w:hint="eastAsia"/>
                <w:sz w:val="24"/>
                <w:szCs w:val="24"/>
              </w:rPr>
              <w:t>）</w:t>
            </w:r>
            <w:r>
              <w:rPr>
                <w:rFonts w:ascii="方正仿宋_GBK" w:eastAsia="方正仿宋_GBK" w:hAnsi="仿宋" w:cs="仿宋" w:hint="eastAsia"/>
                <w:sz w:val="24"/>
                <w:szCs w:val="24"/>
              </w:rPr>
              <w:t>》</w:t>
            </w:r>
          </w:p>
        </w:tc>
        <w:tc>
          <w:tcPr>
            <w:tcW w:w="2856" w:type="dxa"/>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发改</w:t>
            </w:r>
            <w:r>
              <w:rPr>
                <w:rFonts w:ascii="方正仿宋_GBK" w:eastAsia="方正仿宋_GBK" w:hAnsi="仿宋" w:cs="仿宋" w:hint="eastAsia"/>
                <w:sz w:val="24"/>
                <w:szCs w:val="24"/>
              </w:rPr>
              <w:t>局</w:t>
            </w:r>
          </w:p>
        </w:tc>
      </w:tr>
      <w:tr w:rsidR="00147214">
        <w:trPr>
          <w:trHeight w:hRule="exact" w:val="567"/>
          <w:jc w:val="center"/>
        </w:trPr>
        <w:tc>
          <w:tcPr>
            <w:tcW w:w="877" w:type="dxa"/>
            <w:vAlign w:val="center"/>
          </w:tcPr>
          <w:p w:rsidR="00147214" w:rsidRDefault="00F03D17">
            <w:pPr>
              <w:jc w:val="center"/>
              <w:rPr>
                <w:rFonts w:eastAsia="方正仿宋_GBK"/>
                <w:sz w:val="24"/>
                <w:szCs w:val="24"/>
              </w:rPr>
            </w:pPr>
            <w:r>
              <w:rPr>
                <w:rFonts w:eastAsia="方正仿宋_GBK"/>
                <w:sz w:val="24"/>
                <w:szCs w:val="24"/>
              </w:rPr>
              <w:t>5</w:t>
            </w:r>
          </w:p>
        </w:tc>
        <w:tc>
          <w:tcPr>
            <w:tcW w:w="6683" w:type="dxa"/>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《罗平县能源产业发展规划（</w:t>
            </w:r>
            <w:r>
              <w:rPr>
                <w:rFonts w:eastAsia="方正仿宋_GBK" w:hint="eastAsia"/>
                <w:sz w:val="24"/>
                <w:szCs w:val="24"/>
              </w:rPr>
              <w:t>2021</w:t>
            </w:r>
            <w:r>
              <w:rPr>
                <w:rFonts w:eastAsia="方正仿宋_GBK" w:hint="eastAsia"/>
                <w:sz w:val="24"/>
                <w:szCs w:val="24"/>
              </w:rPr>
              <w:t>—</w:t>
            </w:r>
            <w:r>
              <w:rPr>
                <w:rFonts w:eastAsia="方正仿宋_GBK" w:hint="eastAsia"/>
                <w:sz w:val="24"/>
                <w:szCs w:val="24"/>
              </w:rPr>
              <w:t>2025</w:t>
            </w:r>
            <w:r>
              <w:rPr>
                <w:rFonts w:eastAsia="方正仿宋_GBK" w:hint="eastAsia"/>
                <w:sz w:val="24"/>
                <w:szCs w:val="24"/>
              </w:rPr>
              <w:t>）</w:t>
            </w:r>
            <w:r>
              <w:rPr>
                <w:rFonts w:ascii="方正仿宋_GBK" w:eastAsia="方正仿宋_GBK" w:hAnsi="仿宋" w:cs="仿宋" w:hint="eastAsia"/>
                <w:sz w:val="24"/>
                <w:szCs w:val="24"/>
              </w:rPr>
              <w:t>》</w:t>
            </w:r>
          </w:p>
        </w:tc>
        <w:tc>
          <w:tcPr>
            <w:tcW w:w="2856" w:type="dxa"/>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发改</w:t>
            </w:r>
            <w:r>
              <w:rPr>
                <w:rFonts w:ascii="方正仿宋_GBK" w:eastAsia="方正仿宋_GBK" w:hAnsi="仿宋" w:cs="仿宋" w:hint="eastAsia"/>
                <w:sz w:val="24"/>
                <w:szCs w:val="24"/>
              </w:rPr>
              <w:t>局</w:t>
            </w:r>
          </w:p>
        </w:tc>
      </w:tr>
      <w:tr w:rsidR="00147214">
        <w:trPr>
          <w:trHeight w:hRule="exact" w:val="567"/>
          <w:jc w:val="center"/>
        </w:trPr>
        <w:tc>
          <w:tcPr>
            <w:tcW w:w="877" w:type="dxa"/>
            <w:vAlign w:val="center"/>
          </w:tcPr>
          <w:p w:rsidR="00147214" w:rsidRDefault="00F03D17">
            <w:pPr>
              <w:jc w:val="center"/>
              <w:rPr>
                <w:rFonts w:eastAsia="方正仿宋_GBK"/>
                <w:sz w:val="24"/>
                <w:szCs w:val="24"/>
              </w:rPr>
            </w:pPr>
            <w:r>
              <w:rPr>
                <w:rFonts w:eastAsia="方正仿宋_GBK"/>
                <w:sz w:val="24"/>
                <w:szCs w:val="24"/>
              </w:rPr>
              <w:t>6</w:t>
            </w:r>
          </w:p>
        </w:tc>
        <w:tc>
          <w:tcPr>
            <w:tcW w:w="6683" w:type="dxa"/>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《罗平县新型基础设施及数字罗平建设规划（</w:t>
            </w:r>
            <w:r>
              <w:rPr>
                <w:rFonts w:eastAsia="方正仿宋_GBK" w:hint="eastAsia"/>
                <w:sz w:val="24"/>
                <w:szCs w:val="24"/>
              </w:rPr>
              <w:t>2021</w:t>
            </w:r>
            <w:r>
              <w:rPr>
                <w:rFonts w:eastAsia="方正仿宋_GBK" w:hint="eastAsia"/>
                <w:sz w:val="24"/>
                <w:szCs w:val="24"/>
              </w:rPr>
              <w:t>—</w:t>
            </w:r>
            <w:r>
              <w:rPr>
                <w:rFonts w:eastAsia="方正仿宋_GBK" w:hint="eastAsia"/>
                <w:sz w:val="24"/>
                <w:szCs w:val="24"/>
              </w:rPr>
              <w:t>2025</w:t>
            </w:r>
            <w:r>
              <w:rPr>
                <w:rFonts w:ascii="方正仿宋_GBK" w:eastAsia="方正仿宋_GBK" w:hAnsi="仿宋" w:cs="仿宋" w:hint="eastAsia"/>
                <w:sz w:val="24"/>
                <w:szCs w:val="24"/>
              </w:rPr>
              <w:t>）》</w:t>
            </w:r>
          </w:p>
        </w:tc>
        <w:tc>
          <w:tcPr>
            <w:tcW w:w="2856" w:type="dxa"/>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县工信商科局</w:t>
            </w:r>
          </w:p>
        </w:tc>
      </w:tr>
      <w:tr w:rsidR="00147214">
        <w:trPr>
          <w:trHeight w:hRule="exact" w:val="567"/>
          <w:jc w:val="center"/>
        </w:trPr>
        <w:tc>
          <w:tcPr>
            <w:tcW w:w="877" w:type="dxa"/>
            <w:vAlign w:val="center"/>
          </w:tcPr>
          <w:p w:rsidR="00147214" w:rsidRDefault="00F03D17">
            <w:pPr>
              <w:jc w:val="center"/>
              <w:rPr>
                <w:rFonts w:eastAsia="方正仿宋_GBK"/>
                <w:sz w:val="24"/>
                <w:szCs w:val="24"/>
              </w:rPr>
            </w:pPr>
            <w:r>
              <w:rPr>
                <w:rFonts w:eastAsia="方正仿宋_GBK"/>
                <w:sz w:val="24"/>
                <w:szCs w:val="24"/>
              </w:rPr>
              <w:t>7</w:t>
            </w:r>
          </w:p>
        </w:tc>
        <w:tc>
          <w:tcPr>
            <w:tcW w:w="6683" w:type="dxa"/>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《罗平县制造业高质量发展规划（</w:t>
            </w:r>
            <w:r>
              <w:rPr>
                <w:rFonts w:eastAsia="方正仿宋_GBK" w:hint="eastAsia"/>
                <w:sz w:val="24"/>
                <w:szCs w:val="24"/>
              </w:rPr>
              <w:t>2021</w:t>
            </w:r>
            <w:r>
              <w:rPr>
                <w:rFonts w:eastAsia="方正仿宋_GBK" w:hint="eastAsia"/>
                <w:sz w:val="24"/>
                <w:szCs w:val="24"/>
              </w:rPr>
              <w:t>—</w:t>
            </w:r>
            <w:r>
              <w:rPr>
                <w:rFonts w:eastAsia="方正仿宋_GBK" w:hint="eastAsia"/>
                <w:sz w:val="24"/>
                <w:szCs w:val="24"/>
              </w:rPr>
              <w:t>2025</w:t>
            </w:r>
            <w:r>
              <w:rPr>
                <w:rFonts w:eastAsia="方正仿宋_GBK" w:hint="eastAsia"/>
                <w:sz w:val="24"/>
                <w:szCs w:val="24"/>
              </w:rPr>
              <w:t>）</w:t>
            </w:r>
            <w:r>
              <w:rPr>
                <w:rFonts w:ascii="方正仿宋_GBK" w:eastAsia="方正仿宋_GBK" w:hAnsi="仿宋" w:cs="仿宋" w:hint="eastAsia"/>
                <w:sz w:val="24"/>
                <w:szCs w:val="24"/>
              </w:rPr>
              <w:t>》</w:t>
            </w:r>
          </w:p>
        </w:tc>
        <w:tc>
          <w:tcPr>
            <w:tcW w:w="2856" w:type="dxa"/>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县工信商科局</w:t>
            </w:r>
          </w:p>
        </w:tc>
      </w:tr>
      <w:tr w:rsidR="00147214">
        <w:trPr>
          <w:trHeight w:hRule="exact" w:val="567"/>
          <w:jc w:val="center"/>
        </w:trPr>
        <w:tc>
          <w:tcPr>
            <w:tcW w:w="877" w:type="dxa"/>
            <w:vAlign w:val="center"/>
          </w:tcPr>
          <w:p w:rsidR="00147214" w:rsidRDefault="00F03D17">
            <w:pPr>
              <w:jc w:val="center"/>
              <w:rPr>
                <w:rFonts w:eastAsia="方正仿宋_GBK"/>
                <w:sz w:val="24"/>
                <w:szCs w:val="24"/>
              </w:rPr>
            </w:pPr>
            <w:r>
              <w:rPr>
                <w:rFonts w:eastAsia="方正仿宋_GBK"/>
                <w:sz w:val="24"/>
                <w:szCs w:val="24"/>
              </w:rPr>
              <w:t>8</w:t>
            </w:r>
          </w:p>
        </w:tc>
        <w:tc>
          <w:tcPr>
            <w:tcW w:w="6683" w:type="dxa"/>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《罗平县现代商贸物流业发展规划（</w:t>
            </w:r>
            <w:r>
              <w:rPr>
                <w:rFonts w:eastAsia="方正仿宋_GBK" w:hint="eastAsia"/>
                <w:sz w:val="24"/>
                <w:szCs w:val="24"/>
              </w:rPr>
              <w:t>2021</w:t>
            </w:r>
            <w:r>
              <w:rPr>
                <w:rFonts w:eastAsia="方正仿宋_GBK" w:hint="eastAsia"/>
                <w:sz w:val="24"/>
                <w:szCs w:val="24"/>
              </w:rPr>
              <w:t>—</w:t>
            </w:r>
            <w:r>
              <w:rPr>
                <w:rFonts w:eastAsia="方正仿宋_GBK" w:hint="eastAsia"/>
                <w:sz w:val="24"/>
                <w:szCs w:val="24"/>
              </w:rPr>
              <w:t>2025</w:t>
            </w:r>
            <w:r>
              <w:rPr>
                <w:rFonts w:ascii="方正仿宋_GBK" w:eastAsia="方正仿宋_GBK" w:hAnsi="仿宋" w:cs="仿宋" w:hint="eastAsia"/>
                <w:sz w:val="24"/>
                <w:szCs w:val="24"/>
              </w:rPr>
              <w:t>）》</w:t>
            </w:r>
          </w:p>
        </w:tc>
        <w:tc>
          <w:tcPr>
            <w:tcW w:w="2856" w:type="dxa"/>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县工信商科局</w:t>
            </w:r>
          </w:p>
        </w:tc>
      </w:tr>
      <w:tr w:rsidR="00147214">
        <w:trPr>
          <w:trHeight w:hRule="exact" w:val="567"/>
          <w:jc w:val="center"/>
        </w:trPr>
        <w:tc>
          <w:tcPr>
            <w:tcW w:w="877" w:type="dxa"/>
            <w:vAlign w:val="center"/>
          </w:tcPr>
          <w:p w:rsidR="00147214" w:rsidRDefault="00F03D17">
            <w:pPr>
              <w:jc w:val="center"/>
              <w:rPr>
                <w:rFonts w:eastAsia="方正仿宋_GBK"/>
                <w:sz w:val="24"/>
                <w:szCs w:val="24"/>
              </w:rPr>
            </w:pPr>
            <w:r>
              <w:rPr>
                <w:rFonts w:eastAsia="方正仿宋_GBK"/>
                <w:sz w:val="24"/>
                <w:szCs w:val="24"/>
              </w:rPr>
              <w:t>9</w:t>
            </w:r>
          </w:p>
        </w:tc>
        <w:tc>
          <w:tcPr>
            <w:tcW w:w="6683" w:type="dxa"/>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《罗平县科技创新发展规划（</w:t>
            </w:r>
            <w:r>
              <w:rPr>
                <w:rFonts w:eastAsia="方正仿宋_GBK" w:hint="eastAsia"/>
                <w:sz w:val="24"/>
                <w:szCs w:val="24"/>
              </w:rPr>
              <w:t>2021</w:t>
            </w:r>
            <w:r>
              <w:rPr>
                <w:rFonts w:eastAsia="方正仿宋_GBK" w:hint="eastAsia"/>
                <w:sz w:val="24"/>
                <w:szCs w:val="24"/>
              </w:rPr>
              <w:t>—</w:t>
            </w:r>
            <w:r>
              <w:rPr>
                <w:rFonts w:eastAsia="方正仿宋_GBK" w:hint="eastAsia"/>
                <w:sz w:val="24"/>
                <w:szCs w:val="24"/>
              </w:rPr>
              <w:t>2025</w:t>
            </w:r>
            <w:r>
              <w:rPr>
                <w:rFonts w:ascii="方正仿宋_GBK" w:eastAsia="方正仿宋_GBK" w:hAnsi="仿宋" w:cs="仿宋" w:hint="eastAsia"/>
                <w:sz w:val="24"/>
                <w:szCs w:val="24"/>
              </w:rPr>
              <w:t>）》</w:t>
            </w:r>
          </w:p>
        </w:tc>
        <w:tc>
          <w:tcPr>
            <w:tcW w:w="2856" w:type="dxa"/>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县工信商科局</w:t>
            </w:r>
          </w:p>
        </w:tc>
      </w:tr>
      <w:tr w:rsidR="00147214">
        <w:trPr>
          <w:trHeight w:hRule="exact" w:val="567"/>
          <w:jc w:val="center"/>
        </w:trPr>
        <w:tc>
          <w:tcPr>
            <w:tcW w:w="877" w:type="dxa"/>
            <w:vAlign w:val="center"/>
          </w:tcPr>
          <w:p w:rsidR="00147214" w:rsidRDefault="00F03D17">
            <w:pPr>
              <w:jc w:val="center"/>
              <w:rPr>
                <w:rFonts w:eastAsia="方正仿宋_GBK"/>
                <w:sz w:val="24"/>
                <w:szCs w:val="24"/>
              </w:rPr>
            </w:pPr>
            <w:r>
              <w:rPr>
                <w:rFonts w:eastAsia="方正仿宋_GBK"/>
                <w:sz w:val="24"/>
                <w:szCs w:val="24"/>
              </w:rPr>
              <w:t>10</w:t>
            </w:r>
          </w:p>
        </w:tc>
        <w:tc>
          <w:tcPr>
            <w:tcW w:w="6683" w:type="dxa"/>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《罗平县扩大对内对外开放发展规划（</w:t>
            </w:r>
            <w:r>
              <w:rPr>
                <w:rFonts w:eastAsia="方正仿宋_GBK" w:hint="eastAsia"/>
                <w:sz w:val="24"/>
                <w:szCs w:val="24"/>
              </w:rPr>
              <w:t>2021</w:t>
            </w:r>
            <w:r>
              <w:rPr>
                <w:rFonts w:eastAsia="方正仿宋_GBK" w:hint="eastAsia"/>
                <w:sz w:val="24"/>
                <w:szCs w:val="24"/>
              </w:rPr>
              <w:t>—</w:t>
            </w:r>
            <w:r>
              <w:rPr>
                <w:rFonts w:eastAsia="方正仿宋_GBK" w:hint="eastAsia"/>
                <w:sz w:val="24"/>
                <w:szCs w:val="24"/>
              </w:rPr>
              <w:t>2025</w:t>
            </w:r>
            <w:r>
              <w:rPr>
                <w:rFonts w:ascii="方正仿宋_GBK" w:eastAsia="方正仿宋_GBK" w:hAnsi="仿宋" w:cs="仿宋" w:hint="eastAsia"/>
                <w:sz w:val="24"/>
                <w:szCs w:val="24"/>
              </w:rPr>
              <w:t>）》</w:t>
            </w:r>
          </w:p>
        </w:tc>
        <w:tc>
          <w:tcPr>
            <w:tcW w:w="2856" w:type="dxa"/>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县工信商科局</w:t>
            </w:r>
          </w:p>
        </w:tc>
      </w:tr>
      <w:tr w:rsidR="00147214">
        <w:trPr>
          <w:trHeight w:hRule="exact" w:val="567"/>
          <w:jc w:val="center"/>
        </w:trPr>
        <w:tc>
          <w:tcPr>
            <w:tcW w:w="877" w:type="dxa"/>
            <w:vAlign w:val="center"/>
          </w:tcPr>
          <w:p w:rsidR="00147214" w:rsidRDefault="00F03D17">
            <w:pPr>
              <w:jc w:val="center"/>
              <w:rPr>
                <w:rFonts w:eastAsia="方正仿宋_GBK"/>
                <w:sz w:val="24"/>
                <w:szCs w:val="24"/>
              </w:rPr>
            </w:pPr>
            <w:r>
              <w:rPr>
                <w:rFonts w:eastAsia="方正仿宋_GBK"/>
                <w:sz w:val="24"/>
                <w:szCs w:val="24"/>
              </w:rPr>
              <w:t>11</w:t>
            </w:r>
          </w:p>
        </w:tc>
        <w:tc>
          <w:tcPr>
            <w:tcW w:w="6683" w:type="dxa"/>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《罗平县文旅康养产业融合发展规划（</w:t>
            </w:r>
            <w:r>
              <w:rPr>
                <w:rFonts w:eastAsia="方正仿宋_GBK" w:hint="eastAsia"/>
                <w:sz w:val="24"/>
                <w:szCs w:val="24"/>
              </w:rPr>
              <w:t>2021</w:t>
            </w:r>
            <w:r>
              <w:rPr>
                <w:rFonts w:eastAsia="方正仿宋_GBK" w:hint="eastAsia"/>
                <w:sz w:val="24"/>
                <w:szCs w:val="24"/>
              </w:rPr>
              <w:t>—</w:t>
            </w:r>
            <w:r>
              <w:rPr>
                <w:rFonts w:eastAsia="方正仿宋_GBK" w:hint="eastAsia"/>
                <w:sz w:val="24"/>
                <w:szCs w:val="24"/>
              </w:rPr>
              <w:t>2025</w:t>
            </w:r>
            <w:r>
              <w:rPr>
                <w:rFonts w:ascii="方正仿宋_GBK" w:eastAsia="方正仿宋_GBK" w:hAnsi="仿宋" w:cs="仿宋" w:hint="eastAsia"/>
                <w:sz w:val="24"/>
                <w:szCs w:val="24"/>
              </w:rPr>
              <w:t>）》</w:t>
            </w:r>
          </w:p>
        </w:tc>
        <w:tc>
          <w:tcPr>
            <w:tcW w:w="2856" w:type="dxa"/>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县文旅局</w:t>
            </w:r>
          </w:p>
        </w:tc>
      </w:tr>
      <w:tr w:rsidR="00147214">
        <w:trPr>
          <w:trHeight w:hRule="exact" w:val="567"/>
          <w:jc w:val="center"/>
        </w:trPr>
        <w:tc>
          <w:tcPr>
            <w:tcW w:w="877" w:type="dxa"/>
            <w:vAlign w:val="center"/>
          </w:tcPr>
          <w:p w:rsidR="00147214" w:rsidRDefault="00F03D17">
            <w:pPr>
              <w:jc w:val="center"/>
              <w:rPr>
                <w:rFonts w:eastAsia="方正仿宋_GBK"/>
                <w:sz w:val="24"/>
                <w:szCs w:val="24"/>
              </w:rPr>
            </w:pPr>
            <w:r>
              <w:rPr>
                <w:rFonts w:eastAsia="方正仿宋_GBK"/>
                <w:sz w:val="24"/>
                <w:szCs w:val="24"/>
              </w:rPr>
              <w:t>12</w:t>
            </w:r>
          </w:p>
        </w:tc>
        <w:tc>
          <w:tcPr>
            <w:tcW w:w="6683" w:type="dxa"/>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《罗平县农业农村现代化发展规划（</w:t>
            </w:r>
            <w:r>
              <w:rPr>
                <w:rFonts w:eastAsia="方正仿宋_GBK" w:hint="eastAsia"/>
                <w:sz w:val="24"/>
                <w:szCs w:val="24"/>
              </w:rPr>
              <w:t>2021</w:t>
            </w:r>
            <w:r>
              <w:rPr>
                <w:rFonts w:eastAsia="方正仿宋_GBK" w:hint="eastAsia"/>
                <w:sz w:val="24"/>
                <w:szCs w:val="24"/>
              </w:rPr>
              <w:t>—</w:t>
            </w:r>
            <w:r>
              <w:rPr>
                <w:rFonts w:eastAsia="方正仿宋_GBK" w:hint="eastAsia"/>
                <w:sz w:val="24"/>
                <w:szCs w:val="24"/>
              </w:rPr>
              <w:t>2025</w:t>
            </w:r>
            <w:r>
              <w:rPr>
                <w:rFonts w:eastAsia="方正仿宋_GBK" w:hint="eastAsia"/>
                <w:sz w:val="24"/>
                <w:szCs w:val="24"/>
              </w:rPr>
              <w:t>）</w:t>
            </w:r>
            <w:r>
              <w:rPr>
                <w:rFonts w:ascii="方正仿宋_GBK" w:eastAsia="方正仿宋_GBK" w:hAnsi="仿宋" w:cs="仿宋" w:hint="eastAsia"/>
                <w:sz w:val="24"/>
                <w:szCs w:val="24"/>
              </w:rPr>
              <w:t>》</w:t>
            </w:r>
          </w:p>
        </w:tc>
        <w:tc>
          <w:tcPr>
            <w:tcW w:w="2856" w:type="dxa"/>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县农业农村局</w:t>
            </w:r>
          </w:p>
        </w:tc>
      </w:tr>
      <w:tr w:rsidR="00147214">
        <w:trPr>
          <w:trHeight w:hRule="exact" w:val="567"/>
          <w:jc w:val="center"/>
        </w:trPr>
        <w:tc>
          <w:tcPr>
            <w:tcW w:w="877" w:type="dxa"/>
            <w:vAlign w:val="center"/>
          </w:tcPr>
          <w:p w:rsidR="00147214" w:rsidRDefault="00F03D17">
            <w:pPr>
              <w:jc w:val="center"/>
              <w:rPr>
                <w:rFonts w:eastAsia="方正仿宋_GBK"/>
                <w:sz w:val="24"/>
                <w:szCs w:val="24"/>
              </w:rPr>
            </w:pPr>
            <w:r>
              <w:rPr>
                <w:rFonts w:eastAsia="方正仿宋_GBK"/>
                <w:sz w:val="24"/>
                <w:szCs w:val="24"/>
              </w:rPr>
              <w:t>13</w:t>
            </w:r>
          </w:p>
        </w:tc>
        <w:tc>
          <w:tcPr>
            <w:tcW w:w="6683" w:type="dxa"/>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《罗平县绿色食品产业发展规划（</w:t>
            </w:r>
            <w:r>
              <w:rPr>
                <w:rFonts w:eastAsia="方正仿宋_GBK" w:hint="eastAsia"/>
                <w:sz w:val="24"/>
                <w:szCs w:val="24"/>
              </w:rPr>
              <w:t>2021</w:t>
            </w:r>
            <w:r>
              <w:rPr>
                <w:rFonts w:eastAsia="方正仿宋_GBK" w:hint="eastAsia"/>
                <w:sz w:val="24"/>
                <w:szCs w:val="24"/>
              </w:rPr>
              <w:t>—</w:t>
            </w:r>
            <w:r>
              <w:rPr>
                <w:rFonts w:eastAsia="方正仿宋_GBK" w:hint="eastAsia"/>
                <w:sz w:val="24"/>
                <w:szCs w:val="24"/>
              </w:rPr>
              <w:t>2025</w:t>
            </w:r>
            <w:r>
              <w:rPr>
                <w:rFonts w:eastAsia="方正仿宋_GBK" w:hint="eastAsia"/>
                <w:sz w:val="24"/>
                <w:szCs w:val="24"/>
              </w:rPr>
              <w:t>）</w:t>
            </w:r>
            <w:r>
              <w:rPr>
                <w:rFonts w:ascii="方正仿宋_GBK" w:eastAsia="方正仿宋_GBK" w:hAnsi="仿宋" w:cs="仿宋" w:hint="eastAsia"/>
                <w:sz w:val="24"/>
                <w:szCs w:val="24"/>
              </w:rPr>
              <w:t>》</w:t>
            </w:r>
          </w:p>
        </w:tc>
        <w:tc>
          <w:tcPr>
            <w:tcW w:w="2856" w:type="dxa"/>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县农业农村局</w:t>
            </w:r>
          </w:p>
        </w:tc>
      </w:tr>
      <w:tr w:rsidR="00147214">
        <w:trPr>
          <w:trHeight w:hRule="exact" w:val="567"/>
          <w:jc w:val="center"/>
        </w:trPr>
        <w:tc>
          <w:tcPr>
            <w:tcW w:w="877" w:type="dxa"/>
            <w:vAlign w:val="center"/>
          </w:tcPr>
          <w:p w:rsidR="00147214" w:rsidRDefault="00F03D17">
            <w:pPr>
              <w:jc w:val="center"/>
              <w:rPr>
                <w:rFonts w:eastAsia="方正仿宋_GBK"/>
                <w:sz w:val="24"/>
                <w:szCs w:val="24"/>
              </w:rPr>
            </w:pPr>
            <w:r>
              <w:rPr>
                <w:rFonts w:eastAsia="方正仿宋_GBK"/>
                <w:sz w:val="24"/>
                <w:szCs w:val="24"/>
              </w:rPr>
              <w:t>14</w:t>
            </w:r>
          </w:p>
        </w:tc>
        <w:tc>
          <w:tcPr>
            <w:tcW w:w="6683" w:type="dxa"/>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《罗平县脱贫攻坚成果巩固拓展规划（</w:t>
            </w:r>
            <w:r>
              <w:rPr>
                <w:rFonts w:eastAsia="方正仿宋_GBK" w:hint="eastAsia"/>
                <w:sz w:val="24"/>
                <w:szCs w:val="24"/>
              </w:rPr>
              <w:t>2021</w:t>
            </w:r>
            <w:r>
              <w:rPr>
                <w:rFonts w:eastAsia="方正仿宋_GBK" w:hint="eastAsia"/>
                <w:sz w:val="24"/>
                <w:szCs w:val="24"/>
              </w:rPr>
              <w:t>—</w:t>
            </w:r>
            <w:r>
              <w:rPr>
                <w:rFonts w:eastAsia="方正仿宋_GBK" w:hint="eastAsia"/>
                <w:sz w:val="24"/>
                <w:szCs w:val="24"/>
              </w:rPr>
              <w:t>2025</w:t>
            </w:r>
            <w:r>
              <w:rPr>
                <w:rFonts w:eastAsia="方正仿宋_GBK" w:hint="eastAsia"/>
                <w:sz w:val="24"/>
                <w:szCs w:val="24"/>
              </w:rPr>
              <w:t>）</w:t>
            </w:r>
            <w:r>
              <w:rPr>
                <w:rFonts w:ascii="方正仿宋_GBK" w:eastAsia="方正仿宋_GBK" w:hAnsi="仿宋" w:cs="仿宋" w:hint="eastAsia"/>
                <w:sz w:val="24"/>
                <w:szCs w:val="24"/>
              </w:rPr>
              <w:t>》</w:t>
            </w:r>
          </w:p>
        </w:tc>
        <w:tc>
          <w:tcPr>
            <w:tcW w:w="2856" w:type="dxa"/>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w:t>
            </w:r>
            <w:r>
              <w:rPr>
                <w:rFonts w:ascii="方正仿宋_GBK" w:eastAsia="方正仿宋_GBK" w:hAnsi="仿宋" w:cs="仿宋" w:hint="eastAsia"/>
                <w:sz w:val="24"/>
                <w:szCs w:val="24"/>
              </w:rPr>
              <w:t>乡村振兴局</w:t>
            </w:r>
          </w:p>
        </w:tc>
      </w:tr>
      <w:tr w:rsidR="00147214">
        <w:trPr>
          <w:trHeight w:hRule="exact" w:val="567"/>
          <w:jc w:val="center"/>
        </w:trPr>
        <w:tc>
          <w:tcPr>
            <w:tcW w:w="877" w:type="dxa"/>
            <w:vAlign w:val="center"/>
          </w:tcPr>
          <w:p w:rsidR="00147214" w:rsidRDefault="00F03D17">
            <w:pPr>
              <w:jc w:val="center"/>
              <w:rPr>
                <w:rFonts w:eastAsia="方正仿宋_GBK"/>
                <w:sz w:val="24"/>
                <w:szCs w:val="24"/>
              </w:rPr>
            </w:pPr>
            <w:r>
              <w:rPr>
                <w:rFonts w:eastAsia="方正仿宋_GBK"/>
                <w:sz w:val="24"/>
                <w:szCs w:val="24"/>
              </w:rPr>
              <w:t>15</w:t>
            </w:r>
          </w:p>
        </w:tc>
        <w:tc>
          <w:tcPr>
            <w:tcW w:w="6683" w:type="dxa"/>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《罗平县生态文明建设规划（</w:t>
            </w:r>
            <w:r>
              <w:rPr>
                <w:rFonts w:eastAsia="方正仿宋_GBK" w:hint="eastAsia"/>
                <w:sz w:val="24"/>
                <w:szCs w:val="24"/>
              </w:rPr>
              <w:t>2021</w:t>
            </w:r>
            <w:r>
              <w:rPr>
                <w:rFonts w:eastAsia="方正仿宋_GBK" w:hint="eastAsia"/>
                <w:sz w:val="24"/>
                <w:szCs w:val="24"/>
              </w:rPr>
              <w:t>—</w:t>
            </w:r>
            <w:r>
              <w:rPr>
                <w:rFonts w:eastAsia="方正仿宋_GBK" w:hint="eastAsia"/>
                <w:sz w:val="24"/>
                <w:szCs w:val="24"/>
              </w:rPr>
              <w:t>2025</w:t>
            </w:r>
            <w:r>
              <w:rPr>
                <w:rFonts w:ascii="方正仿宋_GBK" w:eastAsia="方正仿宋_GBK" w:hAnsi="仿宋" w:cs="仿宋" w:hint="eastAsia"/>
                <w:sz w:val="24"/>
                <w:szCs w:val="24"/>
              </w:rPr>
              <w:t>）》</w:t>
            </w:r>
          </w:p>
        </w:tc>
        <w:tc>
          <w:tcPr>
            <w:tcW w:w="2856" w:type="dxa"/>
            <w:vAlign w:val="center"/>
          </w:tcPr>
          <w:p w:rsidR="00147214" w:rsidRDefault="00F03D17">
            <w:pPr>
              <w:snapToGrid w:val="0"/>
              <w:jc w:val="center"/>
              <w:rPr>
                <w:rFonts w:ascii="方正仿宋_GBK" w:eastAsia="方正仿宋_GBK" w:hAnsi="仿宋" w:cs="仿宋"/>
                <w:sz w:val="24"/>
                <w:szCs w:val="24"/>
              </w:rPr>
            </w:pPr>
            <w:r>
              <w:rPr>
                <w:rFonts w:ascii="方正仿宋_GBK" w:eastAsia="方正仿宋_GBK" w:hAnsi="仿宋" w:cs="仿宋" w:hint="eastAsia"/>
                <w:sz w:val="24"/>
                <w:szCs w:val="24"/>
              </w:rPr>
              <w:t>市生态环境局罗平分局</w:t>
            </w:r>
          </w:p>
        </w:tc>
      </w:tr>
      <w:tr w:rsidR="00147214">
        <w:trPr>
          <w:trHeight w:hRule="exact" w:val="567"/>
          <w:jc w:val="center"/>
        </w:trPr>
        <w:tc>
          <w:tcPr>
            <w:tcW w:w="877" w:type="dxa"/>
            <w:vAlign w:val="center"/>
          </w:tcPr>
          <w:p w:rsidR="00147214" w:rsidRDefault="00F03D17">
            <w:pPr>
              <w:jc w:val="center"/>
              <w:rPr>
                <w:rFonts w:eastAsia="方正仿宋_GBK"/>
                <w:sz w:val="24"/>
                <w:szCs w:val="24"/>
              </w:rPr>
            </w:pPr>
            <w:r>
              <w:rPr>
                <w:rFonts w:eastAsia="方正仿宋_GBK"/>
                <w:sz w:val="24"/>
                <w:szCs w:val="24"/>
              </w:rPr>
              <w:t>16</w:t>
            </w:r>
          </w:p>
        </w:tc>
        <w:tc>
          <w:tcPr>
            <w:tcW w:w="6683" w:type="dxa"/>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《罗平县教育体育事业发展规划（</w:t>
            </w:r>
            <w:r>
              <w:rPr>
                <w:rFonts w:eastAsia="方正仿宋_GBK" w:hint="eastAsia"/>
                <w:sz w:val="24"/>
                <w:szCs w:val="24"/>
              </w:rPr>
              <w:t>2021</w:t>
            </w:r>
            <w:r>
              <w:rPr>
                <w:rFonts w:eastAsia="方正仿宋_GBK" w:hint="eastAsia"/>
                <w:sz w:val="24"/>
                <w:szCs w:val="24"/>
              </w:rPr>
              <w:t>—</w:t>
            </w:r>
            <w:r>
              <w:rPr>
                <w:rFonts w:eastAsia="方正仿宋_GBK" w:hint="eastAsia"/>
                <w:sz w:val="24"/>
                <w:szCs w:val="24"/>
              </w:rPr>
              <w:t>2025</w:t>
            </w:r>
            <w:r>
              <w:rPr>
                <w:rFonts w:eastAsia="方正仿宋_GBK" w:hint="eastAsia"/>
                <w:sz w:val="24"/>
                <w:szCs w:val="24"/>
              </w:rPr>
              <w:t>）</w:t>
            </w:r>
            <w:r>
              <w:rPr>
                <w:rFonts w:ascii="方正仿宋_GBK" w:eastAsia="方正仿宋_GBK" w:hAnsi="仿宋" w:cs="仿宋" w:hint="eastAsia"/>
                <w:sz w:val="24"/>
                <w:szCs w:val="24"/>
              </w:rPr>
              <w:t>》</w:t>
            </w:r>
          </w:p>
        </w:tc>
        <w:tc>
          <w:tcPr>
            <w:tcW w:w="2856" w:type="dxa"/>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县教体局</w:t>
            </w:r>
          </w:p>
        </w:tc>
      </w:tr>
      <w:tr w:rsidR="00147214">
        <w:trPr>
          <w:trHeight w:hRule="exact" w:val="567"/>
          <w:jc w:val="center"/>
        </w:trPr>
        <w:tc>
          <w:tcPr>
            <w:tcW w:w="877" w:type="dxa"/>
            <w:vAlign w:val="center"/>
          </w:tcPr>
          <w:p w:rsidR="00147214" w:rsidRDefault="00F03D17">
            <w:pPr>
              <w:jc w:val="center"/>
              <w:rPr>
                <w:rFonts w:eastAsia="方正仿宋_GBK"/>
                <w:sz w:val="24"/>
                <w:szCs w:val="24"/>
              </w:rPr>
            </w:pPr>
            <w:r>
              <w:rPr>
                <w:rFonts w:eastAsia="方正仿宋_GBK"/>
                <w:sz w:val="24"/>
                <w:szCs w:val="24"/>
              </w:rPr>
              <w:t>17</w:t>
            </w:r>
          </w:p>
        </w:tc>
        <w:tc>
          <w:tcPr>
            <w:tcW w:w="6683" w:type="dxa"/>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《罗平县卫生与健康事业发展规划（</w:t>
            </w:r>
            <w:r>
              <w:rPr>
                <w:rFonts w:eastAsia="方正仿宋_GBK" w:hint="eastAsia"/>
                <w:sz w:val="24"/>
                <w:szCs w:val="24"/>
              </w:rPr>
              <w:t>2021</w:t>
            </w:r>
            <w:r>
              <w:rPr>
                <w:rFonts w:eastAsia="方正仿宋_GBK" w:hint="eastAsia"/>
                <w:sz w:val="24"/>
                <w:szCs w:val="24"/>
              </w:rPr>
              <w:t>—</w:t>
            </w:r>
            <w:r>
              <w:rPr>
                <w:rFonts w:eastAsia="方正仿宋_GBK" w:hint="eastAsia"/>
                <w:sz w:val="24"/>
                <w:szCs w:val="24"/>
              </w:rPr>
              <w:t>2025</w:t>
            </w:r>
            <w:r>
              <w:rPr>
                <w:rFonts w:ascii="方正仿宋_GBK" w:eastAsia="方正仿宋_GBK" w:hAnsi="仿宋" w:cs="仿宋" w:hint="eastAsia"/>
                <w:sz w:val="24"/>
                <w:szCs w:val="24"/>
              </w:rPr>
              <w:t>）》</w:t>
            </w:r>
          </w:p>
        </w:tc>
        <w:tc>
          <w:tcPr>
            <w:tcW w:w="2856" w:type="dxa"/>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县卫健局</w:t>
            </w:r>
          </w:p>
        </w:tc>
      </w:tr>
      <w:tr w:rsidR="00147214">
        <w:trPr>
          <w:trHeight w:hRule="exact" w:val="567"/>
          <w:jc w:val="center"/>
        </w:trPr>
        <w:tc>
          <w:tcPr>
            <w:tcW w:w="877" w:type="dxa"/>
            <w:vAlign w:val="center"/>
          </w:tcPr>
          <w:p w:rsidR="00147214" w:rsidRDefault="00F03D17">
            <w:pPr>
              <w:jc w:val="center"/>
              <w:rPr>
                <w:rFonts w:eastAsia="方正仿宋_GBK"/>
                <w:sz w:val="24"/>
                <w:szCs w:val="24"/>
              </w:rPr>
            </w:pPr>
            <w:r>
              <w:rPr>
                <w:rFonts w:eastAsia="方正仿宋_GBK"/>
                <w:sz w:val="24"/>
                <w:szCs w:val="24"/>
              </w:rPr>
              <w:t>18</w:t>
            </w:r>
          </w:p>
        </w:tc>
        <w:tc>
          <w:tcPr>
            <w:tcW w:w="6683" w:type="dxa"/>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《罗平县养老服务体系建设规划（</w:t>
            </w:r>
            <w:r>
              <w:rPr>
                <w:rFonts w:eastAsia="方正仿宋_GBK" w:hint="eastAsia"/>
                <w:sz w:val="24"/>
                <w:szCs w:val="24"/>
              </w:rPr>
              <w:t>2021</w:t>
            </w:r>
            <w:r>
              <w:rPr>
                <w:rFonts w:eastAsia="方正仿宋_GBK" w:hint="eastAsia"/>
                <w:sz w:val="24"/>
                <w:szCs w:val="24"/>
              </w:rPr>
              <w:t>—</w:t>
            </w:r>
            <w:r>
              <w:rPr>
                <w:rFonts w:eastAsia="方正仿宋_GBK" w:hint="eastAsia"/>
                <w:sz w:val="24"/>
                <w:szCs w:val="24"/>
              </w:rPr>
              <w:t>2025</w:t>
            </w:r>
            <w:r>
              <w:rPr>
                <w:rFonts w:ascii="方正仿宋_GBK" w:eastAsia="方正仿宋_GBK" w:hAnsi="仿宋" w:cs="仿宋" w:hint="eastAsia"/>
                <w:sz w:val="24"/>
                <w:szCs w:val="24"/>
              </w:rPr>
              <w:t>）》</w:t>
            </w:r>
          </w:p>
        </w:tc>
        <w:tc>
          <w:tcPr>
            <w:tcW w:w="2856" w:type="dxa"/>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县民政局</w:t>
            </w:r>
          </w:p>
        </w:tc>
      </w:tr>
      <w:tr w:rsidR="00147214">
        <w:trPr>
          <w:trHeight w:hRule="exact" w:val="567"/>
          <w:jc w:val="center"/>
        </w:trPr>
        <w:tc>
          <w:tcPr>
            <w:tcW w:w="877" w:type="dxa"/>
            <w:vAlign w:val="center"/>
          </w:tcPr>
          <w:p w:rsidR="00147214" w:rsidRDefault="00F03D17">
            <w:pPr>
              <w:jc w:val="center"/>
              <w:rPr>
                <w:rFonts w:eastAsia="方正仿宋_GBK"/>
                <w:sz w:val="24"/>
                <w:szCs w:val="24"/>
              </w:rPr>
            </w:pPr>
            <w:r>
              <w:rPr>
                <w:rFonts w:eastAsia="方正仿宋_GBK"/>
                <w:sz w:val="24"/>
                <w:szCs w:val="24"/>
              </w:rPr>
              <w:t>19</w:t>
            </w:r>
          </w:p>
        </w:tc>
        <w:tc>
          <w:tcPr>
            <w:tcW w:w="6683" w:type="dxa"/>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《罗平县应急管理体系建设规划（</w:t>
            </w:r>
            <w:r>
              <w:rPr>
                <w:rFonts w:eastAsia="方正仿宋_GBK" w:hint="eastAsia"/>
                <w:sz w:val="24"/>
                <w:szCs w:val="24"/>
              </w:rPr>
              <w:t>2021</w:t>
            </w:r>
            <w:r>
              <w:rPr>
                <w:rFonts w:eastAsia="方正仿宋_GBK" w:hint="eastAsia"/>
                <w:sz w:val="24"/>
                <w:szCs w:val="24"/>
              </w:rPr>
              <w:t>—</w:t>
            </w:r>
            <w:r>
              <w:rPr>
                <w:rFonts w:eastAsia="方正仿宋_GBK" w:hint="eastAsia"/>
                <w:sz w:val="24"/>
                <w:szCs w:val="24"/>
              </w:rPr>
              <w:t>2025</w:t>
            </w:r>
            <w:r>
              <w:rPr>
                <w:rFonts w:eastAsia="方正仿宋_GBK" w:hint="eastAsia"/>
                <w:sz w:val="24"/>
                <w:szCs w:val="24"/>
              </w:rPr>
              <w:t>）</w:t>
            </w:r>
            <w:r>
              <w:rPr>
                <w:rFonts w:ascii="方正仿宋_GBK" w:eastAsia="方正仿宋_GBK" w:hAnsi="仿宋" w:cs="仿宋" w:hint="eastAsia"/>
                <w:sz w:val="24"/>
                <w:szCs w:val="24"/>
              </w:rPr>
              <w:t>》</w:t>
            </w:r>
          </w:p>
        </w:tc>
        <w:tc>
          <w:tcPr>
            <w:tcW w:w="2856" w:type="dxa"/>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县应急管理局</w:t>
            </w:r>
          </w:p>
        </w:tc>
      </w:tr>
      <w:tr w:rsidR="00147214">
        <w:trPr>
          <w:trHeight w:hRule="exact" w:val="567"/>
          <w:jc w:val="center"/>
        </w:trPr>
        <w:tc>
          <w:tcPr>
            <w:tcW w:w="877" w:type="dxa"/>
            <w:vAlign w:val="center"/>
          </w:tcPr>
          <w:p w:rsidR="00147214" w:rsidRDefault="00F03D17">
            <w:pPr>
              <w:jc w:val="center"/>
              <w:rPr>
                <w:rFonts w:eastAsia="方正仿宋_GBK"/>
                <w:sz w:val="24"/>
                <w:szCs w:val="24"/>
              </w:rPr>
            </w:pPr>
            <w:r>
              <w:rPr>
                <w:rFonts w:eastAsia="方正仿宋_GBK"/>
                <w:sz w:val="24"/>
                <w:szCs w:val="24"/>
              </w:rPr>
              <w:t>20</w:t>
            </w:r>
          </w:p>
        </w:tc>
        <w:tc>
          <w:tcPr>
            <w:tcW w:w="6683" w:type="dxa"/>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《罗平县加强和创新社会治理规划（</w:t>
            </w:r>
            <w:r>
              <w:rPr>
                <w:rFonts w:eastAsia="方正仿宋_GBK" w:hint="eastAsia"/>
                <w:sz w:val="24"/>
                <w:szCs w:val="24"/>
              </w:rPr>
              <w:t>2021</w:t>
            </w:r>
            <w:r>
              <w:rPr>
                <w:rFonts w:eastAsia="方正仿宋_GBK" w:hint="eastAsia"/>
                <w:sz w:val="24"/>
                <w:szCs w:val="24"/>
              </w:rPr>
              <w:t>—</w:t>
            </w:r>
            <w:r>
              <w:rPr>
                <w:rFonts w:eastAsia="方正仿宋_GBK" w:hint="eastAsia"/>
                <w:sz w:val="24"/>
                <w:szCs w:val="24"/>
              </w:rPr>
              <w:t>2025</w:t>
            </w:r>
            <w:r>
              <w:rPr>
                <w:rFonts w:eastAsia="方正仿宋_GBK" w:hint="eastAsia"/>
                <w:sz w:val="24"/>
                <w:szCs w:val="24"/>
              </w:rPr>
              <w:t>）</w:t>
            </w:r>
            <w:r>
              <w:rPr>
                <w:rFonts w:ascii="方正仿宋_GBK" w:eastAsia="方正仿宋_GBK" w:hAnsi="仿宋" w:cs="仿宋" w:hint="eastAsia"/>
                <w:sz w:val="24"/>
                <w:szCs w:val="24"/>
              </w:rPr>
              <w:t>》</w:t>
            </w:r>
          </w:p>
        </w:tc>
        <w:tc>
          <w:tcPr>
            <w:tcW w:w="2856" w:type="dxa"/>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县司法局</w:t>
            </w:r>
          </w:p>
        </w:tc>
      </w:tr>
      <w:tr w:rsidR="00147214">
        <w:trPr>
          <w:trHeight w:hRule="exact" w:val="567"/>
          <w:jc w:val="center"/>
        </w:trPr>
        <w:tc>
          <w:tcPr>
            <w:tcW w:w="877" w:type="dxa"/>
            <w:vAlign w:val="center"/>
          </w:tcPr>
          <w:p w:rsidR="00147214" w:rsidRDefault="00F03D17">
            <w:pPr>
              <w:jc w:val="center"/>
              <w:rPr>
                <w:rFonts w:eastAsia="方正仿宋_GBK"/>
                <w:sz w:val="24"/>
                <w:szCs w:val="24"/>
              </w:rPr>
            </w:pPr>
            <w:r>
              <w:rPr>
                <w:rFonts w:eastAsia="方正仿宋_GBK"/>
                <w:sz w:val="24"/>
                <w:szCs w:val="24"/>
              </w:rPr>
              <w:t>21</w:t>
            </w:r>
          </w:p>
        </w:tc>
        <w:tc>
          <w:tcPr>
            <w:tcW w:w="6683" w:type="dxa"/>
            <w:vAlign w:val="center"/>
          </w:tcPr>
          <w:p w:rsidR="00147214" w:rsidRDefault="00F03D17">
            <w:pPr>
              <w:jc w:val="left"/>
              <w:rPr>
                <w:rFonts w:ascii="方正仿宋_GBK" w:eastAsia="方正仿宋_GBK" w:hAnsi="仿宋" w:cs="仿宋"/>
                <w:sz w:val="24"/>
                <w:szCs w:val="24"/>
              </w:rPr>
            </w:pPr>
            <w:r>
              <w:rPr>
                <w:rFonts w:ascii="方正仿宋_GBK" w:eastAsia="方正仿宋_GBK" w:hAnsi="仿宋" w:cs="仿宋" w:hint="eastAsia"/>
                <w:sz w:val="24"/>
                <w:szCs w:val="24"/>
              </w:rPr>
              <w:t>《罗平县消防救援事业发展规划（</w:t>
            </w:r>
            <w:r>
              <w:rPr>
                <w:rFonts w:eastAsia="方正仿宋_GBK" w:hint="eastAsia"/>
                <w:sz w:val="24"/>
                <w:szCs w:val="24"/>
              </w:rPr>
              <w:t>2021</w:t>
            </w:r>
            <w:r>
              <w:rPr>
                <w:rFonts w:eastAsia="方正仿宋_GBK" w:hint="eastAsia"/>
                <w:sz w:val="24"/>
                <w:szCs w:val="24"/>
              </w:rPr>
              <w:t>—</w:t>
            </w:r>
            <w:r>
              <w:rPr>
                <w:rFonts w:eastAsia="方正仿宋_GBK" w:hint="eastAsia"/>
                <w:sz w:val="24"/>
                <w:szCs w:val="24"/>
              </w:rPr>
              <w:t>2025</w:t>
            </w:r>
            <w:r>
              <w:rPr>
                <w:rFonts w:eastAsia="方正仿宋_GBK" w:hint="eastAsia"/>
                <w:sz w:val="24"/>
                <w:szCs w:val="24"/>
              </w:rPr>
              <w:t>）</w:t>
            </w:r>
            <w:r>
              <w:rPr>
                <w:rFonts w:ascii="方正仿宋_GBK" w:eastAsia="方正仿宋_GBK" w:hAnsi="仿宋" w:cs="仿宋" w:hint="eastAsia"/>
                <w:sz w:val="24"/>
                <w:szCs w:val="24"/>
              </w:rPr>
              <w:t>》</w:t>
            </w:r>
          </w:p>
        </w:tc>
        <w:tc>
          <w:tcPr>
            <w:tcW w:w="2856" w:type="dxa"/>
            <w:vAlign w:val="center"/>
          </w:tcPr>
          <w:p w:rsidR="00147214" w:rsidRDefault="00F03D17">
            <w:pPr>
              <w:jc w:val="center"/>
              <w:rPr>
                <w:rFonts w:ascii="方正仿宋_GBK" w:eastAsia="方正仿宋_GBK" w:hAnsi="仿宋" w:cs="仿宋"/>
                <w:sz w:val="24"/>
                <w:szCs w:val="24"/>
              </w:rPr>
            </w:pPr>
            <w:r>
              <w:rPr>
                <w:rFonts w:ascii="方正仿宋_GBK" w:eastAsia="方正仿宋_GBK" w:hAnsi="仿宋" w:cs="仿宋" w:hint="eastAsia"/>
                <w:sz w:val="24"/>
                <w:szCs w:val="24"/>
              </w:rPr>
              <w:t>县消防救援大队</w:t>
            </w:r>
          </w:p>
        </w:tc>
      </w:tr>
    </w:tbl>
    <w:p w:rsidR="00147214" w:rsidRDefault="00147214">
      <w:pPr>
        <w:pStyle w:val="ab"/>
        <w:adjustRightInd w:val="0"/>
        <w:snapToGrid w:val="0"/>
        <w:spacing w:line="560" w:lineRule="atLeast"/>
        <w:ind w:firstLineChars="0" w:firstLine="0"/>
        <w:rPr>
          <w:rFonts w:ascii="仿宋" w:hAnsi="仿宋" w:cs="仿宋"/>
          <w:b/>
          <w:bCs/>
          <w:sz w:val="30"/>
          <w:szCs w:val="30"/>
        </w:rPr>
        <w:sectPr w:rsidR="00147214">
          <w:pgSz w:w="11906" w:h="16838"/>
          <w:pgMar w:top="340" w:right="567" w:bottom="340" w:left="851" w:header="1021" w:footer="737" w:gutter="170"/>
          <w:pgNumType w:fmt="numberInDash"/>
          <w:cols w:space="0"/>
          <w:docGrid w:type="linesAndChars" w:linePitch="448" w:charSpace="-2362"/>
        </w:sectPr>
      </w:pPr>
    </w:p>
    <w:p w:rsidR="00147214" w:rsidRDefault="00F03D17">
      <w:pPr>
        <w:pStyle w:val="New"/>
        <w:adjustRightInd/>
        <w:snapToGrid/>
        <w:jc w:val="center"/>
        <w:outlineLvl w:val="0"/>
        <w:rPr>
          <w:rFonts w:ascii="黑体" w:eastAsia="黑体" w:hAnsi="黑体"/>
          <w:sz w:val="36"/>
          <w:szCs w:val="36"/>
        </w:rPr>
      </w:pPr>
      <w:bookmarkStart w:id="801" w:name="_Toc12949"/>
      <w:bookmarkStart w:id="802" w:name="_Toc9194"/>
      <w:r>
        <w:rPr>
          <w:rFonts w:ascii="黑体" w:eastAsia="黑体" w:hAnsi="黑体" w:hint="eastAsia"/>
          <w:sz w:val="36"/>
          <w:szCs w:val="36"/>
        </w:rPr>
        <w:lastRenderedPageBreak/>
        <w:t>附件</w:t>
      </w:r>
      <w:r>
        <w:rPr>
          <w:rFonts w:ascii="黑体" w:eastAsia="黑体" w:hAnsi="黑体" w:hint="eastAsia"/>
          <w:sz w:val="36"/>
          <w:szCs w:val="36"/>
        </w:rPr>
        <w:t>3</w:t>
      </w:r>
      <w:r>
        <w:rPr>
          <w:rFonts w:ascii="黑体" w:eastAsia="黑体" w:hAnsi="黑体" w:hint="eastAsia"/>
          <w:sz w:val="36"/>
          <w:szCs w:val="36"/>
        </w:rPr>
        <w:t>：规划图纸</w:t>
      </w:r>
      <w:bookmarkEnd w:id="801"/>
      <w:bookmarkEnd w:id="802"/>
    </w:p>
    <w:p w:rsidR="00147214" w:rsidRDefault="00F03D17">
      <w:pPr>
        <w:pStyle w:val="ab"/>
        <w:adjustRightInd w:val="0"/>
        <w:snapToGrid w:val="0"/>
        <w:spacing w:line="560" w:lineRule="atLeast"/>
        <w:ind w:firstLineChars="0" w:firstLine="0"/>
        <w:jc w:val="center"/>
        <w:rPr>
          <w:rFonts w:ascii="仿宋" w:hAnsi="仿宋" w:cs="仿宋"/>
          <w:b/>
          <w:bCs/>
          <w:sz w:val="30"/>
          <w:szCs w:val="30"/>
        </w:rPr>
      </w:pPr>
      <w:r>
        <w:rPr>
          <w:rFonts w:ascii="仿宋" w:hAnsi="仿宋" w:cs="仿宋" w:hint="eastAsia"/>
          <w:b/>
          <w:bCs/>
          <w:noProof/>
          <w:sz w:val="30"/>
          <w:szCs w:val="30"/>
        </w:rPr>
        <w:drawing>
          <wp:inline distT="0" distB="0" distL="114300" distR="114300">
            <wp:extent cx="6062980" cy="8221345"/>
            <wp:effectExtent l="0" t="0" r="13970" b="8255"/>
            <wp:docPr id="4" name="图片 4" descr="01区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1区位"/>
                    <pic:cNvPicPr>
                      <a:picLocks noChangeAspect="1"/>
                    </pic:cNvPicPr>
                  </pic:nvPicPr>
                  <pic:blipFill>
                    <a:blip r:embed="rId17" cstate="print"/>
                    <a:stretch>
                      <a:fillRect/>
                    </a:stretch>
                  </pic:blipFill>
                  <pic:spPr>
                    <a:xfrm>
                      <a:off x="0" y="0"/>
                      <a:ext cx="6062980" cy="8221345"/>
                    </a:xfrm>
                    <a:prstGeom prst="rect">
                      <a:avLst/>
                    </a:prstGeom>
                  </pic:spPr>
                </pic:pic>
              </a:graphicData>
            </a:graphic>
          </wp:inline>
        </w:drawing>
      </w:r>
    </w:p>
    <w:p w:rsidR="00147214" w:rsidRDefault="00F03D17">
      <w:pPr>
        <w:pStyle w:val="ab"/>
        <w:adjustRightInd w:val="0"/>
        <w:snapToGrid w:val="0"/>
        <w:spacing w:line="560" w:lineRule="atLeast"/>
        <w:ind w:firstLineChars="0" w:firstLine="0"/>
        <w:jc w:val="center"/>
        <w:rPr>
          <w:rFonts w:ascii="仿宋" w:hAnsi="仿宋" w:cs="仿宋"/>
          <w:b/>
          <w:bCs/>
          <w:sz w:val="30"/>
          <w:szCs w:val="30"/>
        </w:rPr>
      </w:pPr>
      <w:r>
        <w:rPr>
          <w:rFonts w:ascii="仿宋" w:hAnsi="仿宋" w:cs="仿宋" w:hint="eastAsia"/>
          <w:b/>
          <w:bCs/>
          <w:noProof/>
          <w:sz w:val="30"/>
          <w:szCs w:val="30"/>
        </w:rPr>
        <w:lastRenderedPageBreak/>
        <w:drawing>
          <wp:inline distT="0" distB="0" distL="114300" distR="114300">
            <wp:extent cx="6318250" cy="9058910"/>
            <wp:effectExtent l="0" t="0" r="6350" b="8890"/>
            <wp:docPr id="5" name="图片 5" descr="02空间布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2空间布局"/>
                    <pic:cNvPicPr>
                      <a:picLocks noChangeAspect="1"/>
                    </pic:cNvPicPr>
                  </pic:nvPicPr>
                  <pic:blipFill>
                    <a:blip r:embed="rId18" cstate="print"/>
                    <a:stretch>
                      <a:fillRect/>
                    </a:stretch>
                  </pic:blipFill>
                  <pic:spPr>
                    <a:xfrm>
                      <a:off x="0" y="0"/>
                      <a:ext cx="6318250" cy="9058910"/>
                    </a:xfrm>
                    <a:prstGeom prst="rect">
                      <a:avLst/>
                    </a:prstGeom>
                  </pic:spPr>
                </pic:pic>
              </a:graphicData>
            </a:graphic>
          </wp:inline>
        </w:drawing>
      </w:r>
    </w:p>
    <w:p w:rsidR="00147214" w:rsidRDefault="00F03D17">
      <w:pPr>
        <w:pStyle w:val="ab"/>
        <w:adjustRightInd w:val="0"/>
        <w:snapToGrid w:val="0"/>
        <w:spacing w:line="560" w:lineRule="atLeast"/>
        <w:ind w:firstLineChars="0" w:firstLine="0"/>
        <w:jc w:val="center"/>
        <w:rPr>
          <w:rFonts w:ascii="仿宋" w:hAnsi="仿宋" w:cs="仿宋"/>
          <w:b/>
          <w:bCs/>
          <w:sz w:val="30"/>
          <w:szCs w:val="30"/>
        </w:rPr>
      </w:pPr>
      <w:r>
        <w:rPr>
          <w:rFonts w:ascii="仿宋" w:hAnsi="仿宋" w:cs="仿宋" w:hint="eastAsia"/>
          <w:b/>
          <w:bCs/>
          <w:noProof/>
          <w:sz w:val="30"/>
          <w:szCs w:val="30"/>
        </w:rPr>
        <w:lastRenderedPageBreak/>
        <w:drawing>
          <wp:inline distT="0" distB="0" distL="114300" distR="114300">
            <wp:extent cx="6398260" cy="9058910"/>
            <wp:effectExtent l="0" t="0" r="2540" b="8890"/>
            <wp:docPr id="6" name="图片 6" descr="03交通布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3交通布局"/>
                    <pic:cNvPicPr>
                      <a:picLocks noChangeAspect="1"/>
                    </pic:cNvPicPr>
                  </pic:nvPicPr>
                  <pic:blipFill>
                    <a:blip r:embed="rId19" cstate="print"/>
                    <a:stretch>
                      <a:fillRect/>
                    </a:stretch>
                  </pic:blipFill>
                  <pic:spPr>
                    <a:xfrm>
                      <a:off x="0" y="0"/>
                      <a:ext cx="6398260" cy="9058910"/>
                    </a:xfrm>
                    <a:prstGeom prst="rect">
                      <a:avLst/>
                    </a:prstGeom>
                  </pic:spPr>
                </pic:pic>
              </a:graphicData>
            </a:graphic>
          </wp:inline>
        </w:drawing>
      </w:r>
    </w:p>
    <w:p w:rsidR="00147214" w:rsidRDefault="00F03D17">
      <w:pPr>
        <w:pStyle w:val="ab"/>
        <w:adjustRightInd w:val="0"/>
        <w:snapToGrid w:val="0"/>
        <w:spacing w:line="560" w:lineRule="atLeast"/>
        <w:ind w:firstLineChars="0" w:firstLine="0"/>
        <w:jc w:val="center"/>
        <w:rPr>
          <w:rFonts w:ascii="仿宋" w:hAnsi="仿宋" w:cs="仿宋"/>
          <w:b/>
          <w:bCs/>
          <w:sz w:val="30"/>
          <w:szCs w:val="30"/>
        </w:rPr>
      </w:pPr>
      <w:r>
        <w:rPr>
          <w:rFonts w:ascii="仿宋" w:hAnsi="仿宋" w:cs="仿宋" w:hint="eastAsia"/>
          <w:b/>
          <w:bCs/>
          <w:noProof/>
          <w:sz w:val="30"/>
          <w:szCs w:val="30"/>
        </w:rPr>
        <w:lastRenderedPageBreak/>
        <w:drawing>
          <wp:inline distT="0" distB="0" distL="114300" distR="114300">
            <wp:extent cx="6362065" cy="9058910"/>
            <wp:effectExtent l="0" t="0" r="635" b="8890"/>
            <wp:docPr id="7" name="图片 7" descr="04农业布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4农业布局"/>
                    <pic:cNvPicPr>
                      <a:picLocks noChangeAspect="1"/>
                    </pic:cNvPicPr>
                  </pic:nvPicPr>
                  <pic:blipFill>
                    <a:blip r:embed="rId20" cstate="print"/>
                    <a:stretch>
                      <a:fillRect/>
                    </a:stretch>
                  </pic:blipFill>
                  <pic:spPr>
                    <a:xfrm>
                      <a:off x="0" y="0"/>
                      <a:ext cx="6362065" cy="9058910"/>
                    </a:xfrm>
                    <a:prstGeom prst="rect">
                      <a:avLst/>
                    </a:prstGeom>
                  </pic:spPr>
                </pic:pic>
              </a:graphicData>
            </a:graphic>
          </wp:inline>
        </w:drawing>
      </w:r>
    </w:p>
    <w:p w:rsidR="00147214" w:rsidRDefault="00F03D17">
      <w:pPr>
        <w:pStyle w:val="ab"/>
        <w:adjustRightInd w:val="0"/>
        <w:snapToGrid w:val="0"/>
        <w:spacing w:line="560" w:lineRule="atLeast"/>
        <w:ind w:firstLineChars="0" w:firstLine="0"/>
        <w:jc w:val="center"/>
        <w:rPr>
          <w:rFonts w:ascii="仿宋" w:hAnsi="仿宋" w:cs="仿宋"/>
          <w:b/>
          <w:bCs/>
          <w:sz w:val="30"/>
          <w:szCs w:val="30"/>
        </w:rPr>
      </w:pPr>
      <w:r>
        <w:rPr>
          <w:rFonts w:ascii="仿宋" w:hAnsi="仿宋" w:cs="仿宋" w:hint="eastAsia"/>
          <w:b/>
          <w:bCs/>
          <w:noProof/>
          <w:sz w:val="30"/>
          <w:szCs w:val="30"/>
        </w:rPr>
        <w:lastRenderedPageBreak/>
        <w:drawing>
          <wp:inline distT="0" distB="0" distL="114300" distR="114300">
            <wp:extent cx="6398260" cy="9058910"/>
            <wp:effectExtent l="0" t="0" r="2540" b="8890"/>
            <wp:docPr id="8" name="图片 8" descr="05工业布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5工业布局"/>
                    <pic:cNvPicPr>
                      <a:picLocks noChangeAspect="1"/>
                    </pic:cNvPicPr>
                  </pic:nvPicPr>
                  <pic:blipFill>
                    <a:blip r:embed="rId21" cstate="print"/>
                    <a:stretch>
                      <a:fillRect/>
                    </a:stretch>
                  </pic:blipFill>
                  <pic:spPr>
                    <a:xfrm>
                      <a:off x="0" y="0"/>
                      <a:ext cx="6398260" cy="9058910"/>
                    </a:xfrm>
                    <a:prstGeom prst="rect">
                      <a:avLst/>
                    </a:prstGeom>
                  </pic:spPr>
                </pic:pic>
              </a:graphicData>
            </a:graphic>
          </wp:inline>
        </w:drawing>
      </w:r>
    </w:p>
    <w:p w:rsidR="00147214" w:rsidRDefault="00F03D17">
      <w:pPr>
        <w:pStyle w:val="ab"/>
        <w:adjustRightInd w:val="0"/>
        <w:snapToGrid w:val="0"/>
        <w:spacing w:line="560" w:lineRule="atLeast"/>
        <w:ind w:firstLineChars="0" w:firstLine="0"/>
        <w:jc w:val="center"/>
        <w:rPr>
          <w:rFonts w:ascii="仿宋" w:hAnsi="仿宋" w:cs="仿宋"/>
          <w:b/>
          <w:bCs/>
          <w:sz w:val="30"/>
          <w:szCs w:val="30"/>
        </w:rPr>
      </w:pPr>
      <w:r>
        <w:rPr>
          <w:rFonts w:ascii="仿宋" w:hAnsi="仿宋" w:cs="仿宋" w:hint="eastAsia"/>
          <w:b/>
          <w:bCs/>
          <w:noProof/>
          <w:sz w:val="30"/>
          <w:szCs w:val="30"/>
        </w:rPr>
        <w:lastRenderedPageBreak/>
        <w:drawing>
          <wp:inline distT="0" distB="0" distL="114300" distR="114300">
            <wp:extent cx="6376670" cy="9058910"/>
            <wp:effectExtent l="0" t="0" r="5080" b="8890"/>
            <wp:docPr id="9" name="图片 9" descr="06旅游布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6旅游布局"/>
                    <pic:cNvPicPr>
                      <a:picLocks noChangeAspect="1"/>
                    </pic:cNvPicPr>
                  </pic:nvPicPr>
                  <pic:blipFill>
                    <a:blip r:embed="rId22" cstate="print"/>
                    <a:stretch>
                      <a:fillRect/>
                    </a:stretch>
                  </pic:blipFill>
                  <pic:spPr>
                    <a:xfrm>
                      <a:off x="0" y="0"/>
                      <a:ext cx="6376670" cy="9058910"/>
                    </a:xfrm>
                    <a:prstGeom prst="rect">
                      <a:avLst/>
                    </a:prstGeom>
                  </pic:spPr>
                </pic:pic>
              </a:graphicData>
            </a:graphic>
          </wp:inline>
        </w:drawing>
      </w:r>
    </w:p>
    <w:sectPr w:rsidR="00147214" w:rsidSect="00147214">
      <w:pgSz w:w="11906" w:h="16838"/>
      <w:pgMar w:top="340" w:right="567" w:bottom="340" w:left="851" w:header="1021" w:footer="737" w:gutter="170"/>
      <w:pgNumType w:fmt="numberInDash"/>
      <w:cols w:space="720"/>
      <w:docGrid w:type="linesAndChars" w:linePitch="448" w:charSpace="-361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3D17" w:rsidRDefault="00F03D17" w:rsidP="00147214">
      <w:r>
        <w:separator/>
      </w:r>
    </w:p>
  </w:endnote>
  <w:endnote w:type="continuationSeparator" w:id="0">
    <w:p w:rsidR="00F03D17" w:rsidRDefault="00F03D17" w:rsidP="00147214">
      <w:r>
        <w:continuationSeparator/>
      </w:r>
    </w:p>
  </w:endnote>
</w:endnotes>
</file>

<file path=word/fontTable.xml><?xml version="1.0" encoding="utf-8"?>
<w:fonts xmlns:r="http://schemas.openxmlformats.org/officeDocument/2006/relationships" xmlns:w="http://schemas.openxmlformats.org/wordprocessingml/2006/main">
  <w:font w:name="方正小标宋简体">
    <w:altName w:val="Arial Unicode MS"/>
    <w:charset w:val="86"/>
    <w:family w:val="auto"/>
    <w:pitch w:val="default"/>
    <w:sig w:usb0="00000000" w:usb1="184F6CFA" w:usb2="00000012"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方正黑体">
    <w:altName w:val="黑体"/>
    <w:charset w:val="00"/>
    <w:family w:val="auto"/>
    <w:pitch w:val="default"/>
    <w:sig w:usb0="00000000" w:usb1="00000000" w:usb2="00000000" w:usb3="00000000" w:csb0="00040001" w:csb1="00000000"/>
  </w:font>
  <w:font w:name="Cambria">
    <w:panose1 w:val="02040503050406030204"/>
    <w:charset w:val="00"/>
    <w:family w:val="roman"/>
    <w:pitch w:val="variable"/>
    <w:sig w:usb0="E00006FF" w:usb1="420024FF" w:usb2="02000000" w:usb3="00000000" w:csb0="0000019F" w:csb1="00000000"/>
  </w:font>
  <w:font w:name="方正楷体简体">
    <w:altName w:val="方正楷体_GBK"/>
    <w:charset w:val="86"/>
    <w:family w:val="auto"/>
    <w:pitch w:val="default"/>
    <w:sig w:usb0="00000000" w:usb1="00000000" w:usb2="00000000" w:usb3="00000000" w:csb0="00040000" w:csb1="00000000"/>
  </w:font>
  <w:font w:name="方正仿宋">
    <w:altName w:val="仿宋"/>
    <w:charset w:val="00"/>
    <w:family w:val="auto"/>
    <w:pitch w:val="default"/>
    <w:sig w:usb0="00000000" w:usb1="00000000" w:usb2="00000000" w:usb3="00000000" w:csb0="00040001" w:csb1="00000000"/>
  </w:font>
  <w:font w:name="Arial">
    <w:panose1 w:val="020B0604020202020204"/>
    <w:charset w:val="00"/>
    <w:family w:val="swiss"/>
    <w:pitch w:val="variable"/>
    <w:sig w:usb0="E0002EFF" w:usb1="C000785B" w:usb2="00000009" w:usb3="00000000" w:csb0="000001FF" w:csb1="00000000"/>
  </w:font>
  <w:font w:name="方正仿宋_GBK">
    <w:altName w:val="Arial Unicode MS"/>
    <w:charset w:val="86"/>
    <w:family w:val="script"/>
    <w:pitch w:val="default"/>
    <w:sig w:usb0="00000000" w:usb1="0800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Tahoma">
    <w:altName w:val="Droid Sans"/>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仿宋_GB2312">
    <w:charset w:val="86"/>
    <w:family w:val="modern"/>
    <w:pitch w:val="default"/>
    <w:sig w:usb0="00000001" w:usb1="080E0000" w:usb2="00000000" w:usb3="00000000" w:csb0="00040000" w:csb1="00000000"/>
  </w:font>
  <w:font w:name="方正黑体_GBK">
    <w:charset w:val="86"/>
    <w:family w:val="auto"/>
    <w:pitch w:val="default"/>
    <w:sig w:usb0="00000001" w:usb1="08000000" w:usb2="00000000" w:usb3="00000000" w:csb0="00040000" w:csb1="00000000"/>
  </w:font>
  <w:font w:name="微软雅黑">
    <w:altName w:val="黑体"/>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方正楷体_GBK">
    <w:altName w:val="Arial Unicode MS"/>
    <w:charset w:val="86"/>
    <w:family w:val="auto"/>
    <w:pitch w:val="default"/>
    <w:sig w:usb0="00000000" w:usb1="08000000" w:usb2="00000000" w:usb3="00000000" w:csb0="00040000"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214" w:rsidRDefault="00147214">
    <w:pPr>
      <w:pStyle w:val="a9"/>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9170890"/>
    </w:sdtPr>
    <w:sdtContent>
      <w:p w:rsidR="00147214" w:rsidRDefault="00147214">
        <w:pPr>
          <w:pStyle w:val="a9"/>
          <w:jc w:val="center"/>
        </w:pPr>
        <w:r>
          <w:fldChar w:fldCharType="begin"/>
        </w:r>
        <w:r w:rsidR="00F03D17">
          <w:instrText>PAGE   \* MERGEFORMAT</w:instrText>
        </w:r>
        <w:r>
          <w:fldChar w:fldCharType="separate"/>
        </w:r>
        <w:r w:rsidR="00EF5F1D" w:rsidRPr="00EF5F1D">
          <w:rPr>
            <w:noProof/>
            <w:lang w:val="zh-CN"/>
          </w:rPr>
          <w:t>III</w:t>
        </w:r>
        <w:r>
          <w:fldChar w:fldCharType="end"/>
        </w:r>
      </w:p>
    </w:sdtContent>
  </w:sdt>
  <w:p w:rsidR="00147214" w:rsidRDefault="00147214">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214" w:rsidRDefault="00147214">
    <w:pPr>
      <w:pStyle w:val="a9"/>
      <w:jc w:val="center"/>
      <w:rPr>
        <w:sz w:val="24"/>
        <w:szCs w:val="24"/>
      </w:rPr>
    </w:pPr>
    <w:r w:rsidRPr="00147214">
      <w:rPr>
        <w:sz w:val="24"/>
      </w:rPr>
      <w:pict>
        <v:shapetype id="_x0000_t202" coordsize="21600,21600" o:spt="202" path="m,l,21600r21600,l21600,xe">
          <v:stroke joinstyle="miter"/>
          <v:path gradientshapeok="t" o:connecttype="rect"/>
        </v:shapetype>
        <v:shape id="_x0000_s1026" type="#_x0000_t202" style="position:absolute;left:0;text-align:left;margin-left:0;margin-top:0;width:2in;height:2in;z-index:251661312;mso-wrap-style:none;mso-position-horizontal:center;mso-position-horizontal-relative:margin"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PXvojAdAgAAKQQAAA4AAAAAAAAAAQAgAAAANQEAAGRycy9lMm9Eb2MueG1sUEsF&#10;BgAAAAAGAAYAWQEAAMQFAAAAAA==&#10;" filled="f" stroked="f" strokeweight=".5pt">
          <v:textbox style="mso-fit-shape-to-text:t" inset="0,0,0,0">
            <w:txbxContent>
              <w:p w:rsidR="00147214" w:rsidRDefault="00147214">
                <w:pPr>
                  <w:pStyle w:val="a9"/>
                  <w:jc w:val="center"/>
                  <w:rPr>
                    <w:rFonts w:ascii="宋体" w:eastAsia="宋体" w:hAnsi="宋体" w:cs="宋体"/>
                    <w:sz w:val="24"/>
                    <w:szCs w:val="24"/>
                  </w:rPr>
                </w:pPr>
                <w:r>
                  <w:rPr>
                    <w:rFonts w:eastAsia="宋体"/>
                    <w:sz w:val="28"/>
                    <w:szCs w:val="28"/>
                  </w:rPr>
                  <w:fldChar w:fldCharType="begin"/>
                </w:r>
                <w:r w:rsidR="00F03D17">
                  <w:rPr>
                    <w:rFonts w:eastAsia="宋体"/>
                    <w:sz w:val="28"/>
                    <w:szCs w:val="28"/>
                  </w:rPr>
                  <w:instrText>PAGE   \* MERGEFORMAT</w:instrText>
                </w:r>
                <w:r>
                  <w:rPr>
                    <w:rFonts w:eastAsia="宋体"/>
                    <w:sz w:val="28"/>
                    <w:szCs w:val="28"/>
                  </w:rPr>
                  <w:fldChar w:fldCharType="separate"/>
                </w:r>
                <w:r w:rsidR="00EF5F1D" w:rsidRPr="00EF5F1D">
                  <w:rPr>
                    <w:rFonts w:eastAsia="宋体"/>
                    <w:noProof/>
                    <w:sz w:val="28"/>
                    <w:szCs w:val="28"/>
                    <w:lang w:val="zh-CN"/>
                  </w:rPr>
                  <w:t>-</w:t>
                </w:r>
                <w:r w:rsidR="00EF5F1D">
                  <w:rPr>
                    <w:rFonts w:eastAsia="宋体"/>
                    <w:noProof/>
                    <w:sz w:val="28"/>
                    <w:szCs w:val="28"/>
                  </w:rPr>
                  <w:t xml:space="preserve"> 15 -</w:t>
                </w:r>
                <w:r>
                  <w:rPr>
                    <w:rFonts w:eastAsia="宋体"/>
                    <w:sz w:val="28"/>
                    <w:szCs w:val="28"/>
                  </w:rPr>
                  <w:fldChar w:fldCharType="end"/>
                </w:r>
                <w:r>
                  <w:rPr>
                    <w:rFonts w:ascii="宋体" w:eastAsia="宋体" w:hAnsi="宋体" w:cs="宋体" w:hint="eastAsia"/>
                    <w:sz w:val="24"/>
                    <w:szCs w:val="24"/>
                  </w:rPr>
                </w:r>
              </w:p>
              <w:p w:rsidR="00147214" w:rsidRDefault="00147214">
                <w:pPr>
                  <w:pStyle w:val="a5"/>
                </w:pPr>
              </w:p>
            </w:txbxContent>
          </v:textbox>
          <w10:wrap anchorx="margin"/>
        </v:shape>
      </w:pict>
    </w:r>
  </w:p>
  <w:p w:rsidR="00147214" w:rsidRDefault="00147214">
    <w:pPr>
      <w:pStyle w:val="a9"/>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214" w:rsidRDefault="00147214">
    <w:pPr>
      <w:pStyle w:val="a9"/>
      <w:jc w:val="center"/>
      <w:rPr>
        <w:sz w:val="24"/>
        <w:szCs w:val="24"/>
      </w:rPr>
    </w:pPr>
    <w:r w:rsidRPr="00147214">
      <w:rPr>
        <w:sz w:val="24"/>
      </w:rPr>
      <w:pict>
        <v:shapetype id="_x0000_t202" coordsize="21600,21600" o:spt="202" path="m,l,21600r21600,l21600,xe">
          <v:stroke joinstyle="miter"/>
          <v:path gradientshapeok="t" o:connecttype="rect"/>
        </v:shapetype>
        <v:shape id="_x0000_s1028" type="#_x0000_t202" style="position:absolute;left:0;text-align:left;margin-left:0;margin-top:0;width:2in;height:2in;z-index:251660288;mso-wrap-style:none;mso-position-horizontal:center;mso-position-horizontal-relative:margin"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s0lY7tAAAAAFAQAADwAAAAAAAAABACAAAAA4AAAAZHJzL2Rvd25yZXYueG1sUEsBAhQAFAAA&#10;AAgAh07iQCYa0m4aAgAAKQQAAA4AAAAAAAAAAQAgAAAANQEAAGRycy9lMm9Eb2MueG1sUEsFBgAA&#10;AAAGAAYAWQEAAMEFAAAAAA==&#10;" filled="f" stroked="f" strokeweight=".5pt">
          <v:textbox style="mso-fit-shape-to-text:t" inset="0,0,0,0">
            <w:txbxContent>
              <w:sdt>
                <w:sdtPr>
                  <w:id w:val="-1821417529"/>
                </w:sdtPr>
                <w:sdtEndPr>
                  <w:rPr>
                    <w:sz w:val="24"/>
                    <w:szCs w:val="24"/>
                  </w:rPr>
                </w:sdtEndPr>
                <w:sdtContent>
                  <w:p w:rsidR="00147214" w:rsidRDefault="00147214">
                    <w:pPr>
                      <w:pStyle w:val="a9"/>
                      <w:jc w:val="center"/>
                      <w:rPr>
                        <w:sz w:val="24"/>
                        <w:szCs w:val="24"/>
                      </w:rPr>
                    </w:pPr>
                    <w:r>
                      <w:rPr>
                        <w:sz w:val="24"/>
                        <w:szCs w:val="24"/>
                      </w:rPr>
                      <w:fldChar w:fldCharType="begin"/>
                    </w:r>
                    <w:r w:rsidR="00F03D17">
                      <w:rPr>
                        <w:sz w:val="24"/>
                        <w:szCs w:val="24"/>
                      </w:rPr>
                      <w:instrText>PAGE   \* MERGEFORMAT</w:instrText>
                    </w:r>
                    <w:r>
                      <w:rPr>
                        <w:sz w:val="24"/>
                        <w:szCs w:val="24"/>
                      </w:rPr>
                      <w:fldChar w:fldCharType="separate"/>
                    </w:r>
                    <w:r w:rsidR="00EF5F1D" w:rsidRPr="00EF5F1D">
                      <w:rPr>
                        <w:noProof/>
                        <w:sz w:val="24"/>
                        <w:szCs w:val="24"/>
                        <w:lang w:val="zh-CN"/>
                      </w:rPr>
                      <w:t>-</w:t>
                    </w:r>
                    <w:r w:rsidR="00EF5F1D">
                      <w:rPr>
                        <w:noProof/>
                        <w:sz w:val="24"/>
                        <w:szCs w:val="24"/>
                      </w:rPr>
                      <w:t xml:space="preserve"> 107 -</w:t>
                    </w:r>
                    <w:r>
                      <w:rPr>
                        <w:sz w:val="24"/>
                        <w:szCs w:val="24"/>
                      </w:rPr>
                      <w:fldChar w:fldCharType="end"/>
                    </w:r>
                  </w:p>
                </w:sdtContent>
              </w:sdt>
              <w:p w:rsidR="00147214" w:rsidRDefault="00147214">
                <w:pPr>
                  <w:pStyle w:val="Heading2"/>
                </w:pPr>
              </w:p>
            </w:txbxContent>
          </v:textbox>
          <w10:wrap anchorx="margin"/>
        </v:shape>
      </w:pict>
    </w:r>
  </w:p>
  <w:p w:rsidR="00147214" w:rsidRDefault="00147214">
    <w:pPr>
      <w:pStyle w:val="a9"/>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214" w:rsidRDefault="00147214">
    <w:pPr>
      <w:pStyle w:val="a9"/>
      <w:jc w:val="center"/>
    </w:pPr>
    <w:r>
      <w:pict>
        <v:shapetype id="_x0000_t202" coordsize="21600,21600" o:spt="202" path="m,l,21600r21600,l21600,xe">
          <v:stroke joinstyle="miter"/>
          <v:path gradientshapeok="t" o:connecttype="rect"/>
        </v:shapetype>
        <v:shape id="_x0000_s1027" type="#_x0000_t202" style="position:absolute;left:0;text-align:left;margin-left:0;margin-top:0;width:2in;height:2in;z-index:251659264;mso-wrap-style:none;mso-position-horizontal:center;mso-position-horizontal-relative:margin"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LNJ&#10;WO7QAAAABQEAAA8AAAAAAAAAAQAgAAAAOAAAAGRycy9kb3ducmV2LnhtbFBLAQIUABQAAAAIAIdO&#10;4kCgF26zFQIAABkEAAAOAAAAAAAAAAEAIAAAADUBAABkcnMvZTJvRG9jLnhtbFBLBQYAAAAABgAG&#10;AFkBAAC8BQAAAAA=&#10;" filled="f" stroked="f" strokeweight=".5pt">
          <v:textbox style="mso-fit-shape-to-text:t" inset="0,0,0,0">
            <w:txbxContent>
              <w:sdt>
                <w:sdtPr>
                  <w:id w:val="1268575414"/>
                </w:sdtPr>
                <w:sdtEndPr>
                  <w:rPr>
                    <w:rFonts w:ascii="仿宋" w:hAnsi="仿宋"/>
                    <w:sz w:val="28"/>
                    <w:szCs w:val="28"/>
                  </w:rPr>
                </w:sdtEndPr>
                <w:sdtContent>
                  <w:p w:rsidR="00147214" w:rsidRDefault="00147214">
                    <w:pPr>
                      <w:pStyle w:val="a9"/>
                      <w:jc w:val="center"/>
                      <w:rPr>
                        <w:rFonts w:ascii="仿宋" w:hAnsi="仿宋"/>
                        <w:sz w:val="28"/>
                        <w:szCs w:val="28"/>
                      </w:rPr>
                    </w:pPr>
                    <w:r>
                      <w:rPr>
                        <w:rFonts w:ascii="仿宋" w:hAnsi="仿宋"/>
                        <w:sz w:val="28"/>
                        <w:szCs w:val="28"/>
                      </w:rPr>
                      <w:fldChar w:fldCharType="begin"/>
                    </w:r>
                    <w:r w:rsidR="00F03D17">
                      <w:rPr>
                        <w:rFonts w:ascii="仿宋" w:hAnsi="仿宋"/>
                        <w:sz w:val="28"/>
                        <w:szCs w:val="28"/>
                      </w:rPr>
                      <w:instrText>PAGE   \* MERGEFORMAT</w:instrText>
                    </w:r>
                    <w:r>
                      <w:rPr>
                        <w:rFonts w:ascii="仿宋" w:hAnsi="仿宋"/>
                        <w:sz w:val="28"/>
                        <w:szCs w:val="28"/>
                      </w:rPr>
                      <w:fldChar w:fldCharType="separate"/>
                    </w:r>
                    <w:r w:rsidR="00EF5F1D" w:rsidRPr="00EF5F1D">
                      <w:rPr>
                        <w:rFonts w:ascii="仿宋" w:hAnsi="仿宋"/>
                        <w:noProof/>
                        <w:sz w:val="28"/>
                        <w:szCs w:val="28"/>
                        <w:lang w:val="zh-CN"/>
                      </w:rPr>
                      <w:t>-</w:t>
                    </w:r>
                    <w:r w:rsidR="00EF5F1D">
                      <w:rPr>
                        <w:rFonts w:ascii="仿宋" w:hAnsi="仿宋"/>
                        <w:noProof/>
                        <w:sz w:val="28"/>
                        <w:szCs w:val="28"/>
                      </w:rPr>
                      <w:t xml:space="preserve"> 174 -</w:t>
                    </w:r>
                    <w:r>
                      <w:rPr>
                        <w:rFonts w:ascii="仿宋" w:hAnsi="仿宋"/>
                        <w:sz w:val="28"/>
                        <w:szCs w:val="28"/>
                      </w:rPr>
                      <w:fldChar w:fldCharType="end"/>
                    </w:r>
                  </w:p>
                </w:sdtContent>
              </w:sdt>
              <w:p w:rsidR="00147214" w:rsidRDefault="00147214">
                <w:pPr>
                  <w:pStyle w:val="Heading2"/>
                </w:pP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3D17" w:rsidRDefault="00F03D17" w:rsidP="00147214">
      <w:r>
        <w:separator/>
      </w:r>
    </w:p>
  </w:footnote>
  <w:footnote w:type="continuationSeparator" w:id="0">
    <w:p w:rsidR="00F03D17" w:rsidRDefault="00F03D17" w:rsidP="0014721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214" w:rsidRDefault="00147214">
    <w:pPr>
      <w:pStyle w:val="aa"/>
      <w:pBdr>
        <w:bottom w:val="none" w:sz="0" w:space="0" w:color="auto"/>
      </w:pBdr>
      <w:rPr>
        <w:rFonts w:ascii="楷体" w:eastAsia="楷体" w:hAnsi="楷体" w:cs="Calibri"/>
        <w:sz w:val="21"/>
        <w:szCs w:val="21"/>
      </w:rPr>
    </w:pPr>
  </w:p>
  <w:p w:rsidR="00147214" w:rsidRDefault="00147214">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214" w:rsidRDefault="00147214">
    <w:pPr>
      <w:pStyle w:val="aa"/>
      <w:pBdr>
        <w:bottom w:val="none" w:sz="0" w:space="0" w:color="auto"/>
      </w:pBdr>
      <w:rPr>
        <w:rFonts w:ascii="楷体" w:eastAsia="楷体" w:hAnsi="楷体" w:cs="Calibri"/>
        <w:sz w:val="21"/>
        <w:szCs w:val="21"/>
      </w:rPr>
    </w:pPr>
  </w:p>
  <w:p w:rsidR="00147214" w:rsidRDefault="00147214">
    <w:pPr>
      <w:pStyle w:val="a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214" w:rsidRDefault="00F03D17">
    <w:pPr>
      <w:pStyle w:val="aa"/>
      <w:pBdr>
        <w:bottom w:val="single" w:sz="4" w:space="1" w:color="auto"/>
      </w:pBdr>
      <w:jc w:val="center"/>
      <w:rPr>
        <w:rFonts w:ascii="楷体" w:eastAsia="楷体" w:hAnsi="楷体" w:cs="Calibri"/>
        <w:sz w:val="21"/>
        <w:szCs w:val="21"/>
      </w:rPr>
    </w:pPr>
    <w:r>
      <w:rPr>
        <w:rFonts w:ascii="楷体" w:eastAsia="楷体" w:hAnsi="楷体" w:cs="Calibri" w:hint="eastAsia"/>
        <w:sz w:val="21"/>
        <w:szCs w:val="21"/>
      </w:rPr>
      <w:t>罗平县国民经济和社会发展第十四个五年规划和二〇三五年远景目标纲要</w:t>
    </w:r>
  </w:p>
  <w:p w:rsidR="00147214" w:rsidRDefault="00147214">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3285BAB"/>
    <w:multiLevelType w:val="multilevel"/>
    <w:tmpl w:val="83285BAB"/>
    <w:lvl w:ilvl="0">
      <w:start w:val="1"/>
      <w:numFmt w:val="chineseCounting"/>
      <w:lvlText w:val="第%1篇"/>
      <w:lvlJc w:val="left"/>
      <w:pPr>
        <w:ind w:left="720" w:hanging="720"/>
      </w:pPr>
      <w:rPr>
        <w:rFonts w:ascii="方正小标宋简体" w:eastAsia="方正小标宋简体" w:hAnsi="方正小标宋简体" w:cs="宋体" w:hint="eastAsia"/>
        <w:sz w:val="44"/>
        <w:szCs w:val="44"/>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gutterAtTop/>
  <w:defaultTabStop w:val="420"/>
  <w:drawingGridHorizontalSpacing w:val="154"/>
  <w:drawingGridVerticalSpacing w:val="449"/>
  <w:noPunctuationKerning/>
  <w:characterSpacingControl w:val="compressPunctuation"/>
  <w:hdrShapeDefaults>
    <o:shapedefaults v:ext="edit" spidmax="3074"/>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172A27"/>
    <w:rsid w:val="00004367"/>
    <w:rsid w:val="00004EC7"/>
    <w:rsid w:val="0001655F"/>
    <w:rsid w:val="00021F75"/>
    <w:rsid w:val="000330BB"/>
    <w:rsid w:val="000360E4"/>
    <w:rsid w:val="00040318"/>
    <w:rsid w:val="0004299E"/>
    <w:rsid w:val="00050C4C"/>
    <w:rsid w:val="00050C70"/>
    <w:rsid w:val="00055876"/>
    <w:rsid w:val="00072C56"/>
    <w:rsid w:val="00076AF5"/>
    <w:rsid w:val="000924AD"/>
    <w:rsid w:val="00092D86"/>
    <w:rsid w:val="00093419"/>
    <w:rsid w:val="000964FE"/>
    <w:rsid w:val="000A0F98"/>
    <w:rsid w:val="000A33EB"/>
    <w:rsid w:val="000B1FC6"/>
    <w:rsid w:val="000D033C"/>
    <w:rsid w:val="000D1FAE"/>
    <w:rsid w:val="000D38A3"/>
    <w:rsid w:val="000D4D10"/>
    <w:rsid w:val="000D639B"/>
    <w:rsid w:val="000D7B9B"/>
    <w:rsid w:val="000E352F"/>
    <w:rsid w:val="000E3854"/>
    <w:rsid w:val="000F2A92"/>
    <w:rsid w:val="001111FF"/>
    <w:rsid w:val="0011291B"/>
    <w:rsid w:val="00115F8C"/>
    <w:rsid w:val="0012175B"/>
    <w:rsid w:val="001268B4"/>
    <w:rsid w:val="001302FC"/>
    <w:rsid w:val="001322E6"/>
    <w:rsid w:val="00132B36"/>
    <w:rsid w:val="00135E96"/>
    <w:rsid w:val="00146D68"/>
    <w:rsid w:val="00147214"/>
    <w:rsid w:val="00147CEA"/>
    <w:rsid w:val="00153824"/>
    <w:rsid w:val="00154636"/>
    <w:rsid w:val="0016631D"/>
    <w:rsid w:val="00167106"/>
    <w:rsid w:val="0017025C"/>
    <w:rsid w:val="00172A27"/>
    <w:rsid w:val="0017403A"/>
    <w:rsid w:val="00175436"/>
    <w:rsid w:val="001773A4"/>
    <w:rsid w:val="001776FE"/>
    <w:rsid w:val="001804C2"/>
    <w:rsid w:val="0018391A"/>
    <w:rsid w:val="00183FF4"/>
    <w:rsid w:val="001855CD"/>
    <w:rsid w:val="00190BA5"/>
    <w:rsid w:val="00190C75"/>
    <w:rsid w:val="00191E6E"/>
    <w:rsid w:val="00194A80"/>
    <w:rsid w:val="00197A0F"/>
    <w:rsid w:val="001A2726"/>
    <w:rsid w:val="001A562B"/>
    <w:rsid w:val="001B063F"/>
    <w:rsid w:val="001B3DD7"/>
    <w:rsid w:val="001B789C"/>
    <w:rsid w:val="001C3286"/>
    <w:rsid w:val="001C3E9B"/>
    <w:rsid w:val="001C422F"/>
    <w:rsid w:val="001D3131"/>
    <w:rsid w:val="001D572B"/>
    <w:rsid w:val="001E4030"/>
    <w:rsid w:val="001F22D7"/>
    <w:rsid w:val="001F2B0F"/>
    <w:rsid w:val="002015A4"/>
    <w:rsid w:val="00214AD0"/>
    <w:rsid w:val="0021633C"/>
    <w:rsid w:val="0022138F"/>
    <w:rsid w:val="00224439"/>
    <w:rsid w:val="002314E0"/>
    <w:rsid w:val="00231CB1"/>
    <w:rsid w:val="002412D6"/>
    <w:rsid w:val="0024624D"/>
    <w:rsid w:val="00254DDF"/>
    <w:rsid w:val="002552A9"/>
    <w:rsid w:val="002552F0"/>
    <w:rsid w:val="00260488"/>
    <w:rsid w:val="0026090F"/>
    <w:rsid w:val="00262090"/>
    <w:rsid w:val="00262C6A"/>
    <w:rsid w:val="00273030"/>
    <w:rsid w:val="0028590B"/>
    <w:rsid w:val="00296D25"/>
    <w:rsid w:val="002B05D8"/>
    <w:rsid w:val="002B4D8D"/>
    <w:rsid w:val="002B503A"/>
    <w:rsid w:val="002B7D9E"/>
    <w:rsid w:val="002C196E"/>
    <w:rsid w:val="002C47C6"/>
    <w:rsid w:val="002C57AC"/>
    <w:rsid w:val="002C5843"/>
    <w:rsid w:val="002D1F2F"/>
    <w:rsid w:val="002D2BA1"/>
    <w:rsid w:val="002D5141"/>
    <w:rsid w:val="002F2B28"/>
    <w:rsid w:val="002F3400"/>
    <w:rsid w:val="002F6936"/>
    <w:rsid w:val="00304E57"/>
    <w:rsid w:val="0030709F"/>
    <w:rsid w:val="0030719F"/>
    <w:rsid w:val="00310052"/>
    <w:rsid w:val="00311993"/>
    <w:rsid w:val="00314DB9"/>
    <w:rsid w:val="00335E7C"/>
    <w:rsid w:val="00340705"/>
    <w:rsid w:val="003465C8"/>
    <w:rsid w:val="0034792A"/>
    <w:rsid w:val="003526B2"/>
    <w:rsid w:val="0036098A"/>
    <w:rsid w:val="00364648"/>
    <w:rsid w:val="00367434"/>
    <w:rsid w:val="00367624"/>
    <w:rsid w:val="00367A81"/>
    <w:rsid w:val="00374077"/>
    <w:rsid w:val="003742ED"/>
    <w:rsid w:val="00375808"/>
    <w:rsid w:val="00377FF1"/>
    <w:rsid w:val="00382777"/>
    <w:rsid w:val="003831D3"/>
    <w:rsid w:val="0038523B"/>
    <w:rsid w:val="00386032"/>
    <w:rsid w:val="003863B5"/>
    <w:rsid w:val="003918AF"/>
    <w:rsid w:val="003A088D"/>
    <w:rsid w:val="003A2A40"/>
    <w:rsid w:val="003A2B45"/>
    <w:rsid w:val="003A684B"/>
    <w:rsid w:val="003B1E8E"/>
    <w:rsid w:val="003B5584"/>
    <w:rsid w:val="003B6167"/>
    <w:rsid w:val="003C0C40"/>
    <w:rsid w:val="003C0CB9"/>
    <w:rsid w:val="003C111B"/>
    <w:rsid w:val="003C2C66"/>
    <w:rsid w:val="003D0B5B"/>
    <w:rsid w:val="003D2307"/>
    <w:rsid w:val="003E1B98"/>
    <w:rsid w:val="003E4229"/>
    <w:rsid w:val="003E72DC"/>
    <w:rsid w:val="003E7A82"/>
    <w:rsid w:val="004016DB"/>
    <w:rsid w:val="00410EBB"/>
    <w:rsid w:val="00412944"/>
    <w:rsid w:val="00415793"/>
    <w:rsid w:val="00415A97"/>
    <w:rsid w:val="00425008"/>
    <w:rsid w:val="00425421"/>
    <w:rsid w:val="00432584"/>
    <w:rsid w:val="00433B8B"/>
    <w:rsid w:val="0043719E"/>
    <w:rsid w:val="004461DD"/>
    <w:rsid w:val="0044784B"/>
    <w:rsid w:val="00450663"/>
    <w:rsid w:val="00451B10"/>
    <w:rsid w:val="00451B61"/>
    <w:rsid w:val="004531B5"/>
    <w:rsid w:val="0045347E"/>
    <w:rsid w:val="0046138D"/>
    <w:rsid w:val="00462F95"/>
    <w:rsid w:val="00466925"/>
    <w:rsid w:val="00470071"/>
    <w:rsid w:val="004707DC"/>
    <w:rsid w:val="0047499D"/>
    <w:rsid w:val="00476087"/>
    <w:rsid w:val="00476756"/>
    <w:rsid w:val="004803E8"/>
    <w:rsid w:val="00480964"/>
    <w:rsid w:val="00486A1E"/>
    <w:rsid w:val="004879E6"/>
    <w:rsid w:val="00487D4C"/>
    <w:rsid w:val="00487D88"/>
    <w:rsid w:val="0049057B"/>
    <w:rsid w:val="00495CC4"/>
    <w:rsid w:val="004975EB"/>
    <w:rsid w:val="004A1A74"/>
    <w:rsid w:val="004B2043"/>
    <w:rsid w:val="004B490E"/>
    <w:rsid w:val="004B5A6B"/>
    <w:rsid w:val="004B7705"/>
    <w:rsid w:val="004C2B61"/>
    <w:rsid w:val="004C4334"/>
    <w:rsid w:val="004D2D55"/>
    <w:rsid w:val="004D3F9A"/>
    <w:rsid w:val="004D4A27"/>
    <w:rsid w:val="004D518F"/>
    <w:rsid w:val="004D77E9"/>
    <w:rsid w:val="004E2993"/>
    <w:rsid w:val="004E3088"/>
    <w:rsid w:val="004F39AA"/>
    <w:rsid w:val="00501A21"/>
    <w:rsid w:val="00502EE3"/>
    <w:rsid w:val="00504960"/>
    <w:rsid w:val="00512D8C"/>
    <w:rsid w:val="00523F64"/>
    <w:rsid w:val="00525679"/>
    <w:rsid w:val="00525793"/>
    <w:rsid w:val="005258A1"/>
    <w:rsid w:val="00527A9F"/>
    <w:rsid w:val="0053048E"/>
    <w:rsid w:val="00534143"/>
    <w:rsid w:val="005439B5"/>
    <w:rsid w:val="00547251"/>
    <w:rsid w:val="0056132A"/>
    <w:rsid w:val="00561BEA"/>
    <w:rsid w:val="00567654"/>
    <w:rsid w:val="005729E5"/>
    <w:rsid w:val="005842D9"/>
    <w:rsid w:val="00586216"/>
    <w:rsid w:val="005868DC"/>
    <w:rsid w:val="00593F16"/>
    <w:rsid w:val="005A321D"/>
    <w:rsid w:val="005A40C1"/>
    <w:rsid w:val="005A57A3"/>
    <w:rsid w:val="005A75B2"/>
    <w:rsid w:val="005B39D2"/>
    <w:rsid w:val="005B5043"/>
    <w:rsid w:val="005C64A3"/>
    <w:rsid w:val="005C74AC"/>
    <w:rsid w:val="005D7178"/>
    <w:rsid w:val="005D74CB"/>
    <w:rsid w:val="005E0D79"/>
    <w:rsid w:val="005E4E4F"/>
    <w:rsid w:val="005F67D0"/>
    <w:rsid w:val="00603C07"/>
    <w:rsid w:val="0060771E"/>
    <w:rsid w:val="00612E77"/>
    <w:rsid w:val="0061386C"/>
    <w:rsid w:val="006140CC"/>
    <w:rsid w:val="00615866"/>
    <w:rsid w:val="006202D5"/>
    <w:rsid w:val="00621AFB"/>
    <w:rsid w:val="00627EEF"/>
    <w:rsid w:val="006430B0"/>
    <w:rsid w:val="006461E7"/>
    <w:rsid w:val="00650D89"/>
    <w:rsid w:val="006511BE"/>
    <w:rsid w:val="00655654"/>
    <w:rsid w:val="006562D0"/>
    <w:rsid w:val="00670EA4"/>
    <w:rsid w:val="00677D8F"/>
    <w:rsid w:val="006841E7"/>
    <w:rsid w:val="00694223"/>
    <w:rsid w:val="006B4330"/>
    <w:rsid w:val="006B4E61"/>
    <w:rsid w:val="006C1276"/>
    <w:rsid w:val="006D4FCF"/>
    <w:rsid w:val="006D6D9F"/>
    <w:rsid w:val="006E4E16"/>
    <w:rsid w:val="006F0D78"/>
    <w:rsid w:val="006F1D92"/>
    <w:rsid w:val="006F3536"/>
    <w:rsid w:val="006F367F"/>
    <w:rsid w:val="006F4512"/>
    <w:rsid w:val="007002DD"/>
    <w:rsid w:val="00701675"/>
    <w:rsid w:val="00705E69"/>
    <w:rsid w:val="007240AB"/>
    <w:rsid w:val="00734E1F"/>
    <w:rsid w:val="00736836"/>
    <w:rsid w:val="00736B46"/>
    <w:rsid w:val="00746B16"/>
    <w:rsid w:val="007601D3"/>
    <w:rsid w:val="00760F74"/>
    <w:rsid w:val="00763D85"/>
    <w:rsid w:val="0076525C"/>
    <w:rsid w:val="00766B8F"/>
    <w:rsid w:val="00775C54"/>
    <w:rsid w:val="00791231"/>
    <w:rsid w:val="00791A17"/>
    <w:rsid w:val="007962B8"/>
    <w:rsid w:val="007A21B3"/>
    <w:rsid w:val="007A22A6"/>
    <w:rsid w:val="007A56C1"/>
    <w:rsid w:val="007C1ABA"/>
    <w:rsid w:val="007C1C0E"/>
    <w:rsid w:val="007C2711"/>
    <w:rsid w:val="007C51D8"/>
    <w:rsid w:val="007D38DA"/>
    <w:rsid w:val="007D4BEF"/>
    <w:rsid w:val="007D779E"/>
    <w:rsid w:val="007E0929"/>
    <w:rsid w:val="007E705B"/>
    <w:rsid w:val="007F1BAF"/>
    <w:rsid w:val="007F3A3C"/>
    <w:rsid w:val="007F3F1C"/>
    <w:rsid w:val="007F6D77"/>
    <w:rsid w:val="00805958"/>
    <w:rsid w:val="0080678E"/>
    <w:rsid w:val="008067C9"/>
    <w:rsid w:val="008072E5"/>
    <w:rsid w:val="00812084"/>
    <w:rsid w:val="008126A7"/>
    <w:rsid w:val="00813993"/>
    <w:rsid w:val="00822E05"/>
    <w:rsid w:val="008244B9"/>
    <w:rsid w:val="00830C35"/>
    <w:rsid w:val="00830F89"/>
    <w:rsid w:val="00835187"/>
    <w:rsid w:val="008409A2"/>
    <w:rsid w:val="00841406"/>
    <w:rsid w:val="008416B6"/>
    <w:rsid w:val="00841C82"/>
    <w:rsid w:val="00843FBE"/>
    <w:rsid w:val="00846BC3"/>
    <w:rsid w:val="00846F56"/>
    <w:rsid w:val="00855A97"/>
    <w:rsid w:val="0085721C"/>
    <w:rsid w:val="00860084"/>
    <w:rsid w:val="00861768"/>
    <w:rsid w:val="00862C5A"/>
    <w:rsid w:val="00870C98"/>
    <w:rsid w:val="00875BAD"/>
    <w:rsid w:val="008800B4"/>
    <w:rsid w:val="0088062E"/>
    <w:rsid w:val="0089790E"/>
    <w:rsid w:val="008A47AF"/>
    <w:rsid w:val="008B35B7"/>
    <w:rsid w:val="008C7690"/>
    <w:rsid w:val="008D1BAB"/>
    <w:rsid w:val="008D2EFC"/>
    <w:rsid w:val="008D3B12"/>
    <w:rsid w:val="008E2591"/>
    <w:rsid w:val="008E75B8"/>
    <w:rsid w:val="008F173C"/>
    <w:rsid w:val="0090059F"/>
    <w:rsid w:val="00901FB5"/>
    <w:rsid w:val="0090420F"/>
    <w:rsid w:val="00906767"/>
    <w:rsid w:val="00912971"/>
    <w:rsid w:val="00920CD6"/>
    <w:rsid w:val="0092199D"/>
    <w:rsid w:val="00935A05"/>
    <w:rsid w:val="00935E75"/>
    <w:rsid w:val="0093641D"/>
    <w:rsid w:val="009373B0"/>
    <w:rsid w:val="00941F5B"/>
    <w:rsid w:val="009500D7"/>
    <w:rsid w:val="00956170"/>
    <w:rsid w:val="009568AC"/>
    <w:rsid w:val="00962116"/>
    <w:rsid w:val="00965E38"/>
    <w:rsid w:val="00966189"/>
    <w:rsid w:val="009678BF"/>
    <w:rsid w:val="00980046"/>
    <w:rsid w:val="009A2BEF"/>
    <w:rsid w:val="009A78D7"/>
    <w:rsid w:val="009B06C1"/>
    <w:rsid w:val="009B3113"/>
    <w:rsid w:val="009B34D1"/>
    <w:rsid w:val="009B6327"/>
    <w:rsid w:val="009C3EE6"/>
    <w:rsid w:val="009C5C75"/>
    <w:rsid w:val="009D5F86"/>
    <w:rsid w:val="009E3C5A"/>
    <w:rsid w:val="009F608A"/>
    <w:rsid w:val="00A003F7"/>
    <w:rsid w:val="00A00F9D"/>
    <w:rsid w:val="00A01ABD"/>
    <w:rsid w:val="00A03CD3"/>
    <w:rsid w:val="00A07188"/>
    <w:rsid w:val="00A13A31"/>
    <w:rsid w:val="00A17B87"/>
    <w:rsid w:val="00A2729B"/>
    <w:rsid w:val="00A32B1C"/>
    <w:rsid w:val="00A41FF7"/>
    <w:rsid w:val="00A469CB"/>
    <w:rsid w:val="00A530EA"/>
    <w:rsid w:val="00A5597C"/>
    <w:rsid w:val="00A56089"/>
    <w:rsid w:val="00A60A14"/>
    <w:rsid w:val="00A6172E"/>
    <w:rsid w:val="00A62339"/>
    <w:rsid w:val="00A734BC"/>
    <w:rsid w:val="00A73CA9"/>
    <w:rsid w:val="00A75A96"/>
    <w:rsid w:val="00A8057B"/>
    <w:rsid w:val="00A86922"/>
    <w:rsid w:val="00A87FA7"/>
    <w:rsid w:val="00A95995"/>
    <w:rsid w:val="00A97927"/>
    <w:rsid w:val="00AA056B"/>
    <w:rsid w:val="00AA63C6"/>
    <w:rsid w:val="00AB3990"/>
    <w:rsid w:val="00AB4E63"/>
    <w:rsid w:val="00AD0CDD"/>
    <w:rsid w:val="00AD1353"/>
    <w:rsid w:val="00AD2C41"/>
    <w:rsid w:val="00AD6959"/>
    <w:rsid w:val="00AE19FE"/>
    <w:rsid w:val="00AE20C1"/>
    <w:rsid w:val="00AE3E4B"/>
    <w:rsid w:val="00AE4A50"/>
    <w:rsid w:val="00AE5DCE"/>
    <w:rsid w:val="00AF2496"/>
    <w:rsid w:val="00AF4745"/>
    <w:rsid w:val="00AF6DC9"/>
    <w:rsid w:val="00AF7F21"/>
    <w:rsid w:val="00B0439C"/>
    <w:rsid w:val="00B1630A"/>
    <w:rsid w:val="00B20F8E"/>
    <w:rsid w:val="00B22D64"/>
    <w:rsid w:val="00B22F76"/>
    <w:rsid w:val="00B23AF6"/>
    <w:rsid w:val="00B23C1F"/>
    <w:rsid w:val="00B269C9"/>
    <w:rsid w:val="00B27259"/>
    <w:rsid w:val="00B342C8"/>
    <w:rsid w:val="00B5114A"/>
    <w:rsid w:val="00B620DA"/>
    <w:rsid w:val="00B679BB"/>
    <w:rsid w:val="00B71ECC"/>
    <w:rsid w:val="00B84BAA"/>
    <w:rsid w:val="00B94938"/>
    <w:rsid w:val="00B96002"/>
    <w:rsid w:val="00BA1869"/>
    <w:rsid w:val="00BB1860"/>
    <w:rsid w:val="00BB2FE8"/>
    <w:rsid w:val="00BC3C50"/>
    <w:rsid w:val="00BC3FC4"/>
    <w:rsid w:val="00BC5DB0"/>
    <w:rsid w:val="00BD05B0"/>
    <w:rsid w:val="00BD55E8"/>
    <w:rsid w:val="00BD636A"/>
    <w:rsid w:val="00BE07C4"/>
    <w:rsid w:val="00BE2C54"/>
    <w:rsid w:val="00BE3639"/>
    <w:rsid w:val="00BE3B94"/>
    <w:rsid w:val="00BF10AE"/>
    <w:rsid w:val="00BF362E"/>
    <w:rsid w:val="00BF66C2"/>
    <w:rsid w:val="00C01D66"/>
    <w:rsid w:val="00C11B40"/>
    <w:rsid w:val="00C1486B"/>
    <w:rsid w:val="00C15D0B"/>
    <w:rsid w:val="00C214AA"/>
    <w:rsid w:val="00C22D6D"/>
    <w:rsid w:val="00C25369"/>
    <w:rsid w:val="00C2591C"/>
    <w:rsid w:val="00C27A4C"/>
    <w:rsid w:val="00C330DF"/>
    <w:rsid w:val="00C342CA"/>
    <w:rsid w:val="00C37B29"/>
    <w:rsid w:val="00C44C8E"/>
    <w:rsid w:val="00C452F7"/>
    <w:rsid w:val="00C46CAA"/>
    <w:rsid w:val="00C51143"/>
    <w:rsid w:val="00C52540"/>
    <w:rsid w:val="00C603FA"/>
    <w:rsid w:val="00C61C5C"/>
    <w:rsid w:val="00C62E80"/>
    <w:rsid w:val="00C63155"/>
    <w:rsid w:val="00C67A55"/>
    <w:rsid w:val="00C7239B"/>
    <w:rsid w:val="00C80242"/>
    <w:rsid w:val="00C8048B"/>
    <w:rsid w:val="00C839BA"/>
    <w:rsid w:val="00C8589C"/>
    <w:rsid w:val="00C85DE1"/>
    <w:rsid w:val="00C922D4"/>
    <w:rsid w:val="00CA2D04"/>
    <w:rsid w:val="00CA4F16"/>
    <w:rsid w:val="00CA6106"/>
    <w:rsid w:val="00CA6E25"/>
    <w:rsid w:val="00CB312C"/>
    <w:rsid w:val="00CC4926"/>
    <w:rsid w:val="00CC59B2"/>
    <w:rsid w:val="00CE17C7"/>
    <w:rsid w:val="00CE4EB7"/>
    <w:rsid w:val="00CF601C"/>
    <w:rsid w:val="00D03D85"/>
    <w:rsid w:val="00D16A97"/>
    <w:rsid w:val="00D16D60"/>
    <w:rsid w:val="00D17EDC"/>
    <w:rsid w:val="00D24544"/>
    <w:rsid w:val="00D317F4"/>
    <w:rsid w:val="00D35E13"/>
    <w:rsid w:val="00D37AAE"/>
    <w:rsid w:val="00D401E6"/>
    <w:rsid w:val="00D44DD8"/>
    <w:rsid w:val="00D57949"/>
    <w:rsid w:val="00D6535A"/>
    <w:rsid w:val="00D66CD2"/>
    <w:rsid w:val="00D70815"/>
    <w:rsid w:val="00D74CDB"/>
    <w:rsid w:val="00D74D3E"/>
    <w:rsid w:val="00D75CA4"/>
    <w:rsid w:val="00D83DFB"/>
    <w:rsid w:val="00D84B21"/>
    <w:rsid w:val="00D8762F"/>
    <w:rsid w:val="00D91016"/>
    <w:rsid w:val="00D93178"/>
    <w:rsid w:val="00D957A1"/>
    <w:rsid w:val="00D9740E"/>
    <w:rsid w:val="00D97BAE"/>
    <w:rsid w:val="00DA0905"/>
    <w:rsid w:val="00DB05C3"/>
    <w:rsid w:val="00DB2949"/>
    <w:rsid w:val="00DB4D47"/>
    <w:rsid w:val="00DB4E5C"/>
    <w:rsid w:val="00DC5D25"/>
    <w:rsid w:val="00DD25A1"/>
    <w:rsid w:val="00DD7424"/>
    <w:rsid w:val="00DE0FF5"/>
    <w:rsid w:val="00DE17F9"/>
    <w:rsid w:val="00DE1968"/>
    <w:rsid w:val="00DE277D"/>
    <w:rsid w:val="00DF08E3"/>
    <w:rsid w:val="00DF233F"/>
    <w:rsid w:val="00DF3CAF"/>
    <w:rsid w:val="00DF464F"/>
    <w:rsid w:val="00DF4902"/>
    <w:rsid w:val="00E01138"/>
    <w:rsid w:val="00E01E0E"/>
    <w:rsid w:val="00E06D39"/>
    <w:rsid w:val="00E138BB"/>
    <w:rsid w:val="00E22C43"/>
    <w:rsid w:val="00E259E7"/>
    <w:rsid w:val="00E4129E"/>
    <w:rsid w:val="00E45FAF"/>
    <w:rsid w:val="00E47A79"/>
    <w:rsid w:val="00E53761"/>
    <w:rsid w:val="00E61FDD"/>
    <w:rsid w:val="00E65CCE"/>
    <w:rsid w:val="00E706FD"/>
    <w:rsid w:val="00E70A08"/>
    <w:rsid w:val="00E8059F"/>
    <w:rsid w:val="00E8547B"/>
    <w:rsid w:val="00E90674"/>
    <w:rsid w:val="00EA0613"/>
    <w:rsid w:val="00EA1F6F"/>
    <w:rsid w:val="00EA36ED"/>
    <w:rsid w:val="00EA6618"/>
    <w:rsid w:val="00EA66AE"/>
    <w:rsid w:val="00EB3CD6"/>
    <w:rsid w:val="00EC0EF8"/>
    <w:rsid w:val="00EC5406"/>
    <w:rsid w:val="00ED1175"/>
    <w:rsid w:val="00ED206A"/>
    <w:rsid w:val="00ED646C"/>
    <w:rsid w:val="00EE312A"/>
    <w:rsid w:val="00EE6186"/>
    <w:rsid w:val="00EE64DE"/>
    <w:rsid w:val="00EF5F1D"/>
    <w:rsid w:val="00F03D17"/>
    <w:rsid w:val="00F070CD"/>
    <w:rsid w:val="00F12D30"/>
    <w:rsid w:val="00F146E0"/>
    <w:rsid w:val="00F2191D"/>
    <w:rsid w:val="00F21F81"/>
    <w:rsid w:val="00F262D8"/>
    <w:rsid w:val="00F27AF3"/>
    <w:rsid w:val="00F27BFF"/>
    <w:rsid w:val="00F30842"/>
    <w:rsid w:val="00F30A3C"/>
    <w:rsid w:val="00F5215D"/>
    <w:rsid w:val="00F57DC2"/>
    <w:rsid w:val="00F610B2"/>
    <w:rsid w:val="00F66AD0"/>
    <w:rsid w:val="00F756AF"/>
    <w:rsid w:val="00F7625B"/>
    <w:rsid w:val="00F77DCD"/>
    <w:rsid w:val="00F84CAE"/>
    <w:rsid w:val="00F86CE4"/>
    <w:rsid w:val="00F911B3"/>
    <w:rsid w:val="00F911DF"/>
    <w:rsid w:val="00F91B35"/>
    <w:rsid w:val="00F963C3"/>
    <w:rsid w:val="00F97138"/>
    <w:rsid w:val="00F97FC9"/>
    <w:rsid w:val="00FA585D"/>
    <w:rsid w:val="00FB0288"/>
    <w:rsid w:val="00FB1066"/>
    <w:rsid w:val="00FB3E8E"/>
    <w:rsid w:val="00FB41B3"/>
    <w:rsid w:val="00FC6BAF"/>
    <w:rsid w:val="00FC77E1"/>
    <w:rsid w:val="00FC7D7A"/>
    <w:rsid w:val="00FE17DE"/>
    <w:rsid w:val="00FF11E0"/>
    <w:rsid w:val="00FF6C6C"/>
    <w:rsid w:val="010852AA"/>
    <w:rsid w:val="011E2DCA"/>
    <w:rsid w:val="012F723A"/>
    <w:rsid w:val="01343B32"/>
    <w:rsid w:val="01352439"/>
    <w:rsid w:val="017738D6"/>
    <w:rsid w:val="0177508E"/>
    <w:rsid w:val="01977094"/>
    <w:rsid w:val="01D62D6C"/>
    <w:rsid w:val="01E37769"/>
    <w:rsid w:val="01EF5F64"/>
    <w:rsid w:val="01FD6CCB"/>
    <w:rsid w:val="02056471"/>
    <w:rsid w:val="02220376"/>
    <w:rsid w:val="022C4AE1"/>
    <w:rsid w:val="023E2F7A"/>
    <w:rsid w:val="02531437"/>
    <w:rsid w:val="02925207"/>
    <w:rsid w:val="02B4354F"/>
    <w:rsid w:val="02BD0EA4"/>
    <w:rsid w:val="02C20390"/>
    <w:rsid w:val="02E14D5D"/>
    <w:rsid w:val="03103B75"/>
    <w:rsid w:val="0311685D"/>
    <w:rsid w:val="031D2B56"/>
    <w:rsid w:val="03551908"/>
    <w:rsid w:val="0399115E"/>
    <w:rsid w:val="039937B7"/>
    <w:rsid w:val="039A7DA2"/>
    <w:rsid w:val="03BC306B"/>
    <w:rsid w:val="03F50788"/>
    <w:rsid w:val="041D7B14"/>
    <w:rsid w:val="04382727"/>
    <w:rsid w:val="047B7082"/>
    <w:rsid w:val="048F66C1"/>
    <w:rsid w:val="04BB6E70"/>
    <w:rsid w:val="04E915B3"/>
    <w:rsid w:val="050D56B1"/>
    <w:rsid w:val="05A336EA"/>
    <w:rsid w:val="05B92B6D"/>
    <w:rsid w:val="06025F5B"/>
    <w:rsid w:val="062835F5"/>
    <w:rsid w:val="07004E51"/>
    <w:rsid w:val="073267B6"/>
    <w:rsid w:val="07337A78"/>
    <w:rsid w:val="073D7CB4"/>
    <w:rsid w:val="075A6F9A"/>
    <w:rsid w:val="075B0E31"/>
    <w:rsid w:val="0780543A"/>
    <w:rsid w:val="07822D4B"/>
    <w:rsid w:val="07D37F1C"/>
    <w:rsid w:val="07D73605"/>
    <w:rsid w:val="07E3746F"/>
    <w:rsid w:val="07EB76A1"/>
    <w:rsid w:val="08191AEA"/>
    <w:rsid w:val="0819400E"/>
    <w:rsid w:val="08401F99"/>
    <w:rsid w:val="08830A53"/>
    <w:rsid w:val="089F3955"/>
    <w:rsid w:val="08D50CC3"/>
    <w:rsid w:val="090C3959"/>
    <w:rsid w:val="0951110F"/>
    <w:rsid w:val="095339BD"/>
    <w:rsid w:val="096335DC"/>
    <w:rsid w:val="09712A8F"/>
    <w:rsid w:val="098066EC"/>
    <w:rsid w:val="09961BB6"/>
    <w:rsid w:val="09AA5E4E"/>
    <w:rsid w:val="09AD5F86"/>
    <w:rsid w:val="09C54D03"/>
    <w:rsid w:val="09D33D00"/>
    <w:rsid w:val="09DA36D3"/>
    <w:rsid w:val="0A0C3088"/>
    <w:rsid w:val="0A2D0119"/>
    <w:rsid w:val="0A570016"/>
    <w:rsid w:val="0A5D153B"/>
    <w:rsid w:val="0A5F0F9B"/>
    <w:rsid w:val="0A6264A9"/>
    <w:rsid w:val="0A6E0283"/>
    <w:rsid w:val="0A8E3135"/>
    <w:rsid w:val="0AA67FAC"/>
    <w:rsid w:val="0AD7505E"/>
    <w:rsid w:val="0AD81629"/>
    <w:rsid w:val="0ADE412B"/>
    <w:rsid w:val="0AEE17EE"/>
    <w:rsid w:val="0B075256"/>
    <w:rsid w:val="0B1B77DC"/>
    <w:rsid w:val="0B322CEE"/>
    <w:rsid w:val="0B592ECD"/>
    <w:rsid w:val="0B7A54D3"/>
    <w:rsid w:val="0B803517"/>
    <w:rsid w:val="0BBA6694"/>
    <w:rsid w:val="0BE35F3C"/>
    <w:rsid w:val="0C0F7A50"/>
    <w:rsid w:val="0C1C2D8D"/>
    <w:rsid w:val="0C376DD1"/>
    <w:rsid w:val="0C8679B0"/>
    <w:rsid w:val="0C904F6F"/>
    <w:rsid w:val="0CAA111F"/>
    <w:rsid w:val="0CB17920"/>
    <w:rsid w:val="0CBB4279"/>
    <w:rsid w:val="0CF6753F"/>
    <w:rsid w:val="0CFB10B3"/>
    <w:rsid w:val="0D0A2054"/>
    <w:rsid w:val="0D0F68FC"/>
    <w:rsid w:val="0D157B9B"/>
    <w:rsid w:val="0D4227AD"/>
    <w:rsid w:val="0D442529"/>
    <w:rsid w:val="0D8D5166"/>
    <w:rsid w:val="0DC134FD"/>
    <w:rsid w:val="0DE05111"/>
    <w:rsid w:val="0DFE4BB4"/>
    <w:rsid w:val="0E034785"/>
    <w:rsid w:val="0E09289F"/>
    <w:rsid w:val="0E3A419C"/>
    <w:rsid w:val="0E4B3060"/>
    <w:rsid w:val="0E6D3A73"/>
    <w:rsid w:val="0E727A78"/>
    <w:rsid w:val="0E8B79E5"/>
    <w:rsid w:val="0EC6061E"/>
    <w:rsid w:val="0EC97A79"/>
    <w:rsid w:val="0ED35A2E"/>
    <w:rsid w:val="0F153061"/>
    <w:rsid w:val="0F2B1059"/>
    <w:rsid w:val="0F3018C4"/>
    <w:rsid w:val="0F3E6344"/>
    <w:rsid w:val="0F440771"/>
    <w:rsid w:val="0F445C62"/>
    <w:rsid w:val="0F606EF0"/>
    <w:rsid w:val="0F615FF9"/>
    <w:rsid w:val="0F760CAA"/>
    <w:rsid w:val="0F7F1122"/>
    <w:rsid w:val="0F8521ED"/>
    <w:rsid w:val="0F9F26E8"/>
    <w:rsid w:val="0FA23C0F"/>
    <w:rsid w:val="0FE604AE"/>
    <w:rsid w:val="0FFE7E1F"/>
    <w:rsid w:val="10016733"/>
    <w:rsid w:val="10242549"/>
    <w:rsid w:val="105668AB"/>
    <w:rsid w:val="105B6530"/>
    <w:rsid w:val="10874AB6"/>
    <w:rsid w:val="109B382D"/>
    <w:rsid w:val="10B60599"/>
    <w:rsid w:val="10CE42A8"/>
    <w:rsid w:val="11050965"/>
    <w:rsid w:val="113D043A"/>
    <w:rsid w:val="115B6B15"/>
    <w:rsid w:val="116D362E"/>
    <w:rsid w:val="11825411"/>
    <w:rsid w:val="11D060B5"/>
    <w:rsid w:val="11FF3F50"/>
    <w:rsid w:val="120829E5"/>
    <w:rsid w:val="124A5E08"/>
    <w:rsid w:val="12502BD1"/>
    <w:rsid w:val="125914A0"/>
    <w:rsid w:val="126C2BF2"/>
    <w:rsid w:val="12956C30"/>
    <w:rsid w:val="129D70B2"/>
    <w:rsid w:val="12C6364E"/>
    <w:rsid w:val="12D33D2E"/>
    <w:rsid w:val="12DF7D95"/>
    <w:rsid w:val="12F20EA4"/>
    <w:rsid w:val="12F72F16"/>
    <w:rsid w:val="12FF1CA1"/>
    <w:rsid w:val="130E23F4"/>
    <w:rsid w:val="133B7C51"/>
    <w:rsid w:val="135519B8"/>
    <w:rsid w:val="13794F38"/>
    <w:rsid w:val="13E26C95"/>
    <w:rsid w:val="140E29BD"/>
    <w:rsid w:val="140E3D5F"/>
    <w:rsid w:val="14375668"/>
    <w:rsid w:val="144A1686"/>
    <w:rsid w:val="14595604"/>
    <w:rsid w:val="14712D2B"/>
    <w:rsid w:val="147E7D93"/>
    <w:rsid w:val="149A6135"/>
    <w:rsid w:val="14C663CA"/>
    <w:rsid w:val="14EB3D06"/>
    <w:rsid w:val="15293CCF"/>
    <w:rsid w:val="157367DD"/>
    <w:rsid w:val="15800427"/>
    <w:rsid w:val="15894E6B"/>
    <w:rsid w:val="15AC5869"/>
    <w:rsid w:val="15B07071"/>
    <w:rsid w:val="15C218F0"/>
    <w:rsid w:val="15DE695B"/>
    <w:rsid w:val="15E97CF0"/>
    <w:rsid w:val="15EE7AA1"/>
    <w:rsid w:val="16290384"/>
    <w:rsid w:val="166048E6"/>
    <w:rsid w:val="16791A10"/>
    <w:rsid w:val="16854049"/>
    <w:rsid w:val="16A109AF"/>
    <w:rsid w:val="16A73008"/>
    <w:rsid w:val="16A81C34"/>
    <w:rsid w:val="16AA0D3B"/>
    <w:rsid w:val="16CE72F8"/>
    <w:rsid w:val="16EF02ED"/>
    <w:rsid w:val="17033E73"/>
    <w:rsid w:val="1709374D"/>
    <w:rsid w:val="173A578F"/>
    <w:rsid w:val="174E325E"/>
    <w:rsid w:val="177C537E"/>
    <w:rsid w:val="178778CE"/>
    <w:rsid w:val="17C22D92"/>
    <w:rsid w:val="17F91B6F"/>
    <w:rsid w:val="17FD6C70"/>
    <w:rsid w:val="18253100"/>
    <w:rsid w:val="18355BE3"/>
    <w:rsid w:val="18413C6E"/>
    <w:rsid w:val="18A674B8"/>
    <w:rsid w:val="18EB37B1"/>
    <w:rsid w:val="18F9094E"/>
    <w:rsid w:val="19030AB2"/>
    <w:rsid w:val="19040CF6"/>
    <w:rsid w:val="190D2C8A"/>
    <w:rsid w:val="19320AD1"/>
    <w:rsid w:val="19700E48"/>
    <w:rsid w:val="197B46E7"/>
    <w:rsid w:val="1990426E"/>
    <w:rsid w:val="19D16451"/>
    <w:rsid w:val="19E870DB"/>
    <w:rsid w:val="19F621B6"/>
    <w:rsid w:val="1A22338D"/>
    <w:rsid w:val="1A5F408E"/>
    <w:rsid w:val="1A6815DB"/>
    <w:rsid w:val="1A6B3A12"/>
    <w:rsid w:val="1A8631BF"/>
    <w:rsid w:val="1A8C27EB"/>
    <w:rsid w:val="1AAF3D01"/>
    <w:rsid w:val="1AE1407A"/>
    <w:rsid w:val="1AE32AE0"/>
    <w:rsid w:val="1AED42B4"/>
    <w:rsid w:val="1AEE6059"/>
    <w:rsid w:val="1B070C4A"/>
    <w:rsid w:val="1B207030"/>
    <w:rsid w:val="1B402095"/>
    <w:rsid w:val="1B4E3541"/>
    <w:rsid w:val="1B7F0BD1"/>
    <w:rsid w:val="1B822731"/>
    <w:rsid w:val="1B825FE0"/>
    <w:rsid w:val="1BB370C5"/>
    <w:rsid w:val="1BB63606"/>
    <w:rsid w:val="1BBA6C1A"/>
    <w:rsid w:val="1BD60855"/>
    <w:rsid w:val="1BE63572"/>
    <w:rsid w:val="1BFB37C1"/>
    <w:rsid w:val="1C1E6E1B"/>
    <w:rsid w:val="1C2C1670"/>
    <w:rsid w:val="1C5A2FEC"/>
    <w:rsid w:val="1C7B4054"/>
    <w:rsid w:val="1CA63E53"/>
    <w:rsid w:val="1CBB5680"/>
    <w:rsid w:val="1CBF7D61"/>
    <w:rsid w:val="1CCE31C7"/>
    <w:rsid w:val="1CD6280C"/>
    <w:rsid w:val="1CD925EA"/>
    <w:rsid w:val="1D0811F9"/>
    <w:rsid w:val="1D0A6DA6"/>
    <w:rsid w:val="1D1E2255"/>
    <w:rsid w:val="1D2009FA"/>
    <w:rsid w:val="1D283668"/>
    <w:rsid w:val="1D8B4FA1"/>
    <w:rsid w:val="1D8E3778"/>
    <w:rsid w:val="1E0073D4"/>
    <w:rsid w:val="1E35186F"/>
    <w:rsid w:val="1E440809"/>
    <w:rsid w:val="1E4C50F9"/>
    <w:rsid w:val="1E646EDE"/>
    <w:rsid w:val="1E816761"/>
    <w:rsid w:val="1E9079D2"/>
    <w:rsid w:val="1ED2607A"/>
    <w:rsid w:val="1EDC0956"/>
    <w:rsid w:val="1EF01015"/>
    <w:rsid w:val="1EF47AD6"/>
    <w:rsid w:val="1EF85991"/>
    <w:rsid w:val="1F0710D7"/>
    <w:rsid w:val="1F3901C4"/>
    <w:rsid w:val="1F4B149E"/>
    <w:rsid w:val="1F4C349C"/>
    <w:rsid w:val="1F7F56E8"/>
    <w:rsid w:val="1F9544A7"/>
    <w:rsid w:val="1FBB2CDF"/>
    <w:rsid w:val="1FDC4B53"/>
    <w:rsid w:val="20014F09"/>
    <w:rsid w:val="200B0154"/>
    <w:rsid w:val="20723750"/>
    <w:rsid w:val="20770107"/>
    <w:rsid w:val="20960E37"/>
    <w:rsid w:val="209E0B13"/>
    <w:rsid w:val="209F4890"/>
    <w:rsid w:val="20A020E8"/>
    <w:rsid w:val="20A143B2"/>
    <w:rsid w:val="20A166C3"/>
    <w:rsid w:val="20DB0BB8"/>
    <w:rsid w:val="20F45CFB"/>
    <w:rsid w:val="211F7497"/>
    <w:rsid w:val="21586BA4"/>
    <w:rsid w:val="21781D3C"/>
    <w:rsid w:val="21965B5F"/>
    <w:rsid w:val="21C248F0"/>
    <w:rsid w:val="21DC5239"/>
    <w:rsid w:val="22002720"/>
    <w:rsid w:val="2256329C"/>
    <w:rsid w:val="225C57B2"/>
    <w:rsid w:val="22630A6E"/>
    <w:rsid w:val="22E45096"/>
    <w:rsid w:val="22E82F0C"/>
    <w:rsid w:val="231C6FEE"/>
    <w:rsid w:val="231D52BC"/>
    <w:rsid w:val="233D4C83"/>
    <w:rsid w:val="23474D36"/>
    <w:rsid w:val="2358502C"/>
    <w:rsid w:val="23773480"/>
    <w:rsid w:val="23782AF3"/>
    <w:rsid w:val="23871570"/>
    <w:rsid w:val="23991916"/>
    <w:rsid w:val="239F239C"/>
    <w:rsid w:val="23AA515D"/>
    <w:rsid w:val="23B4300C"/>
    <w:rsid w:val="23B57F45"/>
    <w:rsid w:val="23CB3211"/>
    <w:rsid w:val="23CC21EE"/>
    <w:rsid w:val="23E07E87"/>
    <w:rsid w:val="23EA387F"/>
    <w:rsid w:val="24664C94"/>
    <w:rsid w:val="24990662"/>
    <w:rsid w:val="24B3731D"/>
    <w:rsid w:val="24BB5AED"/>
    <w:rsid w:val="24BC35B0"/>
    <w:rsid w:val="24CA4FEA"/>
    <w:rsid w:val="24D76E03"/>
    <w:rsid w:val="25014B59"/>
    <w:rsid w:val="2517047F"/>
    <w:rsid w:val="25216B61"/>
    <w:rsid w:val="25267AFE"/>
    <w:rsid w:val="25522826"/>
    <w:rsid w:val="255844C4"/>
    <w:rsid w:val="256739AE"/>
    <w:rsid w:val="258E0B85"/>
    <w:rsid w:val="25BA3062"/>
    <w:rsid w:val="25C153D4"/>
    <w:rsid w:val="26126393"/>
    <w:rsid w:val="2635249F"/>
    <w:rsid w:val="266D3FB8"/>
    <w:rsid w:val="269504E8"/>
    <w:rsid w:val="26AC5BC9"/>
    <w:rsid w:val="26AE4632"/>
    <w:rsid w:val="274A1596"/>
    <w:rsid w:val="27A060FC"/>
    <w:rsid w:val="27D30935"/>
    <w:rsid w:val="27D560AE"/>
    <w:rsid w:val="27E817A6"/>
    <w:rsid w:val="27F2780A"/>
    <w:rsid w:val="27FE6D24"/>
    <w:rsid w:val="282B6343"/>
    <w:rsid w:val="28371E3B"/>
    <w:rsid w:val="28534095"/>
    <w:rsid w:val="287918A6"/>
    <w:rsid w:val="28942BEF"/>
    <w:rsid w:val="28C26E7D"/>
    <w:rsid w:val="28C50F9C"/>
    <w:rsid w:val="28D26DC7"/>
    <w:rsid w:val="28F15A63"/>
    <w:rsid w:val="28FB32BC"/>
    <w:rsid w:val="291370E2"/>
    <w:rsid w:val="294F1D30"/>
    <w:rsid w:val="298F4060"/>
    <w:rsid w:val="29B90506"/>
    <w:rsid w:val="29BB4F84"/>
    <w:rsid w:val="29E814CC"/>
    <w:rsid w:val="29EA2895"/>
    <w:rsid w:val="2A244240"/>
    <w:rsid w:val="2A25489F"/>
    <w:rsid w:val="2A2F6F92"/>
    <w:rsid w:val="2A3E0691"/>
    <w:rsid w:val="2A4D0806"/>
    <w:rsid w:val="2A522CBD"/>
    <w:rsid w:val="2A676883"/>
    <w:rsid w:val="2A69076B"/>
    <w:rsid w:val="2A727A77"/>
    <w:rsid w:val="2B020A33"/>
    <w:rsid w:val="2B1F03AD"/>
    <w:rsid w:val="2B3D78E7"/>
    <w:rsid w:val="2B5037C3"/>
    <w:rsid w:val="2B6268A9"/>
    <w:rsid w:val="2B8D3936"/>
    <w:rsid w:val="2B997362"/>
    <w:rsid w:val="2BC2081A"/>
    <w:rsid w:val="2BCC2804"/>
    <w:rsid w:val="2BFA7CAF"/>
    <w:rsid w:val="2C0C2633"/>
    <w:rsid w:val="2C125A61"/>
    <w:rsid w:val="2C2E40BD"/>
    <w:rsid w:val="2C3A41CE"/>
    <w:rsid w:val="2C474541"/>
    <w:rsid w:val="2C62259F"/>
    <w:rsid w:val="2C9321DE"/>
    <w:rsid w:val="2CCF3786"/>
    <w:rsid w:val="2CEA5C59"/>
    <w:rsid w:val="2CF97EE5"/>
    <w:rsid w:val="2CFB7F8E"/>
    <w:rsid w:val="2D0C2034"/>
    <w:rsid w:val="2D222934"/>
    <w:rsid w:val="2D2C5A5F"/>
    <w:rsid w:val="2D5C6D8F"/>
    <w:rsid w:val="2D632C80"/>
    <w:rsid w:val="2D975A13"/>
    <w:rsid w:val="2D9930CA"/>
    <w:rsid w:val="2DBB7424"/>
    <w:rsid w:val="2DD003FC"/>
    <w:rsid w:val="2DD2145C"/>
    <w:rsid w:val="2DD34E90"/>
    <w:rsid w:val="2E244B32"/>
    <w:rsid w:val="2E2F0088"/>
    <w:rsid w:val="2E307A2B"/>
    <w:rsid w:val="2E4567D9"/>
    <w:rsid w:val="2E7A658B"/>
    <w:rsid w:val="2E873F25"/>
    <w:rsid w:val="2E9053B9"/>
    <w:rsid w:val="2E930FE4"/>
    <w:rsid w:val="2ECB359B"/>
    <w:rsid w:val="2ECC4E37"/>
    <w:rsid w:val="2ECE68FA"/>
    <w:rsid w:val="2ED303BC"/>
    <w:rsid w:val="2EF079EC"/>
    <w:rsid w:val="2EF9720B"/>
    <w:rsid w:val="2F3040E1"/>
    <w:rsid w:val="2F43297A"/>
    <w:rsid w:val="2F474B63"/>
    <w:rsid w:val="2F5D2E48"/>
    <w:rsid w:val="2F9618A2"/>
    <w:rsid w:val="2FA0602C"/>
    <w:rsid w:val="2FA3489D"/>
    <w:rsid w:val="2FBC71ED"/>
    <w:rsid w:val="2FC467D4"/>
    <w:rsid w:val="2FD275AB"/>
    <w:rsid w:val="2FE72340"/>
    <w:rsid w:val="30150C7B"/>
    <w:rsid w:val="30466F00"/>
    <w:rsid w:val="307D3220"/>
    <w:rsid w:val="308020A9"/>
    <w:rsid w:val="30CF3086"/>
    <w:rsid w:val="30E264DB"/>
    <w:rsid w:val="310F1D30"/>
    <w:rsid w:val="31175400"/>
    <w:rsid w:val="31242D0A"/>
    <w:rsid w:val="31261218"/>
    <w:rsid w:val="31300D43"/>
    <w:rsid w:val="318E55FB"/>
    <w:rsid w:val="31927270"/>
    <w:rsid w:val="319C7C69"/>
    <w:rsid w:val="31C0404C"/>
    <w:rsid w:val="31EA1BC3"/>
    <w:rsid w:val="3206408D"/>
    <w:rsid w:val="32104A01"/>
    <w:rsid w:val="322A7E12"/>
    <w:rsid w:val="323846DB"/>
    <w:rsid w:val="32571C89"/>
    <w:rsid w:val="325F4E44"/>
    <w:rsid w:val="326634AB"/>
    <w:rsid w:val="327824A0"/>
    <w:rsid w:val="329A0B96"/>
    <w:rsid w:val="32AD30D1"/>
    <w:rsid w:val="32C713D2"/>
    <w:rsid w:val="32F94FA8"/>
    <w:rsid w:val="331901A6"/>
    <w:rsid w:val="33744F0E"/>
    <w:rsid w:val="337A1D42"/>
    <w:rsid w:val="337F6BB5"/>
    <w:rsid w:val="339A10EE"/>
    <w:rsid w:val="33A9718B"/>
    <w:rsid w:val="33BA524E"/>
    <w:rsid w:val="33D1518B"/>
    <w:rsid w:val="33D4590A"/>
    <w:rsid w:val="33DC789F"/>
    <w:rsid w:val="3418450E"/>
    <w:rsid w:val="34675969"/>
    <w:rsid w:val="34686450"/>
    <w:rsid w:val="349E2D54"/>
    <w:rsid w:val="34A5739C"/>
    <w:rsid w:val="34F8413E"/>
    <w:rsid w:val="35071498"/>
    <w:rsid w:val="353F144F"/>
    <w:rsid w:val="355876A8"/>
    <w:rsid w:val="357624D9"/>
    <w:rsid w:val="35791576"/>
    <w:rsid w:val="3584308B"/>
    <w:rsid w:val="35CE5D3D"/>
    <w:rsid w:val="35DE0DBB"/>
    <w:rsid w:val="35E913D9"/>
    <w:rsid w:val="360A7FD9"/>
    <w:rsid w:val="36184876"/>
    <w:rsid w:val="361D2DDD"/>
    <w:rsid w:val="362D795C"/>
    <w:rsid w:val="362E7172"/>
    <w:rsid w:val="36321ED4"/>
    <w:rsid w:val="36642E38"/>
    <w:rsid w:val="367E5BD3"/>
    <w:rsid w:val="36926E98"/>
    <w:rsid w:val="36982431"/>
    <w:rsid w:val="36AF75DA"/>
    <w:rsid w:val="36C74878"/>
    <w:rsid w:val="36C93B78"/>
    <w:rsid w:val="36D329E6"/>
    <w:rsid w:val="36ED14B1"/>
    <w:rsid w:val="370F3B47"/>
    <w:rsid w:val="3712395A"/>
    <w:rsid w:val="37350CBA"/>
    <w:rsid w:val="374F2689"/>
    <w:rsid w:val="37550189"/>
    <w:rsid w:val="38461408"/>
    <w:rsid w:val="384D7212"/>
    <w:rsid w:val="388610C2"/>
    <w:rsid w:val="38C31B8B"/>
    <w:rsid w:val="38C91FC7"/>
    <w:rsid w:val="392A6125"/>
    <w:rsid w:val="39444CC6"/>
    <w:rsid w:val="395A06B5"/>
    <w:rsid w:val="39660B3B"/>
    <w:rsid w:val="39B24ECC"/>
    <w:rsid w:val="39E6748A"/>
    <w:rsid w:val="3A103E90"/>
    <w:rsid w:val="3A487D5E"/>
    <w:rsid w:val="3A687B72"/>
    <w:rsid w:val="3A740A6F"/>
    <w:rsid w:val="3A9A7DF1"/>
    <w:rsid w:val="3ADC2E8B"/>
    <w:rsid w:val="3B023818"/>
    <w:rsid w:val="3B1A6203"/>
    <w:rsid w:val="3B210757"/>
    <w:rsid w:val="3B381490"/>
    <w:rsid w:val="3B5531D8"/>
    <w:rsid w:val="3B6F59F4"/>
    <w:rsid w:val="3B7C2201"/>
    <w:rsid w:val="3B80433E"/>
    <w:rsid w:val="3B83139D"/>
    <w:rsid w:val="3B8F04EA"/>
    <w:rsid w:val="3B9B3C54"/>
    <w:rsid w:val="3BB50DA4"/>
    <w:rsid w:val="3BB801BC"/>
    <w:rsid w:val="3BBB461D"/>
    <w:rsid w:val="3BC016AF"/>
    <w:rsid w:val="3BDB0C4C"/>
    <w:rsid w:val="3BF279C8"/>
    <w:rsid w:val="3C0F2285"/>
    <w:rsid w:val="3C167CE9"/>
    <w:rsid w:val="3C3053A4"/>
    <w:rsid w:val="3C7B01A9"/>
    <w:rsid w:val="3C7C0966"/>
    <w:rsid w:val="3C7C6D5E"/>
    <w:rsid w:val="3CBE4FF3"/>
    <w:rsid w:val="3CBF2D3C"/>
    <w:rsid w:val="3CE90699"/>
    <w:rsid w:val="3CF94706"/>
    <w:rsid w:val="3D0B62DB"/>
    <w:rsid w:val="3D1E380D"/>
    <w:rsid w:val="3D3D01B0"/>
    <w:rsid w:val="3D666F39"/>
    <w:rsid w:val="3D8176F7"/>
    <w:rsid w:val="3D8F6358"/>
    <w:rsid w:val="3DE2626A"/>
    <w:rsid w:val="3E1C0742"/>
    <w:rsid w:val="3E226D87"/>
    <w:rsid w:val="3E24648C"/>
    <w:rsid w:val="3E3F2C29"/>
    <w:rsid w:val="3E8A0AD8"/>
    <w:rsid w:val="3EB771C2"/>
    <w:rsid w:val="3ECE14A1"/>
    <w:rsid w:val="3ED65301"/>
    <w:rsid w:val="3EDE2191"/>
    <w:rsid w:val="3EE13119"/>
    <w:rsid w:val="3EED3912"/>
    <w:rsid w:val="3EF57073"/>
    <w:rsid w:val="3EFA40F0"/>
    <w:rsid w:val="3F0A115D"/>
    <w:rsid w:val="3F137625"/>
    <w:rsid w:val="3F6002B4"/>
    <w:rsid w:val="3F6367CE"/>
    <w:rsid w:val="3F641ED5"/>
    <w:rsid w:val="3F682BBE"/>
    <w:rsid w:val="3F6B24AF"/>
    <w:rsid w:val="3F7C3BA5"/>
    <w:rsid w:val="3F817D1D"/>
    <w:rsid w:val="3F8B09DB"/>
    <w:rsid w:val="3FB14147"/>
    <w:rsid w:val="3FD05BD7"/>
    <w:rsid w:val="3FD57098"/>
    <w:rsid w:val="3FEA76C4"/>
    <w:rsid w:val="3FEC5368"/>
    <w:rsid w:val="3FFA05DD"/>
    <w:rsid w:val="40016FB4"/>
    <w:rsid w:val="401679A1"/>
    <w:rsid w:val="402A35C5"/>
    <w:rsid w:val="402F5D30"/>
    <w:rsid w:val="40631160"/>
    <w:rsid w:val="407D631A"/>
    <w:rsid w:val="409D09D7"/>
    <w:rsid w:val="409D7AED"/>
    <w:rsid w:val="419820F6"/>
    <w:rsid w:val="41C34AC6"/>
    <w:rsid w:val="41CA7B95"/>
    <w:rsid w:val="41D31570"/>
    <w:rsid w:val="41D36C2D"/>
    <w:rsid w:val="423F0054"/>
    <w:rsid w:val="424830D8"/>
    <w:rsid w:val="42832F93"/>
    <w:rsid w:val="42850AF6"/>
    <w:rsid w:val="42CB2213"/>
    <w:rsid w:val="42CB782C"/>
    <w:rsid w:val="42CE10CC"/>
    <w:rsid w:val="42DB6CCE"/>
    <w:rsid w:val="42DE4AF0"/>
    <w:rsid w:val="432B0312"/>
    <w:rsid w:val="43566735"/>
    <w:rsid w:val="43823DDE"/>
    <w:rsid w:val="44107378"/>
    <w:rsid w:val="441C0972"/>
    <w:rsid w:val="44461F01"/>
    <w:rsid w:val="44633B23"/>
    <w:rsid w:val="448B211A"/>
    <w:rsid w:val="44AA7BA0"/>
    <w:rsid w:val="44F85CFF"/>
    <w:rsid w:val="45145217"/>
    <w:rsid w:val="456B6033"/>
    <w:rsid w:val="45750357"/>
    <w:rsid w:val="457713F3"/>
    <w:rsid w:val="45857B77"/>
    <w:rsid w:val="45B86F72"/>
    <w:rsid w:val="45C22BC7"/>
    <w:rsid w:val="45CC5D9E"/>
    <w:rsid w:val="45D57FC3"/>
    <w:rsid w:val="45EA457F"/>
    <w:rsid w:val="460A17E4"/>
    <w:rsid w:val="460D6AC0"/>
    <w:rsid w:val="46387FE3"/>
    <w:rsid w:val="4642338F"/>
    <w:rsid w:val="465A7CAF"/>
    <w:rsid w:val="46833784"/>
    <w:rsid w:val="46992645"/>
    <w:rsid w:val="469B5478"/>
    <w:rsid w:val="46C72E6E"/>
    <w:rsid w:val="46D25FEB"/>
    <w:rsid w:val="46E51B1B"/>
    <w:rsid w:val="471310C7"/>
    <w:rsid w:val="471F5A6B"/>
    <w:rsid w:val="472361E9"/>
    <w:rsid w:val="472C70EC"/>
    <w:rsid w:val="473623A3"/>
    <w:rsid w:val="4737636E"/>
    <w:rsid w:val="474F50AA"/>
    <w:rsid w:val="476C6602"/>
    <w:rsid w:val="479005EA"/>
    <w:rsid w:val="479B789F"/>
    <w:rsid w:val="47B6179A"/>
    <w:rsid w:val="47C61E4C"/>
    <w:rsid w:val="48067FDE"/>
    <w:rsid w:val="4834296E"/>
    <w:rsid w:val="4849233D"/>
    <w:rsid w:val="484E13FD"/>
    <w:rsid w:val="48521335"/>
    <w:rsid w:val="486E342C"/>
    <w:rsid w:val="487431AA"/>
    <w:rsid w:val="488C3005"/>
    <w:rsid w:val="48901446"/>
    <w:rsid w:val="489D0550"/>
    <w:rsid w:val="489E7CF7"/>
    <w:rsid w:val="48BD7BC8"/>
    <w:rsid w:val="48BF542B"/>
    <w:rsid w:val="48C968F7"/>
    <w:rsid w:val="48DE652D"/>
    <w:rsid w:val="48FC758F"/>
    <w:rsid w:val="49181E2C"/>
    <w:rsid w:val="493F1237"/>
    <w:rsid w:val="496121EA"/>
    <w:rsid w:val="498A180F"/>
    <w:rsid w:val="49F07F46"/>
    <w:rsid w:val="49FF28C4"/>
    <w:rsid w:val="4A077B85"/>
    <w:rsid w:val="4A756FFE"/>
    <w:rsid w:val="4A763716"/>
    <w:rsid w:val="4A813846"/>
    <w:rsid w:val="4A883375"/>
    <w:rsid w:val="4AB23606"/>
    <w:rsid w:val="4AD24506"/>
    <w:rsid w:val="4AE07D20"/>
    <w:rsid w:val="4AEA7671"/>
    <w:rsid w:val="4B302EA1"/>
    <w:rsid w:val="4B3F1363"/>
    <w:rsid w:val="4B5F17CD"/>
    <w:rsid w:val="4B806E42"/>
    <w:rsid w:val="4BAC5C48"/>
    <w:rsid w:val="4BD24560"/>
    <w:rsid w:val="4BD71657"/>
    <w:rsid w:val="4BE76D5A"/>
    <w:rsid w:val="4C044A3B"/>
    <w:rsid w:val="4C5C713D"/>
    <w:rsid w:val="4C865215"/>
    <w:rsid w:val="4CCD66D9"/>
    <w:rsid w:val="4CD37ECD"/>
    <w:rsid w:val="4CD864EA"/>
    <w:rsid w:val="4D076F91"/>
    <w:rsid w:val="4D286B15"/>
    <w:rsid w:val="4D462CDD"/>
    <w:rsid w:val="4D474E31"/>
    <w:rsid w:val="4D787A42"/>
    <w:rsid w:val="4D865CC7"/>
    <w:rsid w:val="4DBF0F7F"/>
    <w:rsid w:val="4DCE3DB3"/>
    <w:rsid w:val="4DE17953"/>
    <w:rsid w:val="4E1D6C29"/>
    <w:rsid w:val="4E2E49CE"/>
    <w:rsid w:val="4E517B95"/>
    <w:rsid w:val="4E5E5DB9"/>
    <w:rsid w:val="4EDE1D19"/>
    <w:rsid w:val="4EF33BF2"/>
    <w:rsid w:val="4EF578B2"/>
    <w:rsid w:val="4EFD23C3"/>
    <w:rsid w:val="4F1B1954"/>
    <w:rsid w:val="4F1D048E"/>
    <w:rsid w:val="4F2C1B2E"/>
    <w:rsid w:val="4F4A20B7"/>
    <w:rsid w:val="4F862757"/>
    <w:rsid w:val="4FA32534"/>
    <w:rsid w:val="4FAE3415"/>
    <w:rsid w:val="4FB45F87"/>
    <w:rsid w:val="4FC33F98"/>
    <w:rsid w:val="4FC60AFE"/>
    <w:rsid w:val="4FE45F87"/>
    <w:rsid w:val="503F2C16"/>
    <w:rsid w:val="504939D0"/>
    <w:rsid w:val="50603623"/>
    <w:rsid w:val="50824573"/>
    <w:rsid w:val="50A030F2"/>
    <w:rsid w:val="50B24208"/>
    <w:rsid w:val="50F25B80"/>
    <w:rsid w:val="51120D8F"/>
    <w:rsid w:val="5116740D"/>
    <w:rsid w:val="51263BE6"/>
    <w:rsid w:val="51612682"/>
    <w:rsid w:val="51743018"/>
    <w:rsid w:val="51C83550"/>
    <w:rsid w:val="51F620D1"/>
    <w:rsid w:val="52310E5C"/>
    <w:rsid w:val="52474A0C"/>
    <w:rsid w:val="525B3A44"/>
    <w:rsid w:val="52667433"/>
    <w:rsid w:val="528B236E"/>
    <w:rsid w:val="52C716FF"/>
    <w:rsid w:val="52E0742E"/>
    <w:rsid w:val="52E31979"/>
    <w:rsid w:val="530C6A2B"/>
    <w:rsid w:val="531C37E4"/>
    <w:rsid w:val="53323EE5"/>
    <w:rsid w:val="53605C83"/>
    <w:rsid w:val="53995343"/>
    <w:rsid w:val="539A39D1"/>
    <w:rsid w:val="53A2655D"/>
    <w:rsid w:val="53B1348A"/>
    <w:rsid w:val="53BA33AC"/>
    <w:rsid w:val="53BD6403"/>
    <w:rsid w:val="53D53288"/>
    <w:rsid w:val="53E62F57"/>
    <w:rsid w:val="541552B6"/>
    <w:rsid w:val="54230966"/>
    <w:rsid w:val="54317A7D"/>
    <w:rsid w:val="54396C15"/>
    <w:rsid w:val="544C13B6"/>
    <w:rsid w:val="548C5E01"/>
    <w:rsid w:val="54C22BD6"/>
    <w:rsid w:val="54C5363E"/>
    <w:rsid w:val="54E07C2C"/>
    <w:rsid w:val="5505694E"/>
    <w:rsid w:val="550F28E5"/>
    <w:rsid w:val="5521066D"/>
    <w:rsid w:val="552E3F29"/>
    <w:rsid w:val="55411BE6"/>
    <w:rsid w:val="558C1987"/>
    <w:rsid w:val="55A740E9"/>
    <w:rsid w:val="55E4360D"/>
    <w:rsid w:val="55ED03B1"/>
    <w:rsid w:val="55ED39A8"/>
    <w:rsid w:val="56183BA4"/>
    <w:rsid w:val="56194A28"/>
    <w:rsid w:val="561D7EA5"/>
    <w:rsid w:val="56323EF1"/>
    <w:rsid w:val="565A099A"/>
    <w:rsid w:val="569B4D87"/>
    <w:rsid w:val="56F00247"/>
    <w:rsid w:val="57135ADF"/>
    <w:rsid w:val="57162CA8"/>
    <w:rsid w:val="57276A65"/>
    <w:rsid w:val="57473752"/>
    <w:rsid w:val="575043B8"/>
    <w:rsid w:val="578018A0"/>
    <w:rsid w:val="57865779"/>
    <w:rsid w:val="57872C3F"/>
    <w:rsid w:val="579A7449"/>
    <w:rsid w:val="579D6AE6"/>
    <w:rsid w:val="57AE02FF"/>
    <w:rsid w:val="58170CD0"/>
    <w:rsid w:val="5824465A"/>
    <w:rsid w:val="58250731"/>
    <w:rsid w:val="583E239B"/>
    <w:rsid w:val="5840400E"/>
    <w:rsid w:val="58456BCD"/>
    <w:rsid w:val="58482F94"/>
    <w:rsid w:val="587272CF"/>
    <w:rsid w:val="5889129D"/>
    <w:rsid w:val="58B55380"/>
    <w:rsid w:val="58D24101"/>
    <w:rsid w:val="58E358E3"/>
    <w:rsid w:val="5977359E"/>
    <w:rsid w:val="599B0168"/>
    <w:rsid w:val="59D57B91"/>
    <w:rsid w:val="59FE541A"/>
    <w:rsid w:val="5A192606"/>
    <w:rsid w:val="5A29308C"/>
    <w:rsid w:val="5A4A1314"/>
    <w:rsid w:val="5A4D1986"/>
    <w:rsid w:val="5A5226B6"/>
    <w:rsid w:val="5A5D7E9D"/>
    <w:rsid w:val="5A985684"/>
    <w:rsid w:val="5AA451CB"/>
    <w:rsid w:val="5AD27BCF"/>
    <w:rsid w:val="5B0E3391"/>
    <w:rsid w:val="5B3B0589"/>
    <w:rsid w:val="5B5A302A"/>
    <w:rsid w:val="5B5D20E5"/>
    <w:rsid w:val="5B8811E6"/>
    <w:rsid w:val="5BB44D0E"/>
    <w:rsid w:val="5BD27A6F"/>
    <w:rsid w:val="5BF8312D"/>
    <w:rsid w:val="5BF86E1D"/>
    <w:rsid w:val="5C126E90"/>
    <w:rsid w:val="5C406D57"/>
    <w:rsid w:val="5C4552D9"/>
    <w:rsid w:val="5C471B7C"/>
    <w:rsid w:val="5CA32FCF"/>
    <w:rsid w:val="5CD04322"/>
    <w:rsid w:val="5D3C10C7"/>
    <w:rsid w:val="5D5920F3"/>
    <w:rsid w:val="5DAD7C29"/>
    <w:rsid w:val="5DB5241C"/>
    <w:rsid w:val="5DF43C6C"/>
    <w:rsid w:val="5E195585"/>
    <w:rsid w:val="5E355974"/>
    <w:rsid w:val="5E426D40"/>
    <w:rsid w:val="5E5D4AD5"/>
    <w:rsid w:val="5E601A2F"/>
    <w:rsid w:val="5E774448"/>
    <w:rsid w:val="5EA11BED"/>
    <w:rsid w:val="5ED776F2"/>
    <w:rsid w:val="5EE67153"/>
    <w:rsid w:val="5EF558B1"/>
    <w:rsid w:val="5EFB04DF"/>
    <w:rsid w:val="5F0C695F"/>
    <w:rsid w:val="5F0E6C5D"/>
    <w:rsid w:val="5F45510F"/>
    <w:rsid w:val="5F56104F"/>
    <w:rsid w:val="5F6F7593"/>
    <w:rsid w:val="5F740E8B"/>
    <w:rsid w:val="5F9F6E10"/>
    <w:rsid w:val="5FC34B7E"/>
    <w:rsid w:val="5FDB1130"/>
    <w:rsid w:val="5FEE2B83"/>
    <w:rsid w:val="6011069A"/>
    <w:rsid w:val="602E4D12"/>
    <w:rsid w:val="6031771E"/>
    <w:rsid w:val="60400CC5"/>
    <w:rsid w:val="60684E62"/>
    <w:rsid w:val="608723C1"/>
    <w:rsid w:val="60956C7A"/>
    <w:rsid w:val="60AE5912"/>
    <w:rsid w:val="61046707"/>
    <w:rsid w:val="61192F3A"/>
    <w:rsid w:val="61240463"/>
    <w:rsid w:val="6128319F"/>
    <w:rsid w:val="61837661"/>
    <w:rsid w:val="6189484C"/>
    <w:rsid w:val="61935588"/>
    <w:rsid w:val="61A0781F"/>
    <w:rsid w:val="61A27699"/>
    <w:rsid w:val="61A76D1B"/>
    <w:rsid w:val="61C40984"/>
    <w:rsid w:val="61D60D60"/>
    <w:rsid w:val="61DA6365"/>
    <w:rsid w:val="61E35E89"/>
    <w:rsid w:val="61FE6BE4"/>
    <w:rsid w:val="62340170"/>
    <w:rsid w:val="62485727"/>
    <w:rsid w:val="626911FF"/>
    <w:rsid w:val="626C13EB"/>
    <w:rsid w:val="62A83EC2"/>
    <w:rsid w:val="62B155FB"/>
    <w:rsid w:val="62B54C63"/>
    <w:rsid w:val="62BE1EBD"/>
    <w:rsid w:val="62CD5015"/>
    <w:rsid w:val="63032BA0"/>
    <w:rsid w:val="630429F6"/>
    <w:rsid w:val="633448E0"/>
    <w:rsid w:val="63445DBC"/>
    <w:rsid w:val="63541695"/>
    <w:rsid w:val="639E09F3"/>
    <w:rsid w:val="63A50E3E"/>
    <w:rsid w:val="63B6151B"/>
    <w:rsid w:val="63F97B4C"/>
    <w:rsid w:val="63FC4707"/>
    <w:rsid w:val="64061044"/>
    <w:rsid w:val="6425354C"/>
    <w:rsid w:val="64287E42"/>
    <w:rsid w:val="6431784C"/>
    <w:rsid w:val="643B5E72"/>
    <w:rsid w:val="645A22E1"/>
    <w:rsid w:val="646F2B5E"/>
    <w:rsid w:val="64B7473F"/>
    <w:rsid w:val="64B9627C"/>
    <w:rsid w:val="64C17375"/>
    <w:rsid w:val="6515331C"/>
    <w:rsid w:val="65315292"/>
    <w:rsid w:val="65455B88"/>
    <w:rsid w:val="65546818"/>
    <w:rsid w:val="655862FB"/>
    <w:rsid w:val="65637D16"/>
    <w:rsid w:val="65661CAD"/>
    <w:rsid w:val="65693F22"/>
    <w:rsid w:val="65922AA2"/>
    <w:rsid w:val="65EB34B0"/>
    <w:rsid w:val="6619141F"/>
    <w:rsid w:val="662350B0"/>
    <w:rsid w:val="66323F90"/>
    <w:rsid w:val="664B301C"/>
    <w:rsid w:val="664C7182"/>
    <w:rsid w:val="66604A95"/>
    <w:rsid w:val="666A348E"/>
    <w:rsid w:val="6676038D"/>
    <w:rsid w:val="668C6BA3"/>
    <w:rsid w:val="668E33C5"/>
    <w:rsid w:val="66EF4166"/>
    <w:rsid w:val="670C09BC"/>
    <w:rsid w:val="671171E7"/>
    <w:rsid w:val="67461441"/>
    <w:rsid w:val="674C7CB2"/>
    <w:rsid w:val="675F1B33"/>
    <w:rsid w:val="67645605"/>
    <w:rsid w:val="67765F22"/>
    <w:rsid w:val="67781FF1"/>
    <w:rsid w:val="6791781D"/>
    <w:rsid w:val="67C756E7"/>
    <w:rsid w:val="68053698"/>
    <w:rsid w:val="680D34D0"/>
    <w:rsid w:val="681538E0"/>
    <w:rsid w:val="68840258"/>
    <w:rsid w:val="68CE17C0"/>
    <w:rsid w:val="68D8755F"/>
    <w:rsid w:val="68DE0F74"/>
    <w:rsid w:val="68EF27B2"/>
    <w:rsid w:val="690519BB"/>
    <w:rsid w:val="690B6FB4"/>
    <w:rsid w:val="69422286"/>
    <w:rsid w:val="6946140D"/>
    <w:rsid w:val="694E2901"/>
    <w:rsid w:val="694F409E"/>
    <w:rsid w:val="69514098"/>
    <w:rsid w:val="695F2574"/>
    <w:rsid w:val="69CA58BF"/>
    <w:rsid w:val="69E4080B"/>
    <w:rsid w:val="69F40E2B"/>
    <w:rsid w:val="6A005918"/>
    <w:rsid w:val="6A287EE7"/>
    <w:rsid w:val="6A3E7AF7"/>
    <w:rsid w:val="6A5149D0"/>
    <w:rsid w:val="6AAB581A"/>
    <w:rsid w:val="6AE35191"/>
    <w:rsid w:val="6AFB4EB6"/>
    <w:rsid w:val="6B073FA8"/>
    <w:rsid w:val="6B2E4F0E"/>
    <w:rsid w:val="6B6D1535"/>
    <w:rsid w:val="6B6F1D27"/>
    <w:rsid w:val="6B71503C"/>
    <w:rsid w:val="6BBE1FCA"/>
    <w:rsid w:val="6C0164B9"/>
    <w:rsid w:val="6C1B6EA0"/>
    <w:rsid w:val="6C232DD8"/>
    <w:rsid w:val="6C3D4583"/>
    <w:rsid w:val="6C867EFF"/>
    <w:rsid w:val="6C884E68"/>
    <w:rsid w:val="6C9837A9"/>
    <w:rsid w:val="6CA27F05"/>
    <w:rsid w:val="6D02562D"/>
    <w:rsid w:val="6D0854EA"/>
    <w:rsid w:val="6D0A1587"/>
    <w:rsid w:val="6D290EDF"/>
    <w:rsid w:val="6D2B68CF"/>
    <w:rsid w:val="6D3A75C0"/>
    <w:rsid w:val="6D6D0B02"/>
    <w:rsid w:val="6D7B4671"/>
    <w:rsid w:val="6D7D1177"/>
    <w:rsid w:val="6D8552AB"/>
    <w:rsid w:val="6DA02F32"/>
    <w:rsid w:val="6DA8080E"/>
    <w:rsid w:val="6DC14BBC"/>
    <w:rsid w:val="6E1A48BD"/>
    <w:rsid w:val="6E200B21"/>
    <w:rsid w:val="6E4C4EE4"/>
    <w:rsid w:val="6E4E75D5"/>
    <w:rsid w:val="6E5B2C0E"/>
    <w:rsid w:val="6E6F5FA2"/>
    <w:rsid w:val="6E7161A8"/>
    <w:rsid w:val="6E805BBB"/>
    <w:rsid w:val="6ECE690D"/>
    <w:rsid w:val="6F040DCF"/>
    <w:rsid w:val="6F226247"/>
    <w:rsid w:val="6F240217"/>
    <w:rsid w:val="6F315450"/>
    <w:rsid w:val="6F6E0BD0"/>
    <w:rsid w:val="6F8406A1"/>
    <w:rsid w:val="6F9A0CC8"/>
    <w:rsid w:val="6FB821F6"/>
    <w:rsid w:val="6FC6455E"/>
    <w:rsid w:val="701A1BC2"/>
    <w:rsid w:val="701F3C65"/>
    <w:rsid w:val="70211096"/>
    <w:rsid w:val="7074305D"/>
    <w:rsid w:val="70820FCC"/>
    <w:rsid w:val="709D60EC"/>
    <w:rsid w:val="70A53269"/>
    <w:rsid w:val="70B54C10"/>
    <w:rsid w:val="70E029CE"/>
    <w:rsid w:val="71004F6A"/>
    <w:rsid w:val="71267529"/>
    <w:rsid w:val="712E5A94"/>
    <w:rsid w:val="713E728F"/>
    <w:rsid w:val="716E3F19"/>
    <w:rsid w:val="718275D5"/>
    <w:rsid w:val="71855215"/>
    <w:rsid w:val="71940BF5"/>
    <w:rsid w:val="71F05D2F"/>
    <w:rsid w:val="72285A49"/>
    <w:rsid w:val="722B2B03"/>
    <w:rsid w:val="7281046A"/>
    <w:rsid w:val="72B96DE8"/>
    <w:rsid w:val="72D36287"/>
    <w:rsid w:val="72F60775"/>
    <w:rsid w:val="72FF06E5"/>
    <w:rsid w:val="7303561B"/>
    <w:rsid w:val="730C15C1"/>
    <w:rsid w:val="735A1034"/>
    <w:rsid w:val="73846DDC"/>
    <w:rsid w:val="73A04E12"/>
    <w:rsid w:val="73D52EF2"/>
    <w:rsid w:val="74034B65"/>
    <w:rsid w:val="741D47F5"/>
    <w:rsid w:val="742B00B1"/>
    <w:rsid w:val="742C5F58"/>
    <w:rsid w:val="7456467B"/>
    <w:rsid w:val="74872EB1"/>
    <w:rsid w:val="748E3F44"/>
    <w:rsid w:val="74A178EE"/>
    <w:rsid w:val="74AD4B36"/>
    <w:rsid w:val="74C04DE1"/>
    <w:rsid w:val="74F10995"/>
    <w:rsid w:val="74F7751E"/>
    <w:rsid w:val="74FB7625"/>
    <w:rsid w:val="750B423D"/>
    <w:rsid w:val="75406C24"/>
    <w:rsid w:val="754B2ADF"/>
    <w:rsid w:val="75890EFB"/>
    <w:rsid w:val="75916600"/>
    <w:rsid w:val="759249A3"/>
    <w:rsid w:val="75954D8F"/>
    <w:rsid w:val="75F92E6D"/>
    <w:rsid w:val="762412AA"/>
    <w:rsid w:val="76287407"/>
    <w:rsid w:val="76512A06"/>
    <w:rsid w:val="76562895"/>
    <w:rsid w:val="765E5EE4"/>
    <w:rsid w:val="768F41F3"/>
    <w:rsid w:val="76993215"/>
    <w:rsid w:val="76AF25A3"/>
    <w:rsid w:val="76FF2339"/>
    <w:rsid w:val="770B76CE"/>
    <w:rsid w:val="772C1504"/>
    <w:rsid w:val="773F0985"/>
    <w:rsid w:val="774A6AAB"/>
    <w:rsid w:val="77643639"/>
    <w:rsid w:val="776B1213"/>
    <w:rsid w:val="776F2F2B"/>
    <w:rsid w:val="778858F8"/>
    <w:rsid w:val="77C20DE2"/>
    <w:rsid w:val="78102D8A"/>
    <w:rsid w:val="7846337D"/>
    <w:rsid w:val="785617F9"/>
    <w:rsid w:val="7877655E"/>
    <w:rsid w:val="78C465D9"/>
    <w:rsid w:val="78C736AE"/>
    <w:rsid w:val="78E70700"/>
    <w:rsid w:val="7919243B"/>
    <w:rsid w:val="791A537F"/>
    <w:rsid w:val="79304E1B"/>
    <w:rsid w:val="79405AC3"/>
    <w:rsid w:val="79610693"/>
    <w:rsid w:val="79A173EA"/>
    <w:rsid w:val="79B64AEA"/>
    <w:rsid w:val="79D262F7"/>
    <w:rsid w:val="7A534FB7"/>
    <w:rsid w:val="7A5A2440"/>
    <w:rsid w:val="7A94375B"/>
    <w:rsid w:val="7AAF0A53"/>
    <w:rsid w:val="7AED1CC7"/>
    <w:rsid w:val="7B177D23"/>
    <w:rsid w:val="7B291984"/>
    <w:rsid w:val="7B827171"/>
    <w:rsid w:val="7BB071B0"/>
    <w:rsid w:val="7BCE214C"/>
    <w:rsid w:val="7BF92F9F"/>
    <w:rsid w:val="7C076B3F"/>
    <w:rsid w:val="7C0F3935"/>
    <w:rsid w:val="7C176855"/>
    <w:rsid w:val="7C180110"/>
    <w:rsid w:val="7C270D86"/>
    <w:rsid w:val="7C3251FE"/>
    <w:rsid w:val="7C3454EA"/>
    <w:rsid w:val="7C381101"/>
    <w:rsid w:val="7C5B2626"/>
    <w:rsid w:val="7C656DAD"/>
    <w:rsid w:val="7C6C778C"/>
    <w:rsid w:val="7C8371D8"/>
    <w:rsid w:val="7C9C3ACB"/>
    <w:rsid w:val="7CED425C"/>
    <w:rsid w:val="7CF86E0B"/>
    <w:rsid w:val="7D5B28E2"/>
    <w:rsid w:val="7D77337D"/>
    <w:rsid w:val="7D784922"/>
    <w:rsid w:val="7D7963AD"/>
    <w:rsid w:val="7D7E0CFD"/>
    <w:rsid w:val="7DB770E1"/>
    <w:rsid w:val="7DEF2CF3"/>
    <w:rsid w:val="7E0351E3"/>
    <w:rsid w:val="7E1775DF"/>
    <w:rsid w:val="7E4D1D0A"/>
    <w:rsid w:val="7E523F96"/>
    <w:rsid w:val="7E5C487B"/>
    <w:rsid w:val="7E6F51D6"/>
    <w:rsid w:val="7EB46243"/>
    <w:rsid w:val="7EB67D14"/>
    <w:rsid w:val="7ED12029"/>
    <w:rsid w:val="7EF1796B"/>
    <w:rsid w:val="7F1C3BCB"/>
    <w:rsid w:val="7F4C44C0"/>
    <w:rsid w:val="7F4D271F"/>
    <w:rsid w:val="7F533F61"/>
    <w:rsid w:val="7F6C570B"/>
    <w:rsid w:val="7F9B2D2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annotation text" w:qFormat="1"/>
    <w:lsdException w:name="header" w:qFormat="1"/>
    <w:lsdException w:name="footer" w:uiPriority="99" w:qFormat="1"/>
    <w:lsdException w:name="caption" w:semiHidden="1" w:unhideWhenUsed="1" w:qFormat="1"/>
    <w:lsdException w:name="annotation reference" w:qFormat="1"/>
    <w:lsdException w:name="page number" w:qFormat="1"/>
    <w:lsdException w:name="Title" w:qFormat="1"/>
    <w:lsdException w:name="Default Paragraph Font" w:semiHidden="1" w:uiPriority="1" w:unhideWhenUsed="1" w:qFormat="1"/>
    <w:lsdException w:name="Body Text" w:uiPriority="99" w:qFormat="1"/>
    <w:lsdException w:name="Body Text Indent" w:qFormat="1"/>
    <w:lsdException w:name="Subtitle" w:qFormat="1"/>
    <w:lsdException w:name="Date" w:qFormat="1"/>
    <w:lsdException w:name="Body Text First Indent 2" w:qFormat="1"/>
    <w:lsdException w:name="Hyperlink" w:uiPriority="99" w:unhideWhenUsed="1" w:qFormat="1"/>
    <w:lsdException w:name="Followed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HTML Acronym" w:qFormat="1"/>
    <w:lsdException w:name="HTML Cite" w:qFormat="1"/>
    <w:lsdException w:name="HTML Code" w:qFormat="1"/>
    <w:lsdException w:name="HTML Definition" w:qFormat="1"/>
    <w:lsdException w:name="HTML Variable"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Heading2"/>
    <w:qFormat/>
    <w:rsid w:val="00147214"/>
    <w:pPr>
      <w:widowControl w:val="0"/>
      <w:jc w:val="both"/>
    </w:pPr>
    <w:rPr>
      <w:rFonts w:eastAsia="仿宋"/>
      <w:kern w:val="2"/>
      <w:sz w:val="32"/>
      <w:szCs w:val="32"/>
    </w:rPr>
  </w:style>
  <w:style w:type="paragraph" w:styleId="1">
    <w:name w:val="heading 1"/>
    <w:basedOn w:val="a"/>
    <w:next w:val="a"/>
    <w:link w:val="1Char"/>
    <w:uiPriority w:val="9"/>
    <w:qFormat/>
    <w:rsid w:val="00147214"/>
    <w:pPr>
      <w:keepNext/>
      <w:keepLines/>
      <w:spacing w:before="60" w:after="60" w:line="360" w:lineRule="auto"/>
      <w:ind w:firstLineChars="200" w:firstLine="200"/>
      <w:outlineLvl w:val="0"/>
    </w:pPr>
    <w:rPr>
      <w:rFonts w:eastAsia="方正黑体"/>
      <w:bCs/>
      <w:kern w:val="44"/>
      <w:szCs w:val="44"/>
    </w:rPr>
  </w:style>
  <w:style w:type="paragraph" w:styleId="2">
    <w:name w:val="heading 2"/>
    <w:basedOn w:val="a"/>
    <w:next w:val="a"/>
    <w:link w:val="2Char"/>
    <w:qFormat/>
    <w:rsid w:val="00147214"/>
    <w:pPr>
      <w:keepNext/>
      <w:keepLines/>
      <w:spacing w:before="60" w:after="60"/>
      <w:ind w:firstLineChars="200" w:firstLine="200"/>
      <w:jc w:val="left"/>
      <w:outlineLvl w:val="1"/>
    </w:pPr>
    <w:rPr>
      <w:rFonts w:ascii="Cambria" w:eastAsia="方正楷体简体" w:hAnsi="Cambria"/>
      <w:bCs/>
    </w:rPr>
  </w:style>
  <w:style w:type="paragraph" w:styleId="3">
    <w:name w:val="heading 3"/>
    <w:basedOn w:val="a"/>
    <w:next w:val="a"/>
    <w:link w:val="3Char"/>
    <w:qFormat/>
    <w:rsid w:val="00147214"/>
    <w:pPr>
      <w:keepNext/>
      <w:keepLines/>
      <w:spacing w:before="260" w:after="260" w:line="416" w:lineRule="auto"/>
      <w:outlineLvl w:val="2"/>
    </w:pPr>
    <w:rPr>
      <w:rFonts w:eastAsia="方正仿宋"/>
      <w:b/>
      <w:bCs/>
    </w:rPr>
  </w:style>
  <w:style w:type="paragraph" w:styleId="4">
    <w:name w:val="heading 4"/>
    <w:basedOn w:val="3"/>
    <w:next w:val="a"/>
    <w:qFormat/>
    <w:rsid w:val="00147214"/>
    <w:pPr>
      <w:keepNext w:val="0"/>
      <w:keepLines w:val="0"/>
      <w:spacing w:before="200" w:after="200" w:line="400" w:lineRule="exact"/>
      <w:outlineLvl w:val="3"/>
    </w:pPr>
    <w:rPr>
      <w:rFonts w:ascii="Arial" w:eastAsia="方正仿宋_GBK" w:hAnsi="Aria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2">
    <w:name w:val="Heading2"/>
    <w:basedOn w:val="a"/>
    <w:next w:val="a"/>
    <w:uiPriority w:val="99"/>
    <w:qFormat/>
    <w:rsid w:val="00147214"/>
    <w:pPr>
      <w:keepNext/>
      <w:keepLines/>
      <w:spacing w:before="260" w:after="260" w:line="416" w:lineRule="auto"/>
    </w:pPr>
    <w:rPr>
      <w:rFonts w:ascii="Arial" w:eastAsia="黑体" w:hAnsi="Arial" w:cs="Arial"/>
      <w:b/>
      <w:bCs/>
    </w:rPr>
  </w:style>
  <w:style w:type="paragraph" w:styleId="7">
    <w:name w:val="toc 7"/>
    <w:basedOn w:val="a"/>
    <w:next w:val="a"/>
    <w:uiPriority w:val="39"/>
    <w:qFormat/>
    <w:rsid w:val="00147214"/>
    <w:pPr>
      <w:ind w:left="1920"/>
      <w:jc w:val="left"/>
    </w:pPr>
    <w:rPr>
      <w:rFonts w:asciiTheme="minorHAnsi" w:eastAsiaTheme="minorHAnsi"/>
      <w:sz w:val="18"/>
      <w:szCs w:val="18"/>
    </w:rPr>
  </w:style>
  <w:style w:type="paragraph" w:styleId="a3">
    <w:name w:val="Normal Indent"/>
    <w:basedOn w:val="a"/>
    <w:qFormat/>
    <w:rsid w:val="00147214"/>
    <w:pPr>
      <w:ind w:firstLineChars="200" w:firstLine="420"/>
    </w:pPr>
  </w:style>
  <w:style w:type="paragraph" w:styleId="a4">
    <w:name w:val="annotation text"/>
    <w:basedOn w:val="a"/>
    <w:link w:val="Char"/>
    <w:qFormat/>
    <w:rsid w:val="00147214"/>
    <w:pPr>
      <w:jc w:val="left"/>
    </w:pPr>
  </w:style>
  <w:style w:type="paragraph" w:styleId="a5">
    <w:name w:val="Body Text"/>
    <w:basedOn w:val="a"/>
    <w:next w:val="a"/>
    <w:link w:val="Char0"/>
    <w:uiPriority w:val="99"/>
    <w:qFormat/>
    <w:rsid w:val="00147214"/>
    <w:pPr>
      <w:spacing w:after="120"/>
    </w:pPr>
    <w:rPr>
      <w:rFonts w:eastAsia="宋体"/>
      <w:sz w:val="21"/>
      <w:szCs w:val="22"/>
    </w:rPr>
  </w:style>
  <w:style w:type="paragraph" w:styleId="a6">
    <w:name w:val="Body Text Indent"/>
    <w:basedOn w:val="a"/>
    <w:qFormat/>
    <w:rsid w:val="00147214"/>
    <w:pPr>
      <w:spacing w:after="120"/>
      <w:ind w:leftChars="200" w:left="420"/>
    </w:pPr>
  </w:style>
  <w:style w:type="paragraph" w:styleId="5">
    <w:name w:val="toc 5"/>
    <w:basedOn w:val="a"/>
    <w:next w:val="a"/>
    <w:uiPriority w:val="39"/>
    <w:qFormat/>
    <w:rsid w:val="00147214"/>
    <w:pPr>
      <w:ind w:left="1280"/>
      <w:jc w:val="left"/>
    </w:pPr>
    <w:rPr>
      <w:rFonts w:asciiTheme="minorHAnsi" w:eastAsiaTheme="minorHAnsi"/>
      <w:sz w:val="18"/>
      <w:szCs w:val="18"/>
    </w:rPr>
  </w:style>
  <w:style w:type="paragraph" w:styleId="30">
    <w:name w:val="toc 3"/>
    <w:basedOn w:val="a"/>
    <w:next w:val="a"/>
    <w:uiPriority w:val="39"/>
    <w:qFormat/>
    <w:rsid w:val="00147214"/>
    <w:pPr>
      <w:ind w:left="640"/>
      <w:jc w:val="left"/>
    </w:pPr>
    <w:rPr>
      <w:rFonts w:asciiTheme="minorHAnsi" w:eastAsiaTheme="minorHAnsi"/>
      <w:i/>
      <w:iCs/>
      <w:sz w:val="20"/>
      <w:szCs w:val="20"/>
    </w:rPr>
  </w:style>
  <w:style w:type="paragraph" w:styleId="8">
    <w:name w:val="toc 8"/>
    <w:basedOn w:val="a"/>
    <w:next w:val="a"/>
    <w:uiPriority w:val="39"/>
    <w:qFormat/>
    <w:rsid w:val="00147214"/>
    <w:pPr>
      <w:ind w:left="2240"/>
      <w:jc w:val="left"/>
    </w:pPr>
    <w:rPr>
      <w:rFonts w:asciiTheme="minorHAnsi" w:eastAsiaTheme="minorHAnsi"/>
      <w:sz w:val="18"/>
      <w:szCs w:val="18"/>
    </w:rPr>
  </w:style>
  <w:style w:type="paragraph" w:styleId="a7">
    <w:name w:val="Date"/>
    <w:basedOn w:val="a"/>
    <w:next w:val="a"/>
    <w:link w:val="Char1"/>
    <w:qFormat/>
    <w:rsid w:val="00147214"/>
    <w:pPr>
      <w:ind w:leftChars="2500" w:left="100"/>
    </w:pPr>
  </w:style>
  <w:style w:type="paragraph" w:styleId="a8">
    <w:name w:val="Balloon Text"/>
    <w:basedOn w:val="a"/>
    <w:link w:val="Char2"/>
    <w:qFormat/>
    <w:rsid w:val="00147214"/>
    <w:rPr>
      <w:sz w:val="18"/>
      <w:szCs w:val="18"/>
    </w:rPr>
  </w:style>
  <w:style w:type="paragraph" w:styleId="a9">
    <w:name w:val="footer"/>
    <w:basedOn w:val="a"/>
    <w:link w:val="Char3"/>
    <w:uiPriority w:val="99"/>
    <w:qFormat/>
    <w:rsid w:val="00147214"/>
    <w:pPr>
      <w:tabs>
        <w:tab w:val="center" w:pos="4153"/>
        <w:tab w:val="right" w:pos="8306"/>
      </w:tabs>
      <w:snapToGrid w:val="0"/>
    </w:pPr>
    <w:rPr>
      <w:sz w:val="18"/>
      <w:szCs w:val="18"/>
    </w:rPr>
  </w:style>
  <w:style w:type="paragraph" w:styleId="aa">
    <w:name w:val="header"/>
    <w:basedOn w:val="a"/>
    <w:qFormat/>
    <w:rsid w:val="00147214"/>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uiPriority w:val="39"/>
    <w:qFormat/>
    <w:rsid w:val="00147214"/>
    <w:pPr>
      <w:spacing w:before="120" w:after="120"/>
      <w:jc w:val="left"/>
    </w:pPr>
    <w:rPr>
      <w:rFonts w:asciiTheme="minorHAnsi" w:eastAsiaTheme="minorHAnsi"/>
      <w:b/>
      <w:bCs/>
      <w:caps/>
      <w:sz w:val="20"/>
      <w:szCs w:val="20"/>
    </w:rPr>
  </w:style>
  <w:style w:type="paragraph" w:styleId="40">
    <w:name w:val="toc 4"/>
    <w:basedOn w:val="a"/>
    <w:next w:val="a"/>
    <w:uiPriority w:val="39"/>
    <w:qFormat/>
    <w:rsid w:val="00147214"/>
    <w:pPr>
      <w:ind w:left="960"/>
      <w:jc w:val="left"/>
    </w:pPr>
    <w:rPr>
      <w:rFonts w:asciiTheme="minorHAnsi" w:eastAsiaTheme="minorHAnsi"/>
      <w:sz w:val="18"/>
      <w:szCs w:val="18"/>
    </w:rPr>
  </w:style>
  <w:style w:type="paragraph" w:styleId="6">
    <w:name w:val="toc 6"/>
    <w:basedOn w:val="a"/>
    <w:next w:val="a"/>
    <w:uiPriority w:val="39"/>
    <w:qFormat/>
    <w:rsid w:val="00147214"/>
    <w:pPr>
      <w:ind w:left="1600"/>
      <w:jc w:val="left"/>
    </w:pPr>
    <w:rPr>
      <w:rFonts w:asciiTheme="minorHAnsi" w:eastAsiaTheme="minorHAnsi"/>
      <w:sz w:val="18"/>
      <w:szCs w:val="18"/>
    </w:rPr>
  </w:style>
  <w:style w:type="paragraph" w:styleId="20">
    <w:name w:val="toc 2"/>
    <w:basedOn w:val="a"/>
    <w:next w:val="a"/>
    <w:uiPriority w:val="39"/>
    <w:qFormat/>
    <w:rsid w:val="00147214"/>
    <w:pPr>
      <w:ind w:left="320"/>
      <w:jc w:val="left"/>
    </w:pPr>
    <w:rPr>
      <w:rFonts w:asciiTheme="minorHAnsi" w:eastAsiaTheme="minorHAnsi"/>
      <w:smallCaps/>
      <w:sz w:val="20"/>
      <w:szCs w:val="20"/>
    </w:rPr>
  </w:style>
  <w:style w:type="paragraph" w:styleId="9">
    <w:name w:val="toc 9"/>
    <w:basedOn w:val="a"/>
    <w:next w:val="a"/>
    <w:uiPriority w:val="39"/>
    <w:qFormat/>
    <w:rsid w:val="00147214"/>
    <w:pPr>
      <w:ind w:left="2560"/>
      <w:jc w:val="left"/>
    </w:pPr>
    <w:rPr>
      <w:rFonts w:asciiTheme="minorHAnsi" w:eastAsiaTheme="minorHAnsi"/>
      <w:sz w:val="18"/>
      <w:szCs w:val="18"/>
    </w:rPr>
  </w:style>
  <w:style w:type="paragraph" w:styleId="ab">
    <w:name w:val="Normal (Web)"/>
    <w:basedOn w:val="a"/>
    <w:uiPriority w:val="99"/>
    <w:qFormat/>
    <w:rsid w:val="00147214"/>
    <w:pPr>
      <w:ind w:firstLineChars="200" w:firstLine="200"/>
      <w:jc w:val="left"/>
    </w:pPr>
    <w:rPr>
      <w:kern w:val="0"/>
    </w:rPr>
  </w:style>
  <w:style w:type="paragraph" w:styleId="ac">
    <w:name w:val="Title"/>
    <w:basedOn w:val="a"/>
    <w:next w:val="a"/>
    <w:link w:val="Char4"/>
    <w:qFormat/>
    <w:rsid w:val="00147214"/>
    <w:pPr>
      <w:spacing w:before="240" w:after="60"/>
      <w:jc w:val="center"/>
      <w:outlineLvl w:val="0"/>
    </w:pPr>
    <w:rPr>
      <w:rFonts w:ascii="等线 Light" w:eastAsia="方正小标宋简体" w:hAnsi="等线 Light"/>
      <w:b/>
      <w:bCs/>
      <w:sz w:val="44"/>
    </w:rPr>
  </w:style>
  <w:style w:type="paragraph" w:styleId="ad">
    <w:name w:val="annotation subject"/>
    <w:basedOn w:val="a4"/>
    <w:next w:val="a4"/>
    <w:link w:val="Char5"/>
    <w:qFormat/>
    <w:rsid w:val="00147214"/>
    <w:rPr>
      <w:b/>
      <w:bCs/>
    </w:rPr>
  </w:style>
  <w:style w:type="paragraph" w:styleId="21">
    <w:name w:val="Body Text First Indent 2"/>
    <w:basedOn w:val="a6"/>
    <w:qFormat/>
    <w:rsid w:val="00147214"/>
    <w:pPr>
      <w:ind w:firstLineChars="200" w:firstLine="420"/>
    </w:pPr>
  </w:style>
  <w:style w:type="table" w:styleId="ae">
    <w:name w:val="Table Grid"/>
    <w:basedOn w:val="a1"/>
    <w:qFormat/>
    <w:rsid w:val="0014721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6">
    <w:name w:val="Char"/>
    <w:basedOn w:val="a"/>
    <w:qFormat/>
    <w:rsid w:val="00147214"/>
    <w:rPr>
      <w:rFonts w:ascii="Tahoma" w:eastAsia="宋体" w:hAnsi="Tahoma"/>
      <w:sz w:val="24"/>
      <w:szCs w:val="20"/>
    </w:rPr>
  </w:style>
  <w:style w:type="character" w:styleId="af">
    <w:name w:val="Strong"/>
    <w:basedOn w:val="a0"/>
    <w:qFormat/>
    <w:rsid w:val="00147214"/>
    <w:rPr>
      <w:rFonts w:eastAsia="方正仿宋_GBK"/>
      <w:b/>
      <w:bCs/>
      <w:szCs w:val="24"/>
    </w:rPr>
  </w:style>
  <w:style w:type="character" w:styleId="af0">
    <w:name w:val="page number"/>
    <w:qFormat/>
    <w:rsid w:val="00147214"/>
  </w:style>
  <w:style w:type="character" w:styleId="af1">
    <w:name w:val="FollowedHyperlink"/>
    <w:basedOn w:val="a0"/>
    <w:uiPriority w:val="99"/>
    <w:qFormat/>
    <w:rsid w:val="00147214"/>
    <w:rPr>
      <w:color w:val="000000"/>
      <w:u w:val="none"/>
    </w:rPr>
  </w:style>
  <w:style w:type="character" w:styleId="af2">
    <w:name w:val="Emphasis"/>
    <w:basedOn w:val="a0"/>
    <w:qFormat/>
    <w:rsid w:val="00147214"/>
    <w:rPr>
      <w:color w:val="CC0000"/>
      <w:sz w:val="24"/>
      <w:szCs w:val="24"/>
    </w:rPr>
  </w:style>
  <w:style w:type="character" w:styleId="HTML">
    <w:name w:val="HTML Definition"/>
    <w:basedOn w:val="a0"/>
    <w:qFormat/>
    <w:rsid w:val="00147214"/>
  </w:style>
  <w:style w:type="character" w:styleId="HTML0">
    <w:name w:val="HTML Acronym"/>
    <w:basedOn w:val="a0"/>
    <w:qFormat/>
    <w:rsid w:val="00147214"/>
  </w:style>
  <w:style w:type="character" w:styleId="HTML1">
    <w:name w:val="HTML Variable"/>
    <w:basedOn w:val="a0"/>
    <w:qFormat/>
    <w:rsid w:val="00147214"/>
  </w:style>
  <w:style w:type="character" w:styleId="af3">
    <w:name w:val="Hyperlink"/>
    <w:basedOn w:val="a0"/>
    <w:uiPriority w:val="99"/>
    <w:unhideWhenUsed/>
    <w:qFormat/>
    <w:rsid w:val="00147214"/>
    <w:rPr>
      <w:rFonts w:eastAsia="方正仿宋_GBK"/>
      <w:color w:val="0563C1"/>
      <w:szCs w:val="24"/>
      <w:u w:val="single"/>
    </w:rPr>
  </w:style>
  <w:style w:type="character" w:styleId="HTML2">
    <w:name w:val="HTML Code"/>
    <w:basedOn w:val="a0"/>
    <w:qFormat/>
    <w:rsid w:val="00147214"/>
    <w:rPr>
      <w:rFonts w:ascii="Courier New" w:hAnsi="Courier New"/>
      <w:sz w:val="20"/>
    </w:rPr>
  </w:style>
  <w:style w:type="character" w:styleId="af4">
    <w:name w:val="annotation reference"/>
    <w:qFormat/>
    <w:rsid w:val="00147214"/>
    <w:rPr>
      <w:sz w:val="21"/>
      <w:szCs w:val="21"/>
    </w:rPr>
  </w:style>
  <w:style w:type="character" w:styleId="HTML3">
    <w:name w:val="HTML Cite"/>
    <w:basedOn w:val="a0"/>
    <w:qFormat/>
    <w:rsid w:val="00147214"/>
    <w:rPr>
      <w:sz w:val="24"/>
      <w:szCs w:val="24"/>
    </w:rPr>
  </w:style>
  <w:style w:type="paragraph" w:customStyle="1" w:styleId="CharCharCharCharCharChar">
    <w:name w:val="Char Char Char Char Char Char"/>
    <w:basedOn w:val="a"/>
    <w:qFormat/>
    <w:rsid w:val="00147214"/>
    <w:rPr>
      <w:rFonts w:eastAsia="方正仿宋_GBK"/>
      <w:szCs w:val="24"/>
    </w:rPr>
  </w:style>
  <w:style w:type="character" w:customStyle="1" w:styleId="2Char">
    <w:name w:val="标题 2 Char"/>
    <w:link w:val="2"/>
    <w:qFormat/>
    <w:rsid w:val="00147214"/>
    <w:rPr>
      <w:rFonts w:ascii="Cambria" w:eastAsia="方正楷体简体" w:hAnsi="Cambria"/>
      <w:bCs/>
      <w:kern w:val="2"/>
      <w:sz w:val="32"/>
      <w:szCs w:val="32"/>
    </w:rPr>
  </w:style>
  <w:style w:type="character" w:customStyle="1" w:styleId="1Char">
    <w:name w:val="标题 1 Char"/>
    <w:link w:val="1"/>
    <w:uiPriority w:val="9"/>
    <w:qFormat/>
    <w:rsid w:val="00147214"/>
    <w:rPr>
      <w:rFonts w:eastAsia="方正黑体"/>
      <w:bCs/>
      <w:kern w:val="44"/>
      <w:sz w:val="32"/>
      <w:szCs w:val="44"/>
    </w:rPr>
  </w:style>
  <w:style w:type="character" w:customStyle="1" w:styleId="3Char">
    <w:name w:val="标题 3 Char"/>
    <w:link w:val="3"/>
    <w:qFormat/>
    <w:rsid w:val="00147214"/>
    <w:rPr>
      <w:rFonts w:eastAsia="方正仿宋"/>
      <w:b/>
      <w:bCs/>
    </w:rPr>
  </w:style>
  <w:style w:type="character" w:customStyle="1" w:styleId="Char">
    <w:name w:val="批注文字 Char"/>
    <w:link w:val="a4"/>
    <w:qFormat/>
    <w:rsid w:val="00147214"/>
    <w:rPr>
      <w:rFonts w:eastAsia="仿宋_GB2312"/>
      <w:kern w:val="2"/>
      <w:sz w:val="32"/>
      <w:szCs w:val="32"/>
    </w:rPr>
  </w:style>
  <w:style w:type="character" w:customStyle="1" w:styleId="Char0">
    <w:name w:val="正文文本 Char"/>
    <w:link w:val="a5"/>
    <w:uiPriority w:val="99"/>
    <w:qFormat/>
    <w:rsid w:val="00147214"/>
    <w:rPr>
      <w:rFonts w:ascii="Times New Roman" w:hAnsi="Times New Roman"/>
      <w:kern w:val="2"/>
      <w:sz w:val="21"/>
      <w:szCs w:val="22"/>
    </w:rPr>
  </w:style>
  <w:style w:type="character" w:customStyle="1" w:styleId="Char1">
    <w:name w:val="日期 Char"/>
    <w:link w:val="a7"/>
    <w:qFormat/>
    <w:rsid w:val="00147214"/>
    <w:rPr>
      <w:rFonts w:eastAsia="仿宋_GB2312"/>
      <w:kern w:val="2"/>
      <w:sz w:val="32"/>
      <w:szCs w:val="32"/>
    </w:rPr>
  </w:style>
  <w:style w:type="character" w:customStyle="1" w:styleId="Char2">
    <w:name w:val="批注框文本 Char"/>
    <w:link w:val="a8"/>
    <w:qFormat/>
    <w:rsid w:val="00147214"/>
    <w:rPr>
      <w:rFonts w:eastAsia="仿宋_GB2312"/>
      <w:kern w:val="2"/>
      <w:sz w:val="18"/>
      <w:szCs w:val="18"/>
    </w:rPr>
  </w:style>
  <w:style w:type="character" w:customStyle="1" w:styleId="Char3">
    <w:name w:val="页脚 Char"/>
    <w:link w:val="a9"/>
    <w:uiPriority w:val="99"/>
    <w:qFormat/>
    <w:rsid w:val="00147214"/>
    <w:rPr>
      <w:rFonts w:eastAsia="仿宋_GB2312"/>
      <w:kern w:val="2"/>
      <w:sz w:val="18"/>
      <w:szCs w:val="18"/>
    </w:rPr>
  </w:style>
  <w:style w:type="character" w:customStyle="1" w:styleId="Char4">
    <w:name w:val="标题 Char"/>
    <w:link w:val="ac"/>
    <w:qFormat/>
    <w:rsid w:val="00147214"/>
    <w:rPr>
      <w:rFonts w:ascii="等线 Light" w:eastAsia="方正小标宋简体" w:hAnsi="等线 Light" w:cs="Times New Roman"/>
      <w:b/>
      <w:bCs/>
      <w:kern w:val="2"/>
      <w:sz w:val="44"/>
      <w:szCs w:val="32"/>
    </w:rPr>
  </w:style>
  <w:style w:type="character" w:customStyle="1" w:styleId="Char5">
    <w:name w:val="批注主题 Char"/>
    <w:link w:val="ad"/>
    <w:qFormat/>
    <w:rsid w:val="00147214"/>
    <w:rPr>
      <w:rFonts w:eastAsia="仿宋_GB2312"/>
      <w:b/>
      <w:bCs/>
      <w:kern w:val="2"/>
      <w:sz w:val="32"/>
      <w:szCs w:val="32"/>
    </w:rPr>
  </w:style>
  <w:style w:type="paragraph" w:customStyle="1" w:styleId="Char7">
    <w:name w:val="Char"/>
    <w:basedOn w:val="a"/>
    <w:qFormat/>
    <w:rsid w:val="00147214"/>
    <w:rPr>
      <w:rFonts w:ascii="Tahoma" w:eastAsia="宋体" w:hAnsi="Tahoma"/>
      <w:sz w:val="24"/>
      <w:szCs w:val="20"/>
    </w:rPr>
  </w:style>
  <w:style w:type="character" w:customStyle="1" w:styleId="18">
    <w:name w:val="18"/>
    <w:qFormat/>
    <w:rsid w:val="00147214"/>
    <w:rPr>
      <w:rFonts w:ascii="Times New Roman" w:eastAsia="方正仿宋_GBK" w:hAnsi="Times New Roman" w:cs="Times New Roman" w:hint="default"/>
      <w:b/>
      <w:szCs w:val="24"/>
    </w:rPr>
  </w:style>
  <w:style w:type="character" w:customStyle="1" w:styleId="font121">
    <w:name w:val="font121"/>
    <w:qFormat/>
    <w:rsid w:val="00147214"/>
    <w:rPr>
      <w:rFonts w:ascii="方正黑体_GBK" w:eastAsia="方正黑体_GBK" w:hAnsi="方正黑体_GBK" w:cs="方正黑体_GBK" w:hint="eastAsia"/>
      <w:color w:val="000000"/>
      <w:sz w:val="20"/>
      <w:szCs w:val="20"/>
      <w:u w:val="none"/>
    </w:rPr>
  </w:style>
  <w:style w:type="character" w:customStyle="1" w:styleId="NormalCharacter">
    <w:name w:val="NormalCharacter"/>
    <w:semiHidden/>
    <w:qFormat/>
    <w:rsid w:val="00147214"/>
    <w:rPr>
      <w:rFonts w:ascii="Times New Roman" w:eastAsia="仿宋_GB2312" w:hAnsi="Times New Roman" w:cs="Times New Roman"/>
      <w:kern w:val="2"/>
      <w:sz w:val="32"/>
      <w:szCs w:val="32"/>
      <w:lang w:val="en-US" w:eastAsia="zh-CN" w:bidi="ar-SA"/>
    </w:rPr>
  </w:style>
  <w:style w:type="paragraph" w:customStyle="1" w:styleId="CM5">
    <w:name w:val="CM5"/>
    <w:basedOn w:val="a"/>
    <w:next w:val="a"/>
    <w:uiPriority w:val="99"/>
    <w:qFormat/>
    <w:rsid w:val="00147214"/>
    <w:pPr>
      <w:autoSpaceDE w:val="0"/>
      <w:autoSpaceDN w:val="0"/>
      <w:adjustRightInd w:val="0"/>
      <w:spacing w:beforeLines="50" w:afterLines="50" w:line="560" w:lineRule="atLeast"/>
      <w:jc w:val="left"/>
    </w:pPr>
    <w:rPr>
      <w:rFonts w:ascii="黑体" w:eastAsia="黑体"/>
      <w:kern w:val="0"/>
      <w:sz w:val="24"/>
      <w:szCs w:val="22"/>
    </w:rPr>
  </w:style>
  <w:style w:type="paragraph" w:customStyle="1" w:styleId="WPSOffice2">
    <w:name w:val="WPSOffice手动目录 2"/>
    <w:qFormat/>
    <w:rsid w:val="00147214"/>
    <w:pPr>
      <w:ind w:leftChars="200" w:left="200"/>
    </w:pPr>
  </w:style>
  <w:style w:type="paragraph" w:customStyle="1" w:styleId="NewNewNewNew">
    <w:name w:val="正文 New New New New"/>
    <w:qFormat/>
    <w:rsid w:val="00147214"/>
    <w:pPr>
      <w:widowControl w:val="0"/>
      <w:jc w:val="both"/>
    </w:pPr>
    <w:rPr>
      <w:kern w:val="2"/>
      <w:sz w:val="21"/>
      <w:szCs w:val="22"/>
    </w:rPr>
  </w:style>
  <w:style w:type="paragraph" w:customStyle="1" w:styleId="ListParagraph1">
    <w:name w:val="List Paragraph1"/>
    <w:basedOn w:val="a"/>
    <w:qFormat/>
    <w:rsid w:val="00147214"/>
    <w:pPr>
      <w:ind w:firstLine="420"/>
    </w:pPr>
    <w:rPr>
      <w:rFonts w:eastAsia="宋体"/>
      <w:sz w:val="21"/>
      <w:szCs w:val="24"/>
    </w:rPr>
  </w:style>
  <w:style w:type="paragraph" w:customStyle="1" w:styleId="WPSOffice1">
    <w:name w:val="WPSOffice手动目录 1"/>
    <w:qFormat/>
    <w:rsid w:val="00147214"/>
  </w:style>
  <w:style w:type="paragraph" w:customStyle="1" w:styleId="WPSOffice3">
    <w:name w:val="WPSOffice手动目录 3"/>
    <w:qFormat/>
    <w:rsid w:val="00147214"/>
    <w:pPr>
      <w:ind w:leftChars="400" w:left="400"/>
    </w:pPr>
  </w:style>
  <w:style w:type="paragraph" w:customStyle="1" w:styleId="11">
    <w:name w:val="修订1"/>
    <w:uiPriority w:val="99"/>
    <w:unhideWhenUsed/>
    <w:qFormat/>
    <w:rsid w:val="00147214"/>
    <w:rPr>
      <w:rFonts w:eastAsia="仿宋_GB2312"/>
      <w:kern w:val="2"/>
      <w:sz w:val="32"/>
      <w:szCs w:val="32"/>
    </w:rPr>
  </w:style>
  <w:style w:type="paragraph" w:styleId="af5">
    <w:name w:val="List Paragraph"/>
    <w:basedOn w:val="a"/>
    <w:uiPriority w:val="34"/>
    <w:qFormat/>
    <w:rsid w:val="00147214"/>
    <w:pPr>
      <w:ind w:firstLineChars="200" w:firstLine="420"/>
    </w:pPr>
  </w:style>
  <w:style w:type="paragraph" w:customStyle="1" w:styleId="Char11">
    <w:name w:val="Char11"/>
    <w:basedOn w:val="a"/>
    <w:qFormat/>
    <w:rsid w:val="00147214"/>
    <w:rPr>
      <w:rFonts w:ascii="Tahoma" w:eastAsia="宋体" w:hAnsi="Tahoma"/>
      <w:sz w:val="24"/>
      <w:szCs w:val="20"/>
    </w:rPr>
  </w:style>
  <w:style w:type="character" w:customStyle="1" w:styleId="12">
    <w:name w:val="未处理的提及1"/>
    <w:uiPriority w:val="99"/>
    <w:semiHidden/>
    <w:unhideWhenUsed/>
    <w:qFormat/>
    <w:rsid w:val="00147214"/>
    <w:rPr>
      <w:rFonts w:eastAsia="方正仿宋_GBK"/>
      <w:color w:val="605E5C"/>
      <w:szCs w:val="24"/>
      <w:shd w:val="clear" w:color="auto" w:fill="E1DFDD"/>
    </w:rPr>
  </w:style>
  <w:style w:type="paragraph" w:customStyle="1" w:styleId="22">
    <w:name w:val="修订2"/>
    <w:uiPriority w:val="99"/>
    <w:unhideWhenUsed/>
    <w:qFormat/>
    <w:rsid w:val="00147214"/>
    <w:rPr>
      <w:rFonts w:eastAsia="仿宋_GB2312"/>
      <w:kern w:val="2"/>
      <w:sz w:val="32"/>
      <w:szCs w:val="32"/>
    </w:rPr>
  </w:style>
  <w:style w:type="paragraph" w:customStyle="1" w:styleId="Char10">
    <w:name w:val="Char1"/>
    <w:basedOn w:val="a"/>
    <w:qFormat/>
    <w:rsid w:val="00147214"/>
    <w:rPr>
      <w:rFonts w:ascii="Tahoma" w:eastAsia="宋体" w:hAnsi="Tahoma"/>
      <w:sz w:val="24"/>
      <w:szCs w:val="20"/>
    </w:rPr>
  </w:style>
  <w:style w:type="paragraph" w:customStyle="1" w:styleId="13">
    <w:name w:val="列表段落1"/>
    <w:basedOn w:val="a"/>
    <w:qFormat/>
    <w:rsid w:val="00147214"/>
    <w:pPr>
      <w:ind w:firstLine="420"/>
    </w:pPr>
    <w:rPr>
      <w:rFonts w:eastAsia="宋体"/>
      <w:sz w:val="21"/>
      <w:szCs w:val="24"/>
    </w:rPr>
  </w:style>
  <w:style w:type="character" w:customStyle="1" w:styleId="23">
    <w:name w:val="未处理的提及2"/>
    <w:basedOn w:val="a0"/>
    <w:uiPriority w:val="99"/>
    <w:semiHidden/>
    <w:unhideWhenUsed/>
    <w:qFormat/>
    <w:rsid w:val="00147214"/>
    <w:rPr>
      <w:color w:val="605E5C"/>
      <w:shd w:val="clear" w:color="auto" w:fill="E1DFDD"/>
    </w:rPr>
  </w:style>
  <w:style w:type="character" w:customStyle="1" w:styleId="hover10">
    <w:name w:val="hover10"/>
    <w:basedOn w:val="a0"/>
    <w:qFormat/>
    <w:rsid w:val="00147214"/>
  </w:style>
  <w:style w:type="character" w:customStyle="1" w:styleId="btn-auto-1">
    <w:name w:val="btn-auto-1"/>
    <w:basedOn w:val="a0"/>
    <w:qFormat/>
    <w:rsid w:val="00147214"/>
  </w:style>
  <w:style w:type="character" w:customStyle="1" w:styleId="btn-task-gray">
    <w:name w:val="btn-task-gray"/>
    <w:basedOn w:val="a0"/>
    <w:qFormat/>
    <w:rsid w:val="00147214"/>
  </w:style>
  <w:style w:type="character" w:customStyle="1" w:styleId="btn-task-gray1">
    <w:name w:val="btn-task-gray1"/>
    <w:basedOn w:val="a0"/>
    <w:qFormat/>
    <w:rsid w:val="00147214"/>
    <w:rPr>
      <w:color w:val="FFFFFF"/>
      <w:u w:val="none"/>
      <w:shd w:val="clear" w:color="auto" w:fill="CCCCCC"/>
    </w:rPr>
  </w:style>
  <w:style w:type="character" w:customStyle="1" w:styleId="s1">
    <w:name w:val="s1"/>
    <w:basedOn w:val="a0"/>
    <w:qFormat/>
    <w:rsid w:val="00147214"/>
    <w:rPr>
      <w:color w:val="DDDDDD"/>
      <w:sz w:val="18"/>
      <w:szCs w:val="18"/>
    </w:rPr>
  </w:style>
  <w:style w:type="character" w:customStyle="1" w:styleId="hover8">
    <w:name w:val="hover8"/>
    <w:basedOn w:val="a0"/>
    <w:qFormat/>
    <w:rsid w:val="00147214"/>
  </w:style>
  <w:style w:type="character" w:customStyle="1" w:styleId="31">
    <w:name w:val="未处理的提及3"/>
    <w:basedOn w:val="a0"/>
    <w:uiPriority w:val="99"/>
    <w:semiHidden/>
    <w:unhideWhenUsed/>
    <w:qFormat/>
    <w:rsid w:val="00147214"/>
    <w:rPr>
      <w:color w:val="605E5C"/>
      <w:shd w:val="clear" w:color="auto" w:fill="E1DFDD"/>
    </w:rPr>
  </w:style>
  <w:style w:type="paragraph" w:customStyle="1" w:styleId="msonormal0">
    <w:name w:val="msonormal"/>
    <w:basedOn w:val="a"/>
    <w:qFormat/>
    <w:rsid w:val="00147214"/>
    <w:pPr>
      <w:widowControl/>
      <w:spacing w:before="100" w:beforeAutospacing="1" w:after="100" w:afterAutospacing="1"/>
      <w:jc w:val="left"/>
    </w:pPr>
    <w:rPr>
      <w:rFonts w:ascii="宋体" w:eastAsia="宋体" w:hAnsi="宋体" w:cs="宋体"/>
      <w:kern w:val="0"/>
      <w:sz w:val="24"/>
      <w:szCs w:val="24"/>
    </w:rPr>
  </w:style>
  <w:style w:type="paragraph" w:customStyle="1" w:styleId="font5">
    <w:name w:val="font5"/>
    <w:basedOn w:val="a"/>
    <w:qFormat/>
    <w:rsid w:val="00147214"/>
    <w:pPr>
      <w:widowControl/>
      <w:spacing w:before="100" w:beforeAutospacing="1" w:after="100" w:afterAutospacing="1"/>
      <w:jc w:val="left"/>
    </w:pPr>
    <w:rPr>
      <w:rFonts w:ascii="宋体" w:eastAsia="宋体" w:hAnsi="宋体" w:cs="宋体"/>
      <w:kern w:val="0"/>
      <w:sz w:val="18"/>
      <w:szCs w:val="18"/>
    </w:rPr>
  </w:style>
  <w:style w:type="paragraph" w:customStyle="1" w:styleId="xl68">
    <w:name w:val="xl68"/>
    <w:basedOn w:val="a"/>
    <w:qFormat/>
    <w:rsid w:val="0014721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16"/>
      <w:szCs w:val="16"/>
    </w:rPr>
  </w:style>
  <w:style w:type="paragraph" w:customStyle="1" w:styleId="xl69">
    <w:name w:val="xl69"/>
    <w:basedOn w:val="a"/>
    <w:qFormat/>
    <w:rsid w:val="0014721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16"/>
      <w:szCs w:val="16"/>
    </w:rPr>
  </w:style>
  <w:style w:type="paragraph" w:customStyle="1" w:styleId="xl70">
    <w:name w:val="xl70"/>
    <w:basedOn w:val="a"/>
    <w:qFormat/>
    <w:rsid w:val="0014721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16"/>
      <w:szCs w:val="16"/>
    </w:rPr>
  </w:style>
  <w:style w:type="paragraph" w:customStyle="1" w:styleId="xl71">
    <w:name w:val="xl71"/>
    <w:basedOn w:val="a"/>
    <w:qFormat/>
    <w:rsid w:val="0014721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16"/>
      <w:szCs w:val="16"/>
    </w:rPr>
  </w:style>
  <w:style w:type="paragraph" w:customStyle="1" w:styleId="xl72">
    <w:name w:val="xl72"/>
    <w:basedOn w:val="a"/>
    <w:qFormat/>
    <w:rsid w:val="0014721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eastAsia="宋体" w:hAnsi="宋体" w:cs="宋体"/>
      <w:kern w:val="0"/>
      <w:sz w:val="16"/>
      <w:szCs w:val="16"/>
    </w:rPr>
  </w:style>
  <w:style w:type="paragraph" w:customStyle="1" w:styleId="xl73">
    <w:name w:val="xl73"/>
    <w:basedOn w:val="a"/>
    <w:qFormat/>
    <w:rsid w:val="00147214"/>
    <w:pPr>
      <w:widowControl/>
      <w:spacing w:before="100" w:beforeAutospacing="1" w:after="100" w:afterAutospacing="1"/>
      <w:jc w:val="left"/>
    </w:pPr>
    <w:rPr>
      <w:rFonts w:ascii="宋体" w:eastAsia="宋体" w:hAnsi="宋体" w:cs="宋体"/>
      <w:kern w:val="0"/>
      <w:sz w:val="16"/>
      <w:szCs w:val="16"/>
    </w:rPr>
  </w:style>
  <w:style w:type="paragraph" w:customStyle="1" w:styleId="xl74">
    <w:name w:val="xl74"/>
    <w:basedOn w:val="a"/>
    <w:qFormat/>
    <w:rsid w:val="0014721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16"/>
      <w:szCs w:val="16"/>
    </w:rPr>
  </w:style>
  <w:style w:type="paragraph" w:customStyle="1" w:styleId="xl75">
    <w:name w:val="xl75"/>
    <w:basedOn w:val="a"/>
    <w:qFormat/>
    <w:rsid w:val="00147214"/>
    <w:pPr>
      <w:widowControl/>
      <w:spacing w:before="100" w:beforeAutospacing="1" w:after="100" w:afterAutospacing="1"/>
      <w:jc w:val="left"/>
    </w:pPr>
    <w:rPr>
      <w:rFonts w:ascii="宋体" w:eastAsia="宋体" w:hAnsi="宋体" w:cs="宋体"/>
      <w:kern w:val="0"/>
      <w:sz w:val="16"/>
      <w:szCs w:val="16"/>
    </w:rPr>
  </w:style>
  <w:style w:type="paragraph" w:customStyle="1" w:styleId="xl76">
    <w:name w:val="xl76"/>
    <w:basedOn w:val="a"/>
    <w:qFormat/>
    <w:rsid w:val="0014721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16"/>
      <w:szCs w:val="16"/>
    </w:rPr>
  </w:style>
  <w:style w:type="paragraph" w:customStyle="1" w:styleId="xl77">
    <w:name w:val="xl77"/>
    <w:basedOn w:val="a"/>
    <w:qFormat/>
    <w:rsid w:val="0014721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b/>
      <w:bCs/>
      <w:kern w:val="0"/>
      <w:sz w:val="16"/>
      <w:szCs w:val="16"/>
    </w:rPr>
  </w:style>
  <w:style w:type="paragraph" w:customStyle="1" w:styleId="xl78">
    <w:name w:val="xl78"/>
    <w:basedOn w:val="a"/>
    <w:qFormat/>
    <w:rsid w:val="0014721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b/>
      <w:bCs/>
      <w:kern w:val="0"/>
      <w:sz w:val="16"/>
      <w:szCs w:val="16"/>
    </w:rPr>
  </w:style>
  <w:style w:type="paragraph" w:customStyle="1" w:styleId="xl79">
    <w:name w:val="xl79"/>
    <w:basedOn w:val="a"/>
    <w:qFormat/>
    <w:rsid w:val="00147214"/>
    <w:pPr>
      <w:widowControl/>
      <w:spacing w:before="100" w:beforeAutospacing="1" w:after="100" w:afterAutospacing="1"/>
      <w:jc w:val="left"/>
    </w:pPr>
    <w:rPr>
      <w:rFonts w:ascii="宋体" w:eastAsia="宋体" w:hAnsi="宋体" w:cs="宋体"/>
      <w:b/>
      <w:bCs/>
      <w:kern w:val="0"/>
      <w:sz w:val="16"/>
      <w:szCs w:val="16"/>
    </w:rPr>
  </w:style>
  <w:style w:type="paragraph" w:customStyle="1" w:styleId="xl80">
    <w:name w:val="xl80"/>
    <w:basedOn w:val="a"/>
    <w:qFormat/>
    <w:rsid w:val="0014721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16"/>
      <w:szCs w:val="16"/>
    </w:rPr>
  </w:style>
  <w:style w:type="paragraph" w:customStyle="1" w:styleId="xl81">
    <w:name w:val="xl81"/>
    <w:basedOn w:val="a"/>
    <w:qFormat/>
    <w:rsid w:val="0014721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18"/>
      <w:szCs w:val="18"/>
    </w:rPr>
  </w:style>
  <w:style w:type="paragraph" w:customStyle="1" w:styleId="xl82">
    <w:name w:val="xl82"/>
    <w:basedOn w:val="a"/>
    <w:qFormat/>
    <w:rsid w:val="0014721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18"/>
      <w:szCs w:val="18"/>
    </w:rPr>
  </w:style>
  <w:style w:type="paragraph" w:customStyle="1" w:styleId="xl83">
    <w:name w:val="xl83"/>
    <w:basedOn w:val="a"/>
    <w:qFormat/>
    <w:rsid w:val="0014721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18"/>
      <w:szCs w:val="18"/>
    </w:rPr>
  </w:style>
  <w:style w:type="paragraph" w:customStyle="1" w:styleId="xl84">
    <w:name w:val="xl84"/>
    <w:basedOn w:val="a"/>
    <w:qFormat/>
    <w:rsid w:val="0014721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16"/>
      <w:szCs w:val="16"/>
    </w:rPr>
  </w:style>
  <w:style w:type="paragraph" w:customStyle="1" w:styleId="xl85">
    <w:name w:val="xl85"/>
    <w:basedOn w:val="a"/>
    <w:qFormat/>
    <w:rsid w:val="0014721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18"/>
      <w:szCs w:val="18"/>
    </w:rPr>
  </w:style>
  <w:style w:type="paragraph" w:customStyle="1" w:styleId="xl86">
    <w:name w:val="xl86"/>
    <w:basedOn w:val="a"/>
    <w:qFormat/>
    <w:rsid w:val="0014721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18"/>
      <w:szCs w:val="18"/>
    </w:rPr>
  </w:style>
  <w:style w:type="paragraph" w:customStyle="1" w:styleId="xl87">
    <w:name w:val="xl87"/>
    <w:basedOn w:val="a"/>
    <w:qFormat/>
    <w:rsid w:val="0014721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18"/>
      <w:szCs w:val="18"/>
    </w:rPr>
  </w:style>
  <w:style w:type="paragraph" w:customStyle="1" w:styleId="xl88">
    <w:name w:val="xl88"/>
    <w:basedOn w:val="a"/>
    <w:qFormat/>
    <w:rsid w:val="0014721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eastAsia="宋体" w:hAnsi="宋体" w:cs="宋体"/>
      <w:kern w:val="0"/>
      <w:sz w:val="18"/>
      <w:szCs w:val="18"/>
    </w:rPr>
  </w:style>
  <w:style w:type="paragraph" w:customStyle="1" w:styleId="xl89">
    <w:name w:val="xl89"/>
    <w:basedOn w:val="a"/>
    <w:qFormat/>
    <w:rsid w:val="0014721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eastAsia="宋体" w:hAnsi="宋体" w:cs="宋体"/>
      <w:kern w:val="0"/>
      <w:sz w:val="18"/>
      <w:szCs w:val="18"/>
    </w:rPr>
  </w:style>
  <w:style w:type="paragraph" w:customStyle="1" w:styleId="xl90">
    <w:name w:val="xl90"/>
    <w:basedOn w:val="a"/>
    <w:qFormat/>
    <w:rsid w:val="0014721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18"/>
      <w:szCs w:val="18"/>
    </w:rPr>
  </w:style>
  <w:style w:type="paragraph" w:customStyle="1" w:styleId="xl91">
    <w:name w:val="xl91"/>
    <w:basedOn w:val="a"/>
    <w:qFormat/>
    <w:rsid w:val="00147214"/>
    <w:pPr>
      <w:widowControl/>
      <w:spacing w:before="100" w:beforeAutospacing="1" w:after="100" w:afterAutospacing="1"/>
      <w:jc w:val="center"/>
    </w:pPr>
    <w:rPr>
      <w:rFonts w:ascii="宋体" w:eastAsia="宋体" w:hAnsi="宋体" w:cs="宋体"/>
      <w:kern w:val="0"/>
      <w:sz w:val="16"/>
      <w:szCs w:val="16"/>
    </w:rPr>
  </w:style>
  <w:style w:type="paragraph" w:customStyle="1" w:styleId="xl92">
    <w:name w:val="xl92"/>
    <w:basedOn w:val="a"/>
    <w:qFormat/>
    <w:rsid w:val="00147214"/>
    <w:pPr>
      <w:widowControl/>
      <w:spacing w:before="100" w:beforeAutospacing="1" w:after="100" w:afterAutospacing="1"/>
      <w:jc w:val="center"/>
    </w:pPr>
    <w:rPr>
      <w:rFonts w:ascii="宋体" w:eastAsia="宋体" w:hAnsi="宋体" w:cs="宋体"/>
      <w:kern w:val="0"/>
      <w:sz w:val="16"/>
      <w:szCs w:val="16"/>
    </w:rPr>
  </w:style>
  <w:style w:type="paragraph" w:customStyle="1" w:styleId="New">
    <w:name w:val="正文 New"/>
    <w:next w:val="a"/>
    <w:qFormat/>
    <w:rsid w:val="00147214"/>
    <w:pPr>
      <w:adjustRightInd w:val="0"/>
      <w:snapToGrid w:val="0"/>
      <w:spacing w:after="200"/>
    </w:pPr>
    <w:rPr>
      <w:rFonts w:ascii="Tahoma" w:eastAsia="微软雅黑" w:hAnsi="Tahoma" w:cs="黑体"/>
      <w:sz w:val="22"/>
      <w:szCs w:val="22"/>
    </w:rPr>
  </w:style>
  <w:style w:type="paragraph" w:customStyle="1" w:styleId="Char20">
    <w:name w:val="Char2"/>
    <w:basedOn w:val="a"/>
    <w:qFormat/>
    <w:rsid w:val="00147214"/>
    <w:rPr>
      <w:rFonts w:ascii="Tahoma" w:eastAsia="宋体" w:hAnsi="Tahoma"/>
      <w:sz w:val="24"/>
      <w:szCs w:val="20"/>
    </w:rPr>
  </w:style>
  <w:style w:type="character" w:customStyle="1" w:styleId="41">
    <w:name w:val="未处理的提及4"/>
    <w:basedOn w:val="a0"/>
    <w:uiPriority w:val="99"/>
    <w:semiHidden/>
    <w:unhideWhenUsed/>
    <w:qFormat/>
    <w:rsid w:val="00147214"/>
    <w:rPr>
      <w:color w:val="605E5C"/>
      <w:shd w:val="clear" w:color="auto" w:fill="E1DFDD"/>
    </w:rPr>
  </w:style>
  <w:style w:type="paragraph" w:customStyle="1" w:styleId="font6">
    <w:name w:val="font6"/>
    <w:basedOn w:val="a"/>
    <w:qFormat/>
    <w:rsid w:val="00147214"/>
    <w:pPr>
      <w:widowControl/>
      <w:spacing w:before="100" w:beforeAutospacing="1" w:after="100" w:afterAutospacing="1"/>
      <w:jc w:val="left"/>
    </w:pPr>
    <w:rPr>
      <w:rFonts w:ascii="方正仿宋_GBK" w:eastAsia="方正仿宋_GBK" w:hAnsi="宋体" w:cs="宋体"/>
      <w:color w:val="000000"/>
      <w:kern w:val="0"/>
      <w:sz w:val="16"/>
      <w:szCs w:val="16"/>
    </w:rPr>
  </w:style>
  <w:style w:type="paragraph" w:customStyle="1" w:styleId="font7">
    <w:name w:val="font7"/>
    <w:basedOn w:val="a"/>
    <w:qFormat/>
    <w:rsid w:val="00147214"/>
    <w:pPr>
      <w:widowControl/>
      <w:spacing w:before="100" w:beforeAutospacing="1" w:after="100" w:afterAutospacing="1"/>
      <w:jc w:val="left"/>
    </w:pPr>
    <w:rPr>
      <w:rFonts w:ascii="方正仿宋_GBK" w:eastAsia="方正仿宋_GBK" w:hAnsi="宋体" w:cs="宋体"/>
      <w:b/>
      <w:bCs/>
      <w:color w:val="000000"/>
      <w:kern w:val="0"/>
      <w:sz w:val="12"/>
      <w:szCs w:val="12"/>
    </w:rPr>
  </w:style>
  <w:style w:type="paragraph" w:customStyle="1" w:styleId="font8">
    <w:name w:val="font8"/>
    <w:basedOn w:val="a"/>
    <w:qFormat/>
    <w:rsid w:val="00147214"/>
    <w:pPr>
      <w:widowControl/>
      <w:spacing w:before="100" w:beforeAutospacing="1" w:after="100" w:afterAutospacing="1"/>
      <w:jc w:val="left"/>
    </w:pPr>
    <w:rPr>
      <w:rFonts w:ascii="Cambria" w:eastAsia="宋体" w:hAnsi="Cambria" w:cs="宋体"/>
      <w:color w:val="000000"/>
      <w:kern w:val="0"/>
      <w:sz w:val="16"/>
      <w:szCs w:val="16"/>
    </w:rPr>
  </w:style>
  <w:style w:type="paragraph" w:customStyle="1" w:styleId="font9">
    <w:name w:val="font9"/>
    <w:basedOn w:val="a"/>
    <w:qFormat/>
    <w:rsid w:val="00147214"/>
    <w:pPr>
      <w:widowControl/>
      <w:spacing w:before="100" w:beforeAutospacing="1" w:after="100" w:afterAutospacing="1"/>
      <w:jc w:val="left"/>
    </w:pPr>
    <w:rPr>
      <w:rFonts w:ascii="Calibri" w:eastAsia="宋体" w:hAnsi="Calibri" w:cs="Calibri"/>
      <w:color w:val="000000"/>
      <w:kern w:val="0"/>
      <w:sz w:val="16"/>
      <w:szCs w:val="16"/>
    </w:rPr>
  </w:style>
  <w:style w:type="character" w:customStyle="1" w:styleId="UnresolvedMention">
    <w:name w:val="Unresolved Mention"/>
    <w:basedOn w:val="a0"/>
    <w:uiPriority w:val="99"/>
    <w:semiHidden/>
    <w:unhideWhenUsed/>
    <w:qFormat/>
    <w:rsid w:val="00147214"/>
    <w:rPr>
      <w:color w:val="605E5C"/>
      <w:shd w:val="clear" w:color="auto" w:fill="E1DFDD"/>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www.reportway.org/dashuju/index.html" TargetMode="External"/><Relationship Id="rId1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488</TotalTime>
  <Pages>198</Pages>
  <Words>18483</Words>
  <Characters>105357</Characters>
  <Application>Microsoft Office Word</Application>
  <DocSecurity>0</DocSecurity>
  <Lines>877</Lines>
  <Paragraphs>247</Paragraphs>
  <ScaleCrop>false</ScaleCrop>
  <Company/>
  <LinksUpToDate>false</LinksUpToDate>
  <CharactersWithSpaces>123593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QJ</cp:lastModifiedBy>
  <cp:revision>4</cp:revision>
  <cp:lastPrinted>2021-04-20T16:30:00Z</cp:lastPrinted>
  <dcterms:created xsi:type="dcterms:W3CDTF">2021-04-20T16:30:00Z</dcterms:created>
  <dcterms:modified xsi:type="dcterms:W3CDTF">2023-07-10T03:25:00Z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2052-11.8.2.10125</vt:lpwstr>
  </property>
  <property fmtid="{D5CDD505-2E9C-101B-9397-08002B2CF9AE}" pid="3" name="ICV">
    <vt:lpwstr>6228146247BF422FB4867A97EB3F043F</vt:lpwstr>
  </property>
  <property fmtid="{D5CDD505-2E9C-101B-9397-08002B2CF9AE}" pid="4" name="KSOSaveFontToCloudKey">
    <vt:lpwstr>246938918_btnclosed</vt:lpwstr>
  </property>
</Properties>
</file>