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default" w:ascii="Times New Roman" w:hAnsi="Times New Roman" w:cs="Times New Roman" w:eastAsiaTheme="majorEastAsia"/>
          <w:sz w:val="32"/>
          <w:szCs w:val="32"/>
          <w:lang w:val="en-US" w:eastAsia="zh-CN"/>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b/>
          <w:sz w:val="44"/>
          <w:szCs w:val="44"/>
        </w:rPr>
      </w:pPr>
      <w:r>
        <w:rPr>
          <w:rFonts w:hint="default" w:ascii="Times New Roman" w:hAnsi="Times New Roman" w:eastAsia="方正小标宋_GBK" w:cs="Times New Roman"/>
          <w:sz w:val="44"/>
          <w:szCs w:val="44"/>
          <w:lang w:eastAsia="zh-CN"/>
        </w:rPr>
        <w:t>曲靖市</w:t>
      </w:r>
      <w:r>
        <w:rPr>
          <w:rFonts w:hint="default" w:ascii="Times New Roman" w:hAnsi="Times New Roman" w:eastAsia="方正小标宋_GBK" w:cs="Times New Roman"/>
          <w:sz w:val="44"/>
          <w:szCs w:val="44"/>
        </w:rPr>
        <w:t>中心城区供排水价格调整方案</w:t>
      </w:r>
      <w:r>
        <w:rPr>
          <w:rFonts w:hint="default" w:ascii="Times New Roman" w:hAnsi="Times New Roman" w:eastAsia="方正小标宋_GBK" w:cs="Times New Roman"/>
          <w:b/>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w:t>
      </w:r>
      <w:r>
        <w:rPr>
          <w:rFonts w:hint="default" w:ascii="Times New Roman" w:hAnsi="Times New Roman" w:eastAsia="方正楷体_GBK" w:cs="Times New Roman"/>
          <w:sz w:val="32"/>
          <w:szCs w:val="32"/>
          <w:highlight w:val="none"/>
          <w:lang w:val="en-US" w:eastAsia="zh-CN"/>
        </w:rPr>
        <w:t>听证稿</w:t>
      </w:r>
      <w:r>
        <w:rPr>
          <w:rFonts w:hint="default" w:ascii="Times New Roman" w:hAnsi="Times New Roman" w:eastAsia="方正楷体_GBK" w:cs="Times New Roman"/>
          <w:b w:val="0"/>
          <w:bCs w:val="0"/>
          <w:sz w:val="32"/>
          <w:szCs w:val="32"/>
        </w:rPr>
        <w:t>）</w:t>
      </w:r>
    </w:p>
    <w:p>
      <w:pPr>
        <w:pStyle w:val="11"/>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Cs/>
          <w:color w:val="auto"/>
          <w:kern w:val="2"/>
          <w:sz w:val="32"/>
          <w:szCs w:val="32"/>
          <w:lang w:val="en-US" w:eastAsia="zh-CN" w:bidi="ar-SA"/>
        </w:rPr>
        <w:t>为保障城市供水安全、建立激励节约用水的城市供排水价格机制，根据</w:t>
      </w:r>
      <w:r>
        <w:rPr>
          <w:rFonts w:hint="default" w:ascii="Times New Roman" w:hAnsi="Times New Roman" w:eastAsia="方正仿宋_GBK" w:cs="Times New Roman"/>
          <w:color w:val="auto"/>
          <w:kern w:val="2"/>
          <w:sz w:val="32"/>
          <w:szCs w:val="32"/>
          <w:lang w:val="en-US" w:eastAsia="zh-CN" w:bidi="ar-SA"/>
        </w:rPr>
        <w:t>《中华人民共和国价格法》、《政府制定价格行为规则》、《政府制定价格成本监审办法》及</w:t>
      </w:r>
      <w:r>
        <w:rPr>
          <w:rFonts w:hint="default" w:ascii="Times New Roman" w:hAnsi="Times New Roman" w:eastAsia="方正仿宋_GBK" w:cs="Times New Roman"/>
          <w:bCs/>
          <w:color w:val="auto"/>
          <w:kern w:val="2"/>
          <w:sz w:val="32"/>
          <w:szCs w:val="32"/>
          <w:lang w:val="en-US" w:eastAsia="zh-CN" w:bidi="ar-SA"/>
        </w:rPr>
        <w:t>《城镇供水价格管理办法》</w:t>
      </w:r>
      <w:r>
        <w:rPr>
          <w:rFonts w:hint="default" w:ascii="Times New Roman" w:hAnsi="Times New Roman" w:eastAsia="方正仿宋_GBK" w:cs="Times New Roman"/>
          <w:color w:val="auto"/>
          <w:kern w:val="2"/>
          <w:sz w:val="32"/>
          <w:szCs w:val="32"/>
          <w:lang w:val="en-US" w:eastAsia="zh-CN" w:bidi="ar-SA"/>
        </w:rPr>
        <w:t>等相关法律法规，</w:t>
      </w:r>
      <w:r>
        <w:rPr>
          <w:rFonts w:hint="default" w:ascii="Times New Roman" w:hAnsi="Times New Roman" w:eastAsia="方正仿宋_GBK" w:cs="Times New Roman"/>
          <w:bCs/>
          <w:color w:val="auto"/>
          <w:kern w:val="2"/>
          <w:sz w:val="32"/>
          <w:szCs w:val="32"/>
          <w:highlight w:val="none"/>
          <w:lang w:val="en-US" w:eastAsia="zh-CN" w:bidi="ar-SA"/>
        </w:rPr>
        <w:t>曲靖市发展和改革委员会</w:t>
      </w:r>
      <w:r>
        <w:rPr>
          <w:rFonts w:hint="default" w:ascii="Times New Roman" w:hAnsi="Times New Roman" w:eastAsia="方正仿宋_GBK" w:cs="Times New Roman"/>
          <w:color w:val="auto"/>
          <w:kern w:val="2"/>
          <w:sz w:val="32"/>
          <w:szCs w:val="32"/>
          <w:lang w:val="en-US" w:eastAsia="zh-CN" w:bidi="ar-SA"/>
        </w:rPr>
        <w:t>结合曲靖市</w:t>
      </w:r>
      <w:r>
        <w:rPr>
          <w:rFonts w:hint="default" w:ascii="Times New Roman" w:hAnsi="Times New Roman" w:eastAsia="方正仿宋_GBK" w:cs="Times New Roman"/>
          <w:bCs/>
          <w:color w:val="auto"/>
          <w:kern w:val="2"/>
          <w:sz w:val="32"/>
          <w:szCs w:val="32"/>
          <w:highlight w:val="none"/>
          <w:lang w:val="en-US" w:eastAsia="zh-CN" w:bidi="ar-SA"/>
        </w:rPr>
        <w:t>中心</w:t>
      </w:r>
      <w:r>
        <w:rPr>
          <w:rFonts w:hint="default" w:ascii="Times New Roman" w:hAnsi="Times New Roman" w:eastAsia="方正仿宋_GBK" w:cs="Times New Roman"/>
          <w:color w:val="auto"/>
          <w:kern w:val="2"/>
          <w:sz w:val="32"/>
          <w:szCs w:val="32"/>
          <w:lang w:val="en-US" w:eastAsia="zh-CN" w:bidi="ar-SA"/>
        </w:rPr>
        <w:t>城区</w:t>
      </w:r>
      <w:r>
        <w:rPr>
          <w:rFonts w:hint="default" w:ascii="Times New Roman" w:hAnsi="Times New Roman" w:eastAsia="方正仿宋_GBK" w:cs="Times New Roman"/>
          <w:bCs/>
          <w:color w:val="auto"/>
          <w:kern w:val="2"/>
          <w:sz w:val="32"/>
          <w:szCs w:val="32"/>
          <w:highlight w:val="none"/>
          <w:lang w:val="en-US" w:eastAsia="zh-CN" w:bidi="ar-SA"/>
        </w:rPr>
        <w:t>实际情况及</w:t>
      </w:r>
      <w:r>
        <w:rPr>
          <w:rFonts w:hint="default" w:ascii="Times New Roman" w:hAnsi="Times New Roman" w:eastAsia="方正仿宋_GBK" w:cs="Times New Roman"/>
          <w:color w:val="auto"/>
          <w:kern w:val="2"/>
          <w:sz w:val="32"/>
          <w:szCs w:val="32"/>
          <w:lang w:val="en-US" w:eastAsia="zh-CN" w:bidi="ar-SA"/>
        </w:rPr>
        <w:t>供排水</w:t>
      </w:r>
      <w:r>
        <w:rPr>
          <w:rFonts w:hint="default" w:ascii="Times New Roman" w:hAnsi="Times New Roman" w:eastAsia="方正仿宋_GBK" w:cs="Times New Roman"/>
          <w:bCs/>
          <w:color w:val="auto"/>
          <w:kern w:val="2"/>
          <w:sz w:val="32"/>
          <w:szCs w:val="32"/>
          <w:lang w:val="en-US" w:eastAsia="zh-CN" w:bidi="ar-SA"/>
        </w:rPr>
        <w:t>成本调查结论，按照“补</w:t>
      </w:r>
      <w:r>
        <w:rPr>
          <w:rFonts w:hint="default" w:ascii="Times New Roman" w:hAnsi="Times New Roman" w:eastAsia="方正仿宋_GBK" w:cs="Times New Roman"/>
          <w:bCs/>
          <w:color w:val="auto"/>
          <w:kern w:val="2"/>
          <w:sz w:val="32"/>
          <w:szCs w:val="32"/>
          <w:highlight w:val="none"/>
          <w:lang w:val="en-US" w:eastAsia="zh-CN" w:bidi="ar-SA"/>
        </w:rPr>
        <w:t>偿成本、合理收益、节约用水、公平负担”的原则拟定本方案</w:t>
      </w:r>
      <w:r>
        <w:rPr>
          <w:rFonts w:hint="default" w:ascii="Times New Roman" w:hAnsi="Times New Roman" w:eastAsia="方正仿宋_GBK" w:cs="Times New Roman"/>
          <w:bCs/>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Cs/>
          <w:color w:val="auto"/>
          <w:sz w:val="32"/>
          <w:szCs w:val="32"/>
          <w:lang w:val="en-US"/>
        </w:rPr>
      </w:pPr>
      <w:r>
        <w:rPr>
          <w:rFonts w:hint="default" w:ascii="Times New Roman" w:hAnsi="Times New Roman" w:eastAsia="方正黑体_GBK" w:cs="Times New Roman"/>
          <w:bCs/>
          <w:color w:val="auto"/>
          <w:sz w:val="32"/>
          <w:szCs w:val="32"/>
          <w:lang w:eastAsia="zh-CN"/>
        </w:rPr>
        <w:t>一、中心城区供排水</w:t>
      </w:r>
      <w:r>
        <w:rPr>
          <w:rFonts w:hint="default" w:ascii="Times New Roman" w:hAnsi="Times New Roman" w:eastAsia="方正黑体_GBK" w:cs="Times New Roman"/>
          <w:bCs/>
          <w:color w:val="auto"/>
          <w:sz w:val="32"/>
          <w:szCs w:val="32"/>
        </w:rPr>
        <w:t>基本情况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（一）现行供排水能力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highlight w:val="none"/>
          <w:lang w:val="en-US" w:eastAsia="zh-CN" w:bidi="ar-SA"/>
        </w:rPr>
      </w:pPr>
      <w:r>
        <w:rPr>
          <w:rFonts w:hint="default" w:ascii="Times New Roman" w:hAnsi="Times New Roman" w:eastAsia="方正仿宋_GBK" w:cs="Times New Roman"/>
          <w:bCs/>
          <w:color w:val="000000" w:themeColor="text1"/>
          <w:kern w:val="2"/>
          <w:sz w:val="32"/>
          <w:szCs w:val="32"/>
          <w:highlight w:val="none"/>
          <w:lang w:val="en-US" w:eastAsia="zh-CN" w:bidi="ar-SA"/>
          <w14:textFill>
            <w14:solidFill>
              <w14:schemeClr w14:val="tx1"/>
            </w14:solidFill>
          </w14:textFill>
        </w:rPr>
        <w:t>曲靖市</w:t>
      </w:r>
      <w:r>
        <w:rPr>
          <w:rFonts w:hint="default" w:ascii="Times New Roman" w:hAnsi="Times New Roman" w:eastAsia="方正仿宋_GBK" w:cs="Times New Roman"/>
          <w:bCs/>
          <w:color w:val="auto"/>
          <w:kern w:val="2"/>
          <w:sz w:val="32"/>
          <w:szCs w:val="32"/>
          <w:highlight w:val="none"/>
          <w:lang w:val="en-US" w:eastAsia="zh-CN" w:bidi="ar-SA"/>
        </w:rPr>
        <w:t>中心城区（包括</w:t>
      </w:r>
      <w:r>
        <w:rPr>
          <w:rFonts w:hint="default" w:ascii="Times New Roman" w:hAnsi="Times New Roman" w:eastAsia="方正仿宋_GBK" w:cs="Times New Roman"/>
          <w:bCs/>
          <w:color w:val="auto"/>
          <w:kern w:val="2"/>
          <w:sz w:val="32"/>
          <w:szCs w:val="32"/>
          <w:lang w:val="en-US" w:eastAsia="zh-CN" w:bidi="ar-SA"/>
        </w:rPr>
        <w:t>麒麟</w:t>
      </w:r>
      <w:r>
        <w:rPr>
          <w:rFonts w:hint="default" w:ascii="Times New Roman" w:hAnsi="Times New Roman" w:eastAsia="方正仿宋_GBK" w:cs="Times New Roman"/>
          <w:color w:val="auto"/>
          <w:kern w:val="2"/>
          <w:sz w:val="32"/>
          <w:szCs w:val="32"/>
          <w:highlight w:val="none"/>
          <w:lang w:val="en-US" w:eastAsia="zh-CN" w:bidi="ar-SA"/>
        </w:rPr>
        <w:t>区、沾益区、马龙区、曲靖经开区，</w:t>
      </w:r>
      <w:r>
        <w:rPr>
          <w:rFonts w:hint="default" w:ascii="Times New Roman" w:hAnsi="Times New Roman" w:eastAsia="方正仿宋_GBK" w:cs="Times New Roman"/>
          <w:bCs/>
          <w:color w:val="auto"/>
          <w:kern w:val="2"/>
          <w:sz w:val="32"/>
          <w:szCs w:val="32"/>
          <w:highlight w:val="none"/>
          <w:lang w:val="en-US" w:eastAsia="zh-CN" w:bidi="ar-SA"/>
        </w:rPr>
        <w:t>以下简称</w:t>
      </w:r>
      <w:r>
        <w:rPr>
          <w:rFonts w:hint="default" w:ascii="Times New Roman" w:hAnsi="Times New Roman" w:eastAsia="方正仿宋_GBK" w:cs="Times New Roman"/>
          <w:bCs/>
          <w:color w:val="auto"/>
          <w:kern w:val="2"/>
          <w:sz w:val="32"/>
          <w:szCs w:val="32"/>
          <w:lang w:val="en-US" w:eastAsia="zh-CN" w:bidi="ar-SA"/>
        </w:rPr>
        <w:t>“</w:t>
      </w:r>
      <w:r>
        <w:rPr>
          <w:rFonts w:hint="default" w:ascii="Times New Roman" w:hAnsi="Times New Roman" w:eastAsia="方正仿宋_GBK" w:cs="Times New Roman"/>
          <w:bCs/>
          <w:color w:val="auto"/>
          <w:kern w:val="2"/>
          <w:sz w:val="32"/>
          <w:szCs w:val="32"/>
          <w:highlight w:val="none"/>
          <w:lang w:val="en-US" w:eastAsia="zh-CN" w:bidi="ar-SA"/>
        </w:rPr>
        <w:t>中心城区”）建成区面积103平方公里，供水人口112 万人。现有自来水厂日供水能力33.8万立方米，实际日供水22.76 万立方米；现有污水处理厂日污水处理能力23万立方米，实际处理污水18.89万立方米。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楷体" w:cs="Times New Roman"/>
          <w:b w:val="0"/>
          <w:bCs/>
          <w:color w:val="auto"/>
          <w:kern w:val="2"/>
          <w:sz w:val="32"/>
          <w:szCs w:val="32"/>
          <w:lang w:val="en-US" w:eastAsia="zh-CN" w:bidi="ar-SA"/>
        </w:rPr>
        <w:t>供排水经营主体情况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从源头到龙头再到排水，中心城区供排水主体涉及多家企业，具体为：供应原水的水库管理单位5家（管理水库13座）、自来水厂管理单位共6家（管理自来水厂11座）、供配水到户企业5家、污水处理单位共6家。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lang w:eastAsia="zh-CN"/>
        </w:rPr>
        <w:t>二、</w:t>
      </w:r>
      <w:r>
        <w:rPr>
          <w:rFonts w:hint="default" w:ascii="Times New Roman" w:hAnsi="Times New Roman" w:eastAsia="方正黑体_GBK" w:cs="Times New Roman"/>
          <w:b w:val="0"/>
          <w:bCs/>
          <w:color w:val="auto"/>
          <w:sz w:val="32"/>
          <w:szCs w:val="32"/>
          <w:lang w:val="en-US" w:eastAsia="zh-CN"/>
        </w:rPr>
        <w:t>供排水价格调整的必要性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val="0"/>
          <w:bCs/>
          <w:color w:val="auto"/>
          <w:kern w:val="2"/>
          <w:sz w:val="32"/>
          <w:szCs w:val="32"/>
          <w:lang w:val="en-US" w:eastAsia="zh-CN" w:bidi="ar-SA"/>
        </w:rPr>
      </w:pPr>
      <w:r>
        <w:rPr>
          <w:rFonts w:hint="eastAsia" w:ascii="方正楷体_GBK" w:hAnsi="方正楷体_GBK" w:eastAsia="方正楷体_GBK" w:cs="方正楷体_GBK"/>
          <w:b w:val="0"/>
          <w:bCs/>
          <w:color w:val="auto"/>
          <w:kern w:val="2"/>
          <w:sz w:val="32"/>
          <w:szCs w:val="32"/>
          <w:lang w:val="en-US" w:eastAsia="zh-CN" w:bidi="ar-SA"/>
        </w:rPr>
        <w:t>（一）供排水价格机制不完善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中心城区供排水原水、制水、供水、污水处理各环节未实现一体化经营，管网老化严重，成本不断增加，现行供排水价格已经不能覆盖供排水企业经营成本。为完善供排水价格机制，保障供排水企业正常运营，同时厘清供排水各企业各环节的关系，促进中心城区供排水事业发展，实现中心城区供排水“同城同价、同质同价”，启动中心城区供排水价格调整十分必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val="0"/>
          <w:bCs/>
          <w:color w:val="auto"/>
          <w:kern w:val="2"/>
          <w:sz w:val="32"/>
          <w:szCs w:val="32"/>
          <w:lang w:val="en-US" w:eastAsia="zh-CN" w:bidi="ar-SA"/>
        </w:rPr>
      </w:pPr>
      <w:r>
        <w:rPr>
          <w:rFonts w:hint="eastAsia" w:ascii="方正楷体_GBK" w:hAnsi="方正楷体_GBK" w:eastAsia="方正楷体_GBK" w:cs="方正楷体_GBK"/>
          <w:b w:val="0"/>
          <w:bCs/>
          <w:color w:val="auto"/>
          <w:kern w:val="2"/>
          <w:sz w:val="32"/>
          <w:szCs w:val="32"/>
          <w:lang w:val="en-US" w:eastAsia="zh-CN" w:bidi="ar-SA"/>
        </w:rPr>
        <w:t>（二）水资源短缺制约可持续发展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曲靖市国土面积2.89万平方公里，常住人口667.69万，水资源总量为133.87 亿立方米，仅占全省的6.1%，多年平均降雨量1081.3毫米。有效水资源量仅为64亿立方米，人均有效水资源量1061立方米，全市水资源开发利用率11.3%，低于全国9.4个百分点。水资源短缺已成为制约曲靖市经济社会可持续发展的突出问题，充分发挥价格杠杆在水资源配置、水需求调节和水污染防治等方面的作用十分必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楷体_GBK" w:hAnsi="方正楷体_GBK" w:eastAsia="方正楷体_GBK" w:cs="方正楷体_GBK"/>
          <w:b w:val="0"/>
          <w:bCs/>
          <w:color w:val="auto"/>
          <w:kern w:val="2"/>
          <w:sz w:val="32"/>
          <w:szCs w:val="32"/>
          <w:lang w:val="en-US" w:eastAsia="zh-CN" w:bidi="ar-SA"/>
        </w:rPr>
      </w:pPr>
      <w:r>
        <w:rPr>
          <w:rFonts w:hint="eastAsia" w:ascii="方正楷体_GBK" w:hAnsi="方正楷体_GBK" w:eastAsia="方正楷体_GBK" w:cs="方正楷体_GBK"/>
          <w:b w:val="0"/>
          <w:bCs/>
          <w:color w:val="auto"/>
          <w:kern w:val="2"/>
          <w:sz w:val="32"/>
          <w:szCs w:val="32"/>
          <w:lang w:val="en-US" w:eastAsia="zh-CN" w:bidi="ar-SA"/>
        </w:rPr>
        <w:t>现行供排水价格文件使用时间过长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供排水价格监管周期一般为3年，中心城区现行自来水价格文件最早于2008年制定，至今已有15年；现行污水处理费文件最早于2016年制定，至今已有7年（各区的现行水价标准和执行时间不统一，文件制定年限不一致）。为做好周期性供排水价格监管，进一步完善价格机制，启动中心城区供排水价格调整十分必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val="en-US" w:eastAsia="zh-CN"/>
        </w:rPr>
        <w:t>三</w:t>
      </w:r>
      <w:r>
        <w:rPr>
          <w:rFonts w:hint="default" w:ascii="Times New Roman" w:hAnsi="Times New Roman" w:eastAsia="方正黑体_GBK" w:cs="Times New Roman"/>
          <w:bCs/>
          <w:color w:val="auto"/>
          <w:sz w:val="32"/>
          <w:szCs w:val="32"/>
          <w:lang w:eastAsia="zh-CN"/>
        </w:rPr>
        <w:t>、</w:t>
      </w:r>
      <w:r>
        <w:rPr>
          <w:rFonts w:hint="default" w:ascii="Times New Roman" w:hAnsi="Times New Roman" w:eastAsia="方正黑体_GBK" w:cs="Times New Roman"/>
          <w:bCs/>
          <w:color w:val="auto"/>
          <w:sz w:val="32"/>
          <w:szCs w:val="32"/>
          <w:lang w:val="en-US" w:eastAsia="zh-CN"/>
        </w:rPr>
        <w:t>价格调整</w:t>
      </w:r>
      <w:r>
        <w:rPr>
          <w:rFonts w:hint="default" w:ascii="Times New Roman" w:hAnsi="Times New Roman" w:eastAsia="方正黑体_GBK" w:cs="Times New Roman"/>
          <w:bCs/>
          <w:color w:val="auto"/>
          <w:sz w:val="32"/>
          <w:szCs w:val="32"/>
          <w:lang w:eastAsia="zh-CN"/>
        </w:rPr>
        <w:t>政策依据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《中华人民共和国价格法》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lang w:val="en-US" w:eastAsia="zh-CN"/>
        </w:rPr>
      </w:pPr>
      <w:r>
        <w:rPr>
          <w:rFonts w:hint="eastAsia" w:ascii="方正楷体_GBK" w:hAnsi="方正楷体_GBK" w:eastAsia="方正楷体_GBK" w:cs="方正楷体_GBK"/>
          <w:bCs/>
          <w:color w:val="auto"/>
          <w:kern w:val="2"/>
          <w:sz w:val="32"/>
          <w:szCs w:val="32"/>
          <w:lang w:val="en-US" w:eastAsia="zh-CN" w:bidi="ar-SA"/>
        </w:rPr>
        <w:t>（二）</w:t>
      </w:r>
      <w:r>
        <w:rPr>
          <w:rFonts w:hint="default" w:ascii="Times New Roman" w:hAnsi="Times New Roman" w:eastAsia="方正仿宋_GBK" w:cs="Times New Roman"/>
          <w:bCs/>
          <w:color w:val="auto"/>
          <w:kern w:val="2"/>
          <w:sz w:val="32"/>
          <w:szCs w:val="32"/>
          <w:lang w:val="en-US" w:eastAsia="zh-CN" w:bidi="ar-SA"/>
        </w:rPr>
        <w:t>《政府制定价格行为规则》、《政府制定价格成本监审办法》（国家发展改革委令2017年第7、8号）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（三）</w:t>
      </w:r>
      <w:r>
        <w:rPr>
          <w:rFonts w:hint="default" w:ascii="Times New Roman" w:hAnsi="Times New Roman" w:eastAsia="方正仿宋_GBK" w:cs="Times New Roman"/>
          <w:bCs/>
          <w:color w:val="auto"/>
          <w:kern w:val="2"/>
          <w:sz w:val="32"/>
          <w:szCs w:val="32"/>
          <w:lang w:val="en-US" w:eastAsia="zh-CN" w:bidi="ar-SA"/>
        </w:rPr>
        <w:t>《城镇供水定价成本监审办法》、《城镇供水价格管理办法》（国家发展改革委令2021年第45、46号）</w:t>
      </w:r>
    </w:p>
    <w:p>
      <w:pPr>
        <w:pStyle w:val="2"/>
        <w:pageBreakBefore w:val="0"/>
        <w:widowControl w:val="0"/>
        <w:kinsoku/>
        <w:wordWrap/>
        <w:overflowPunct/>
        <w:topLinePunct w:val="0"/>
        <w:autoSpaceDE/>
        <w:autoSpaceDN/>
        <w:bidi w:val="0"/>
        <w:spacing w:line="560" w:lineRule="exact"/>
        <w:ind w:left="0" w:leftChars="0"/>
        <w:textAlignment w:val="auto"/>
        <w:rPr>
          <w:rFonts w:hint="default" w:ascii="Times New Roman" w:hAnsi="Times New Roman" w:cs="Times New Roman"/>
          <w:lang w:val="en-US" w:eastAsia="zh-CN"/>
        </w:rPr>
      </w:pPr>
      <w:r>
        <w:rPr>
          <w:rFonts w:hint="default" w:ascii="Times New Roman" w:hAnsi="Times New Roman" w:eastAsia="方正楷体_GBK" w:cs="Times New Roman"/>
          <w:bCs/>
          <w:color w:val="auto"/>
          <w:kern w:val="2"/>
          <w:sz w:val="32"/>
          <w:szCs w:val="32"/>
          <w:lang w:val="en-US" w:eastAsia="zh-CN" w:bidi="ar-SA"/>
        </w:rPr>
        <w:t>（四）</w:t>
      </w:r>
      <w:r>
        <w:rPr>
          <w:rFonts w:hint="default" w:ascii="Times New Roman" w:hAnsi="Times New Roman" w:cs="Times New Roman"/>
          <w:bCs/>
          <w:color w:val="auto"/>
          <w:kern w:val="2"/>
          <w:sz w:val="32"/>
          <w:szCs w:val="32"/>
          <w:lang w:val="en-US" w:eastAsia="zh-CN" w:bidi="ar-SA"/>
        </w:rPr>
        <w:t>《</w:t>
      </w:r>
      <w:r>
        <w:rPr>
          <w:rFonts w:hint="default" w:ascii="Times New Roman" w:hAnsi="Times New Roman" w:eastAsia="方正仿宋_GBK" w:cs="Times New Roman"/>
          <w:bCs/>
          <w:color w:val="auto"/>
          <w:kern w:val="2"/>
          <w:sz w:val="32"/>
          <w:szCs w:val="32"/>
          <w:lang w:val="en-US" w:eastAsia="zh-CN" w:bidi="ar-SA"/>
        </w:rPr>
        <w:t>水利工程供水价格管理办法》、《水利工程供水定价成本监审办法》（国家发展改革委令2022年第54、55号）</w:t>
      </w:r>
    </w:p>
    <w:p>
      <w:pPr>
        <w:pStyle w:val="2"/>
        <w:pageBreakBefore w:val="0"/>
        <w:widowControl w:val="0"/>
        <w:kinsoku/>
        <w:wordWrap/>
        <w:overflowPunct/>
        <w:topLinePunct w:val="0"/>
        <w:autoSpaceDE/>
        <w:autoSpaceDN/>
        <w:bidi w:val="0"/>
        <w:spacing w:line="560" w:lineRule="exact"/>
        <w:ind w:left="0" w:leftChars="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（五）</w:t>
      </w:r>
      <w:r>
        <w:rPr>
          <w:rFonts w:hint="default" w:ascii="Times New Roman" w:hAnsi="Times New Roman" w:eastAsia="方正仿宋_GBK" w:cs="Times New Roman"/>
          <w:bCs/>
          <w:color w:val="auto"/>
          <w:kern w:val="2"/>
          <w:sz w:val="32"/>
          <w:szCs w:val="32"/>
          <w:lang w:val="en-US" w:eastAsia="zh-CN" w:bidi="ar-SA"/>
        </w:rPr>
        <w:t>《污水处理费征收使用管理办法》（财税〔2014〕151号）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（六）</w:t>
      </w:r>
      <w:r>
        <w:rPr>
          <w:rFonts w:hint="default" w:ascii="Times New Roman" w:hAnsi="Times New Roman" w:eastAsia="方正仿宋_GBK" w:cs="Times New Roman"/>
          <w:bCs/>
          <w:color w:val="auto"/>
          <w:kern w:val="2"/>
          <w:sz w:val="32"/>
          <w:szCs w:val="32"/>
          <w:lang w:val="en-US" w:eastAsia="zh-CN" w:bidi="ar-SA"/>
        </w:rPr>
        <w:t>《国家发展改革委 住房城乡建设部关于加快建立完善城镇居民用水阶梯价格制度的指导意见》（发改价格〔2013〕2676号）</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（七）</w:t>
      </w:r>
      <w:r>
        <w:rPr>
          <w:rFonts w:hint="default" w:ascii="Times New Roman" w:hAnsi="Times New Roman" w:eastAsia="方正仿宋_GBK" w:cs="Times New Roman"/>
          <w:bCs/>
          <w:color w:val="auto"/>
          <w:kern w:val="2"/>
          <w:sz w:val="32"/>
          <w:szCs w:val="32"/>
          <w:lang w:val="en-US" w:eastAsia="zh-CN" w:bidi="ar-SA"/>
        </w:rPr>
        <w:t>《云南省定价目录》（2021年版）</w:t>
      </w:r>
    </w:p>
    <w:p>
      <w:pPr>
        <w:pStyle w:val="2"/>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（八）</w:t>
      </w:r>
      <w:r>
        <w:rPr>
          <w:rFonts w:hint="default" w:ascii="Times New Roman" w:hAnsi="Times New Roman" w:eastAsia="方正仿宋_GBK" w:cs="Times New Roman"/>
          <w:bCs/>
          <w:color w:val="auto"/>
          <w:kern w:val="2"/>
          <w:sz w:val="32"/>
          <w:szCs w:val="32"/>
          <w:lang w:val="en-US" w:eastAsia="zh-CN" w:bidi="ar-SA"/>
        </w:rPr>
        <w:t>《云南省物价局 云南省住房和城乡建设厅转发国家发展改革委 住房城乡建设部关于加快建立健全城镇非居民用水超定额累进加价制度指导意见文件的通知》（云价价格〔2018〕66号）</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（九）</w:t>
      </w:r>
      <w:r>
        <w:rPr>
          <w:rFonts w:hint="default" w:ascii="Times New Roman" w:hAnsi="Times New Roman" w:eastAsia="方正仿宋_GBK" w:cs="Times New Roman"/>
          <w:bCs/>
          <w:color w:val="auto"/>
          <w:kern w:val="2"/>
          <w:sz w:val="32"/>
          <w:szCs w:val="32"/>
          <w:lang w:val="en-US" w:eastAsia="zh-CN" w:bidi="ar-SA"/>
        </w:rPr>
        <w:t>《云南省发展和改革委员会关于印发〈关于创新和完善促进绿色发展价格机制的实施意见〉的通知》（云发改价格规〔2019〕2号）</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Cs/>
          <w:color w:val="auto"/>
          <w:w w:val="95"/>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（十）</w:t>
      </w:r>
      <w:r>
        <w:rPr>
          <w:rFonts w:hint="default" w:ascii="Times New Roman" w:hAnsi="Times New Roman" w:eastAsia="方正仿宋_GBK" w:cs="Times New Roman"/>
          <w:bCs/>
          <w:color w:val="auto"/>
          <w:w w:val="95"/>
          <w:kern w:val="2"/>
          <w:sz w:val="32"/>
          <w:szCs w:val="32"/>
          <w:lang w:val="en-US" w:eastAsia="zh-CN" w:bidi="ar-SA"/>
        </w:rPr>
        <w:t>《中共曲靖市委办公室 曲靖市人民政府办公室关于印发&lt;曲靖市推进价格机制改革实施方案&gt;》（曲办发〔2017〕36号）</w:t>
      </w:r>
    </w:p>
    <w:p>
      <w:pPr>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方正楷体_GBK" w:cs="Times New Roman"/>
          <w:bCs/>
          <w:color w:val="auto"/>
          <w:kern w:val="2"/>
          <w:sz w:val="32"/>
          <w:szCs w:val="32"/>
          <w:lang w:val="en-US" w:eastAsia="zh-CN" w:bidi="ar-SA"/>
        </w:rPr>
        <w:t>（十一）</w:t>
      </w:r>
      <w:r>
        <w:rPr>
          <w:rFonts w:hint="default" w:ascii="Times New Roman" w:hAnsi="Times New Roman" w:eastAsia="方正仿宋_GBK" w:cs="Times New Roman"/>
          <w:bCs/>
          <w:color w:val="auto"/>
          <w:kern w:val="2"/>
          <w:sz w:val="32"/>
          <w:szCs w:val="32"/>
          <w:lang w:val="en-US" w:eastAsia="zh-CN" w:bidi="ar-SA"/>
        </w:rPr>
        <w:t>其他相关法律法规及文件规定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Cs/>
          <w:color w:val="auto"/>
          <w:sz w:val="32"/>
          <w:szCs w:val="32"/>
          <w:lang w:val="en-US" w:eastAsia="zh-CN"/>
        </w:rPr>
      </w:pPr>
      <w:r>
        <w:rPr>
          <w:rFonts w:hint="default" w:ascii="Times New Roman" w:hAnsi="Times New Roman" w:eastAsia="方正黑体_GBK" w:cs="Times New Roman"/>
          <w:bCs/>
          <w:color w:val="auto"/>
          <w:sz w:val="32"/>
          <w:szCs w:val="32"/>
          <w:lang w:val="en-US" w:eastAsia="zh-CN"/>
        </w:rPr>
        <w:t>四</w:t>
      </w:r>
      <w:r>
        <w:rPr>
          <w:rFonts w:hint="default" w:ascii="Times New Roman" w:hAnsi="Times New Roman" w:eastAsia="方正黑体_GBK" w:cs="Times New Roman"/>
          <w:bCs/>
          <w:color w:val="auto"/>
          <w:sz w:val="32"/>
          <w:szCs w:val="32"/>
          <w:lang w:eastAsia="zh-CN"/>
        </w:rPr>
        <w:t>、现行供</w:t>
      </w:r>
      <w:r>
        <w:rPr>
          <w:rFonts w:hint="default" w:ascii="Times New Roman" w:hAnsi="Times New Roman" w:eastAsia="方正黑体_GBK" w:cs="Times New Roman"/>
          <w:bCs/>
          <w:color w:val="auto"/>
          <w:sz w:val="32"/>
          <w:szCs w:val="32"/>
          <w:lang w:val="en-US" w:eastAsia="zh-CN"/>
        </w:rPr>
        <w:t>排</w:t>
      </w:r>
      <w:r>
        <w:rPr>
          <w:rFonts w:hint="default" w:ascii="Times New Roman" w:hAnsi="Times New Roman" w:eastAsia="方正黑体_GBK" w:cs="Times New Roman"/>
          <w:bCs/>
          <w:color w:val="auto"/>
          <w:sz w:val="32"/>
          <w:szCs w:val="32"/>
          <w:lang w:eastAsia="zh-CN"/>
        </w:rPr>
        <w:t>水价格</w:t>
      </w:r>
      <w:r>
        <w:rPr>
          <w:rFonts w:hint="default" w:ascii="Times New Roman" w:hAnsi="Times New Roman" w:eastAsia="方正黑体_GBK" w:cs="Times New Roman"/>
          <w:bCs/>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（一）现行供排水价格标准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现行终端到户水价由自来水价格加污水处理费构成。麒麟区、经开区居民生活用水到户价格为3.50元/立方米，非居民用水到户价格为5.12元/立方米，特种用水到户价格为9.20元/立方米；沾益区居民生活用水到户价格为3.80元/立方米，非居民用水到户价格为4.96元/立方米，特种用水到户价格为8.0元/立方米；马龙区居民生活用水到户价格为3.80元/立方米，非居民用水到户价格为5.06元/立方米，特种用水到户价格为8.0元/立方米。各区具体情况详见下表：</w:t>
      </w:r>
    </w:p>
    <w:p>
      <w:pPr>
        <w:rPr>
          <w:rFonts w:hint="default" w:ascii="Times New Roman" w:hAnsi="Times New Roman" w:cs="Times New Roman"/>
          <w:lang w:val="en-US" w:eastAsia="zh-CN"/>
        </w:rPr>
      </w:pPr>
    </w:p>
    <w:tbl>
      <w:tblPr>
        <w:tblStyle w:val="12"/>
        <w:tblpPr w:leftFromText="180" w:rightFromText="180" w:vertAnchor="text" w:horzAnchor="page" w:tblpX="1930" w:tblpY="-23"/>
        <w:tblOverlap w:val="never"/>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13"/>
        <w:gridCol w:w="2666"/>
        <w:gridCol w:w="1252"/>
        <w:gridCol w:w="1280"/>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7" w:hRule="atLeast"/>
        </w:trPr>
        <w:tc>
          <w:tcPr>
            <w:tcW w:w="829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kern w:val="0"/>
                <w:sz w:val="21"/>
                <w:szCs w:val="21"/>
                <w:u w:val="none"/>
                <w:lang w:val="en-US" w:eastAsia="zh-CN" w:bidi="ar"/>
              </w:rPr>
            </w:pPr>
            <w:r>
              <w:rPr>
                <w:rFonts w:hint="default" w:ascii="Times New Roman" w:hAnsi="Times New Roman" w:eastAsia="方正仿宋_GBK" w:cs="Times New Roman"/>
                <w:bCs/>
                <w:color w:val="auto"/>
                <w:kern w:val="2"/>
                <w:sz w:val="21"/>
                <w:szCs w:val="21"/>
                <w:lang w:val="en-US" w:eastAsia="zh-CN" w:bidi="ar-SA"/>
              </w:rPr>
              <w:t xml:space="preserve">                </w:t>
            </w:r>
            <w:r>
              <w:rPr>
                <w:rFonts w:hint="default" w:ascii="Times New Roman" w:hAnsi="Times New Roman" w:eastAsia="方正仿宋_GBK" w:cs="Times New Roman"/>
                <w:b/>
                <w:bCs w:val="0"/>
                <w:color w:val="auto"/>
                <w:kern w:val="2"/>
                <w:sz w:val="21"/>
                <w:szCs w:val="21"/>
                <w:lang w:val="en-US" w:eastAsia="zh-CN" w:bidi="ar-SA"/>
              </w:rPr>
              <w:t>曲靖市中心城区现行供排水价格标准情况表</w:t>
            </w:r>
            <w:r>
              <w:rPr>
                <w:rFonts w:hint="default" w:ascii="Times New Roman" w:hAnsi="Times New Roman" w:eastAsia="方正仿宋_GBK" w:cs="Times New Roman"/>
                <w:bCs/>
                <w:color w:val="auto"/>
                <w:kern w:val="2"/>
                <w:sz w:val="21"/>
                <w:szCs w:val="21"/>
                <w:lang w:val="en-US" w:eastAsia="zh-CN" w:bidi="ar-SA"/>
              </w:rPr>
              <w:t xml:space="preserve">          </w:t>
            </w:r>
            <w:r>
              <w:rPr>
                <w:rFonts w:hint="default" w:ascii="Times New Roman" w:hAnsi="Times New Roman" w:eastAsia="方正仿宋_GBK" w:cs="Times New Roman"/>
                <w:bCs/>
                <w:color w:val="auto"/>
                <w:kern w:val="2"/>
                <w:sz w:val="18"/>
                <w:szCs w:val="18"/>
                <w:lang w:val="en-US" w:eastAsia="zh-CN" w:bidi="ar-SA"/>
              </w:rPr>
              <w:t xml:space="preserve"> 单位：元/立方米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各区名称</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用水类别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自来水</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污水</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到户价格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麒麟区</w:t>
            </w:r>
          </w:p>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经开区</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居民用水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非居民用水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3.46</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特种用水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6.70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沾益区</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居民用水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1.30</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非居民用水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3.30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特种用水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5.50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马龙区</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居民用水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1.30</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非居民用水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3.40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特种用水</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5.50</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8.00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Cs/>
          <w:color w:val="auto"/>
          <w:kern w:val="2"/>
          <w:sz w:val="32"/>
          <w:szCs w:val="32"/>
          <w:lang w:val="en-US" w:eastAsia="zh-CN" w:bidi="ar-SA"/>
        </w:rPr>
      </w:pPr>
      <w:r>
        <w:rPr>
          <w:rFonts w:hint="eastAsia" w:ascii="方正楷体_GBK" w:hAnsi="方正楷体_GBK" w:eastAsia="方正楷体_GBK" w:cs="方正楷体_GBK"/>
          <w:bCs/>
          <w:color w:val="auto"/>
          <w:kern w:val="2"/>
          <w:sz w:val="32"/>
          <w:szCs w:val="32"/>
          <w:lang w:val="en-US" w:eastAsia="zh-CN" w:bidi="ar-SA"/>
        </w:rPr>
        <w:t>（二）现行居民用水阶梯价格制度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曲靖市自2005年开始实行居民生活用水阶梯价格制度，2007年阶梯水价制度已覆盖全市县级以上城市。共划分3个价格阶梯，对抄表到户的居民用户，每户每月用水量在15立方米以内（含15立方米）的，按2.50元/立方米计收；每户每月用水量15—20立方米的（含20立方米），按3.75元/立方米计收；每户每月超过20立方米以上的部分按5.00元/立方米计收，以上三个阶梯价格均不含污水处理费。</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Cs/>
          <w:color w:val="auto"/>
          <w:kern w:val="2"/>
          <w:sz w:val="32"/>
          <w:szCs w:val="32"/>
          <w:lang w:val="en-US" w:eastAsia="zh-CN" w:bidi="ar-SA"/>
        </w:rPr>
      </w:pPr>
      <w:r>
        <w:rPr>
          <w:rFonts w:hint="eastAsia" w:ascii="方正楷体_GBK" w:hAnsi="方正楷体_GBK" w:eastAsia="方正楷体_GBK" w:cs="方正楷体_GBK"/>
          <w:bCs/>
          <w:color w:val="auto"/>
          <w:kern w:val="2"/>
          <w:sz w:val="32"/>
          <w:szCs w:val="32"/>
          <w:lang w:val="en-US" w:eastAsia="zh-CN" w:bidi="ar-SA"/>
        </w:rPr>
        <w:t>现行非居民用水超定额累进加价制度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曲靖市于2018年建立了城镇非居民用水超定额累进加价制度。分档水量为三档，以省级颁布的分行业用水定额标准为第一档水量，超过用水定额30%以下（含30%）为第二档水量，超过用水定额30%用水的部分为第三档水量；加价标准以第一档水价为基础，第二档水量加价1倍，第三档水量加价2倍。限制类企业在现行水价基础上每立方米加价0.50元，淘汰类企业每立方米加价1.00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val="en-US" w:eastAsia="zh-CN"/>
        </w:rPr>
        <w:t>五</w:t>
      </w:r>
      <w:r>
        <w:rPr>
          <w:rFonts w:hint="default" w:ascii="Times New Roman" w:hAnsi="Times New Roman" w:eastAsia="方正黑体_GBK" w:cs="Times New Roman"/>
          <w:bCs/>
          <w:color w:val="auto"/>
          <w:sz w:val="32"/>
          <w:szCs w:val="32"/>
          <w:lang w:eastAsia="zh-CN"/>
        </w:rPr>
        <w:t>、</w:t>
      </w:r>
      <w:r>
        <w:rPr>
          <w:rFonts w:hint="default" w:ascii="Times New Roman" w:hAnsi="Times New Roman" w:eastAsia="方正黑体_GBK" w:cs="Times New Roman"/>
          <w:bCs/>
          <w:color w:val="auto"/>
          <w:sz w:val="32"/>
          <w:szCs w:val="32"/>
          <w:lang w:val="en-US" w:eastAsia="zh-CN"/>
        </w:rPr>
        <w:t>拟调整</w:t>
      </w:r>
      <w:r>
        <w:rPr>
          <w:rFonts w:hint="default" w:ascii="Times New Roman" w:hAnsi="Times New Roman" w:eastAsia="方正黑体_GBK" w:cs="Times New Roman"/>
          <w:bCs/>
          <w:color w:val="auto"/>
          <w:sz w:val="32"/>
          <w:szCs w:val="32"/>
          <w:lang w:eastAsia="zh-CN"/>
        </w:rPr>
        <w:t>供</w:t>
      </w:r>
      <w:r>
        <w:rPr>
          <w:rFonts w:hint="default" w:ascii="Times New Roman" w:hAnsi="Times New Roman" w:eastAsia="方正黑体_GBK" w:cs="Times New Roman"/>
          <w:bCs/>
          <w:color w:val="auto"/>
          <w:sz w:val="32"/>
          <w:szCs w:val="32"/>
          <w:lang w:val="en-US" w:eastAsia="zh-CN"/>
        </w:rPr>
        <w:t>排</w:t>
      </w:r>
      <w:r>
        <w:rPr>
          <w:rFonts w:hint="default" w:ascii="Times New Roman" w:hAnsi="Times New Roman" w:eastAsia="方正黑体_GBK" w:cs="Times New Roman"/>
          <w:bCs/>
          <w:color w:val="auto"/>
          <w:sz w:val="32"/>
          <w:szCs w:val="32"/>
          <w:lang w:eastAsia="zh-CN"/>
        </w:rPr>
        <w:t>水价格情况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（一） 成本情况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 w:eastAsia="zh-CN" w:bidi="ar-SA"/>
        </w:rPr>
        <w:t>根据《政府制定价格成本监审办法》、《水利工程供水定价成本监审办法》、《城镇供水定价成本监审办法》及《污水处理成本监审工作指引》等规定，</w:t>
      </w:r>
      <w:r>
        <w:rPr>
          <w:rFonts w:hint="default" w:ascii="Times New Roman" w:hAnsi="Times New Roman" w:eastAsia="方正仿宋_GBK" w:cs="Times New Roman"/>
          <w:bCs/>
          <w:color w:val="auto"/>
          <w:kern w:val="2"/>
          <w:sz w:val="32"/>
          <w:szCs w:val="32"/>
          <w:lang w:val="en-US" w:eastAsia="zh-CN" w:bidi="ar-SA"/>
        </w:rPr>
        <w:t>曲靖市发展和改革委员会邀请第三方云南云岭工程造价咨询有限公司专家团队参与，</w:t>
      </w:r>
      <w:r>
        <w:rPr>
          <w:rFonts w:hint="default" w:ascii="Times New Roman" w:hAnsi="Times New Roman" w:eastAsia="方正仿宋_GBK" w:cs="Times New Roman"/>
          <w:bCs/>
          <w:color w:val="auto"/>
          <w:kern w:val="2"/>
          <w:sz w:val="32"/>
          <w:szCs w:val="32"/>
          <w:lang w:val="en" w:eastAsia="zh-CN" w:bidi="ar-SA"/>
        </w:rPr>
        <w:t>对</w:t>
      </w:r>
      <w:r>
        <w:rPr>
          <w:rFonts w:hint="default" w:ascii="Times New Roman" w:hAnsi="Times New Roman" w:eastAsia="方正仿宋_GBK" w:cs="Times New Roman"/>
          <w:bCs/>
          <w:color w:val="auto"/>
          <w:kern w:val="2"/>
          <w:sz w:val="32"/>
          <w:szCs w:val="32"/>
          <w:lang w:val="en-US" w:eastAsia="zh-CN" w:bidi="ar-SA"/>
        </w:rPr>
        <w:t>麒麟区、沾益区、马龙区、曲靖经开区城镇供水的水库原水、引调水、制水、输配水及管网环节，城镇污水的污水处理、污泥处置及污水收集输送管网等环节，全面开展成本调查监审和测算。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
          <w:bCs/>
          <w:color w:val="000000"/>
          <w:sz w:val="32"/>
          <w:szCs w:val="32"/>
          <w:lang w:val="en-US" w:eastAsia="zh-CN"/>
        </w:rPr>
        <w:t>1.</w:t>
      </w:r>
      <w:r>
        <w:rPr>
          <w:rFonts w:hint="default" w:ascii="Times New Roman" w:hAnsi="Times New Roman" w:eastAsia="方正仿宋_GBK" w:cs="Times New Roman"/>
          <w:b/>
          <w:bCs/>
          <w:color w:val="000000"/>
          <w:sz w:val="32"/>
          <w:szCs w:val="32"/>
          <w:lang w:eastAsia="zh-CN"/>
        </w:rPr>
        <w:t>调查内容及方法。</w:t>
      </w:r>
      <w:r>
        <w:rPr>
          <w:rFonts w:hint="default" w:ascii="Times New Roman" w:hAnsi="Times New Roman" w:eastAsia="方正仿宋_GBK" w:cs="Times New Roman"/>
          <w:bCs/>
          <w:color w:val="auto"/>
          <w:kern w:val="2"/>
          <w:sz w:val="32"/>
          <w:szCs w:val="32"/>
          <w:lang w:val="en-US" w:eastAsia="zh-CN" w:bidi="ar-SA"/>
        </w:rPr>
        <w:t>在供水工程中，水库和引调水工程主要调查固定资产折旧费、无形资产摊销费、运行维护费和纳入定价成本的相关税金；制水和输配水工程，主要调查固定资产折旧费、无形资产摊销和运行维护费。污水处理工程主要调查污水处理生产成本、污泥处置成本、期间费用和税金及附加。对正式投运1年以上的工程项目，以2020—2022年为调查期开展成本调查监审；对投运不满1年及未完成竣工验收的项目开展成本测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color w:val="000000"/>
          <w:sz w:val="32"/>
          <w:szCs w:val="32"/>
          <w:lang w:val="en-US" w:eastAsia="zh-CN"/>
        </w:rPr>
        <w:t>2.成本调查结论。</w:t>
      </w:r>
      <w:r>
        <w:rPr>
          <w:rFonts w:hint="default" w:ascii="Times New Roman" w:hAnsi="Times New Roman" w:eastAsia="方正仿宋_GBK" w:cs="Times New Roman"/>
          <w:bCs/>
          <w:color w:val="auto"/>
          <w:kern w:val="2"/>
          <w:sz w:val="32"/>
          <w:szCs w:val="32"/>
          <w:lang w:val="en-US" w:eastAsia="zh-CN" w:bidi="ar-SA"/>
        </w:rPr>
        <w:t>中心城区供水工程年运行总成本为33251.12万元，水利工程供水年核定售水量为18037.08万立方米，城镇供水年核定供水量为10764.14万立方米，综合供水单位成本为2.76元/立方米；污水处理工程年运行总成本为26952.02万元，综合污水处理单位成本为2.52元/立方米。各环节成本如下表：</w:t>
      </w:r>
    </w:p>
    <w:tbl>
      <w:tblPr>
        <w:tblStyle w:val="12"/>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165"/>
        <w:gridCol w:w="1514"/>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677" w:type="dxa"/>
            <w:noWrap w:val="0"/>
            <w:vAlign w:val="center"/>
          </w:tcPr>
          <w:p>
            <w:pPr>
              <w:pStyle w:val="32"/>
              <w:spacing w:line="340" w:lineRule="exact"/>
              <w:jc w:val="center"/>
              <w:rPr>
                <w:rFonts w:hint="default" w:ascii="Times New Roman" w:hAnsi="Times New Roman" w:eastAsia="方正仿宋_GBK" w:cs="Times New Roman"/>
                <w:b/>
                <w:bCs/>
                <w:color w:val="auto"/>
                <w:lang w:eastAsia="zh-CN"/>
              </w:rPr>
            </w:pPr>
            <w:r>
              <w:rPr>
                <w:rFonts w:hint="default" w:ascii="Times New Roman" w:hAnsi="Times New Roman" w:eastAsia="方正仿宋_GBK" w:cs="Times New Roman"/>
                <w:b/>
                <w:bCs/>
                <w:color w:val="auto"/>
                <w:lang w:eastAsia="zh-CN"/>
              </w:rPr>
              <w:t>项目名称</w:t>
            </w:r>
          </w:p>
        </w:tc>
        <w:tc>
          <w:tcPr>
            <w:tcW w:w="2165" w:type="dxa"/>
            <w:noWrap w:val="0"/>
            <w:vAlign w:val="center"/>
          </w:tcPr>
          <w:p>
            <w:pPr>
              <w:pStyle w:val="32"/>
              <w:spacing w:line="340" w:lineRule="exact"/>
              <w:rPr>
                <w:rFonts w:hint="default" w:ascii="Times New Roman" w:hAnsi="Times New Roman" w:eastAsia="方正仿宋_GBK" w:cs="Times New Roman"/>
                <w:b/>
                <w:bCs/>
                <w:color w:val="auto"/>
                <w:lang w:eastAsia="zh-CN"/>
              </w:rPr>
            </w:pPr>
            <w:r>
              <w:rPr>
                <w:rFonts w:hint="default" w:ascii="Times New Roman" w:hAnsi="Times New Roman" w:eastAsia="方正仿宋_GBK" w:cs="Times New Roman"/>
                <w:b/>
                <w:bCs/>
                <w:color w:val="auto"/>
                <w:lang w:eastAsia="zh-CN"/>
              </w:rPr>
              <w:t>总成本</w:t>
            </w:r>
          </w:p>
          <w:p>
            <w:pPr>
              <w:pStyle w:val="32"/>
              <w:spacing w:line="340" w:lineRule="exact"/>
              <w:rPr>
                <w:rFonts w:hint="default" w:ascii="Times New Roman" w:hAnsi="Times New Roman" w:eastAsia="方正仿宋_GBK" w:cs="Times New Roman"/>
                <w:b/>
                <w:bCs/>
                <w:color w:val="auto"/>
                <w:lang w:eastAsia="zh-CN"/>
              </w:rPr>
            </w:pPr>
            <w:r>
              <w:rPr>
                <w:rFonts w:hint="default" w:ascii="Times New Roman" w:hAnsi="Times New Roman" w:eastAsia="方正仿宋_GBK" w:cs="Times New Roman"/>
                <w:b/>
                <w:bCs/>
                <w:color w:val="auto"/>
                <w:lang w:eastAsia="zh-CN"/>
              </w:rPr>
              <w:t>（万元</w:t>
            </w:r>
            <w:r>
              <w:rPr>
                <w:rFonts w:hint="default" w:ascii="Times New Roman" w:hAnsi="Times New Roman" w:eastAsia="方正仿宋_GBK" w:cs="Times New Roman"/>
                <w:b/>
                <w:bCs/>
                <w:color w:val="auto"/>
                <w:lang w:val="en-US" w:eastAsia="zh-CN"/>
              </w:rPr>
              <w:t>/年</w:t>
            </w:r>
            <w:r>
              <w:rPr>
                <w:rFonts w:hint="default" w:ascii="Times New Roman" w:hAnsi="Times New Roman" w:eastAsia="方正仿宋_GBK" w:cs="Times New Roman"/>
                <w:b/>
                <w:bCs/>
                <w:color w:val="auto"/>
                <w:lang w:eastAsia="zh-CN"/>
              </w:rPr>
              <w:t>）</w:t>
            </w:r>
          </w:p>
        </w:tc>
        <w:tc>
          <w:tcPr>
            <w:tcW w:w="1514" w:type="dxa"/>
            <w:noWrap w:val="0"/>
            <w:vAlign w:val="center"/>
          </w:tcPr>
          <w:p>
            <w:pPr>
              <w:pStyle w:val="32"/>
              <w:spacing w:line="340" w:lineRule="exact"/>
              <w:jc w:val="center"/>
              <w:rPr>
                <w:rFonts w:hint="default" w:ascii="Times New Roman" w:hAnsi="Times New Roman" w:eastAsia="方正仿宋_GBK" w:cs="Times New Roman"/>
                <w:b/>
                <w:bCs/>
                <w:color w:val="auto"/>
                <w:lang w:eastAsia="zh-CN"/>
              </w:rPr>
            </w:pPr>
            <w:r>
              <w:rPr>
                <w:rFonts w:hint="default" w:ascii="Times New Roman" w:hAnsi="Times New Roman" w:eastAsia="方正仿宋_GBK" w:cs="Times New Roman"/>
                <w:b/>
                <w:bCs/>
                <w:color w:val="auto"/>
                <w:lang w:eastAsia="zh-CN"/>
              </w:rPr>
              <w:t>单位成本</w:t>
            </w:r>
          </w:p>
          <w:p>
            <w:pPr>
              <w:pStyle w:val="32"/>
              <w:spacing w:line="340" w:lineRule="exact"/>
              <w:jc w:val="right"/>
              <w:rPr>
                <w:rFonts w:hint="default" w:ascii="Times New Roman" w:hAnsi="Times New Roman" w:eastAsia="方正仿宋_GBK" w:cs="Times New Roman"/>
                <w:b/>
                <w:bCs/>
                <w:color w:val="auto"/>
                <w:lang w:eastAsia="zh-CN"/>
              </w:rPr>
            </w:pPr>
            <w:r>
              <w:rPr>
                <w:rFonts w:hint="default" w:ascii="Times New Roman" w:hAnsi="Times New Roman" w:eastAsia="方正仿宋_GBK" w:cs="Times New Roman"/>
                <w:b/>
                <w:bCs/>
                <w:color w:val="auto"/>
                <w:lang w:eastAsia="zh-CN"/>
              </w:rPr>
              <w:t>（</w:t>
            </w:r>
            <w:r>
              <w:rPr>
                <w:rFonts w:hint="default" w:ascii="Times New Roman" w:hAnsi="Times New Roman" w:eastAsia="方正仿宋_GBK" w:cs="Times New Roman"/>
                <w:b/>
                <w:bCs/>
                <w:color w:val="auto"/>
              </w:rPr>
              <w:t>元/立方米</w:t>
            </w:r>
            <w:r>
              <w:rPr>
                <w:rFonts w:hint="default" w:ascii="Times New Roman" w:hAnsi="Times New Roman" w:eastAsia="方正仿宋_GBK" w:cs="Times New Roman"/>
                <w:b/>
                <w:bCs/>
                <w:color w:val="auto"/>
                <w:lang w:eastAsia="zh-CN"/>
              </w:rPr>
              <w:t>）</w:t>
            </w:r>
          </w:p>
        </w:tc>
        <w:tc>
          <w:tcPr>
            <w:tcW w:w="2122" w:type="dxa"/>
            <w:noWrap w:val="0"/>
            <w:vAlign w:val="center"/>
          </w:tcPr>
          <w:p>
            <w:pPr>
              <w:pStyle w:val="32"/>
              <w:spacing w:line="340" w:lineRule="exact"/>
              <w:rPr>
                <w:rFonts w:hint="default" w:ascii="Times New Roman" w:hAnsi="Times New Roman" w:eastAsia="方正仿宋_GBK" w:cs="Times New Roman"/>
                <w:b/>
                <w:bCs/>
                <w:color w:val="auto"/>
                <w:lang w:eastAsia="zh-CN"/>
              </w:rPr>
            </w:pPr>
            <w:r>
              <w:rPr>
                <w:rFonts w:hint="default" w:ascii="Times New Roman" w:hAnsi="Times New Roman" w:eastAsia="方正仿宋_GBK" w:cs="Times New Roman"/>
                <w:b/>
                <w:bCs/>
                <w:color w:val="auto"/>
                <w:lang w:eastAsia="zh-CN"/>
              </w:rPr>
              <w:t>备</w:t>
            </w:r>
            <w:r>
              <w:rPr>
                <w:rFonts w:hint="default" w:ascii="Times New Roman" w:hAnsi="Times New Roman" w:eastAsia="方正仿宋_GBK" w:cs="Times New Roman"/>
                <w:b/>
                <w:bCs/>
                <w:color w:val="auto"/>
                <w:lang w:val="en-US" w:eastAsia="zh-CN"/>
              </w:rPr>
              <w:t xml:space="preserve">  </w:t>
            </w:r>
            <w:r>
              <w:rPr>
                <w:rFonts w:hint="default" w:ascii="Times New Roman" w:hAnsi="Times New Roman" w:eastAsia="方正仿宋_GBK" w:cs="Times New Roman"/>
                <w:b/>
                <w:bCs/>
                <w:color w:val="auto"/>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水利工程</w:t>
            </w:r>
          </w:p>
        </w:tc>
        <w:tc>
          <w:tcPr>
            <w:tcW w:w="2165" w:type="dxa"/>
            <w:noWrap w:val="0"/>
            <w:vAlign w:val="center"/>
          </w:tcPr>
          <w:p>
            <w:pPr>
              <w:pStyle w:val="32"/>
              <w:spacing w:line="340" w:lineRule="exact"/>
              <w:jc w:val="center"/>
              <w:rPr>
                <w:rFonts w:hint="default" w:ascii="Times New Roman" w:hAnsi="Times New Roman" w:eastAsia="方正仿宋_GBK" w:cs="Times New Roman"/>
                <w:color w:val="auto"/>
              </w:rPr>
            </w:pPr>
            <w:r>
              <w:rPr>
                <w:rFonts w:hint="default" w:ascii="Times New Roman" w:hAnsi="Times New Roman" w:eastAsia="方正仿宋_GBK" w:cs="Times New Roman"/>
              </w:rPr>
              <w:t>6230.23</w:t>
            </w:r>
          </w:p>
        </w:tc>
        <w:tc>
          <w:tcPr>
            <w:tcW w:w="1514" w:type="dxa"/>
            <w:noWrap w:val="0"/>
            <w:vAlign w:val="center"/>
          </w:tcPr>
          <w:p>
            <w:pPr>
              <w:pStyle w:val="32"/>
              <w:spacing w:line="340" w:lineRule="exact"/>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0.55</w:t>
            </w:r>
          </w:p>
        </w:tc>
        <w:tc>
          <w:tcPr>
            <w:tcW w:w="2122" w:type="dxa"/>
            <w:noWrap w:val="0"/>
            <w:vAlign w:val="center"/>
          </w:tcPr>
          <w:p>
            <w:pPr>
              <w:pStyle w:val="32"/>
              <w:spacing w:line="340" w:lineRule="exact"/>
              <w:jc w:val="left"/>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含水资源费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引调水</w:t>
            </w:r>
            <w:r>
              <w:rPr>
                <w:rFonts w:hint="default" w:ascii="Times New Roman" w:hAnsi="Times New Roman" w:eastAsia="方正仿宋_GBK" w:cs="Times New Roman"/>
                <w:color w:val="auto"/>
                <w:lang w:eastAsia="zh-CN"/>
              </w:rPr>
              <w:t>工程</w:t>
            </w:r>
          </w:p>
        </w:tc>
        <w:tc>
          <w:tcPr>
            <w:tcW w:w="2165" w:type="dxa"/>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8208.78</w:t>
            </w:r>
          </w:p>
        </w:tc>
        <w:tc>
          <w:tcPr>
            <w:tcW w:w="1514" w:type="dxa"/>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0.46</w:t>
            </w:r>
          </w:p>
        </w:tc>
        <w:tc>
          <w:tcPr>
            <w:tcW w:w="2122" w:type="dxa"/>
            <w:noWrap w:val="0"/>
            <w:vAlign w:val="center"/>
          </w:tcPr>
          <w:p>
            <w:pPr>
              <w:pStyle w:val="32"/>
              <w:spacing w:line="340" w:lineRule="exact"/>
              <w:jc w:val="left"/>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成本测算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制水</w:t>
            </w:r>
            <w:r>
              <w:rPr>
                <w:rFonts w:hint="default" w:ascii="Times New Roman" w:hAnsi="Times New Roman" w:eastAsia="方正仿宋_GBK" w:cs="Times New Roman"/>
                <w:color w:val="auto"/>
                <w:lang w:eastAsia="zh-CN"/>
              </w:rPr>
              <w:t>工程</w:t>
            </w:r>
          </w:p>
        </w:tc>
        <w:tc>
          <w:tcPr>
            <w:tcW w:w="2165" w:type="dxa"/>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8900.30</w:t>
            </w:r>
          </w:p>
        </w:tc>
        <w:tc>
          <w:tcPr>
            <w:tcW w:w="1514" w:type="dxa"/>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0.83</w:t>
            </w:r>
          </w:p>
        </w:tc>
        <w:tc>
          <w:tcPr>
            <w:tcW w:w="2122" w:type="dxa"/>
            <w:noWrap w:val="0"/>
            <w:vAlign w:val="center"/>
          </w:tcPr>
          <w:p>
            <w:pPr>
              <w:pStyle w:val="32"/>
              <w:spacing w:line="34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输配水工程</w:t>
            </w:r>
          </w:p>
        </w:tc>
        <w:tc>
          <w:tcPr>
            <w:tcW w:w="2165" w:type="dxa"/>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9911.81</w:t>
            </w:r>
          </w:p>
        </w:tc>
        <w:tc>
          <w:tcPr>
            <w:tcW w:w="1514" w:type="dxa"/>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0.92</w:t>
            </w:r>
          </w:p>
        </w:tc>
        <w:tc>
          <w:tcPr>
            <w:tcW w:w="2122" w:type="dxa"/>
            <w:noWrap w:val="0"/>
            <w:vAlign w:val="center"/>
          </w:tcPr>
          <w:p>
            <w:pPr>
              <w:pStyle w:val="32"/>
              <w:spacing w:line="34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shd w:val="clear" w:color="auto" w:fill="DAE3F3" w:themeFill="accent5" w:themeFillTint="32"/>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自来水各环节</w:t>
            </w:r>
            <w:r>
              <w:rPr>
                <w:rFonts w:hint="default" w:ascii="Times New Roman" w:hAnsi="Times New Roman" w:eastAsia="方正仿宋_GBK" w:cs="Times New Roman"/>
                <w:color w:val="auto"/>
                <w:lang w:eastAsia="zh-CN"/>
              </w:rPr>
              <w:t>合计</w:t>
            </w:r>
          </w:p>
        </w:tc>
        <w:tc>
          <w:tcPr>
            <w:tcW w:w="2165" w:type="dxa"/>
            <w:shd w:val="clear" w:color="auto" w:fill="DAE3F3" w:themeFill="accent5" w:themeFillTint="32"/>
            <w:noWrap w:val="0"/>
            <w:vAlign w:val="center"/>
          </w:tcPr>
          <w:p>
            <w:pPr>
              <w:pStyle w:val="32"/>
              <w:spacing w:line="340" w:lineRule="exact"/>
              <w:jc w:val="center"/>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33251.12</w:t>
            </w:r>
          </w:p>
        </w:tc>
        <w:tc>
          <w:tcPr>
            <w:tcW w:w="1514" w:type="dxa"/>
            <w:shd w:val="clear" w:color="auto" w:fill="DAE3F3" w:themeFill="accent5" w:themeFillTint="32"/>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2.76</w:t>
            </w:r>
          </w:p>
        </w:tc>
        <w:tc>
          <w:tcPr>
            <w:tcW w:w="2122" w:type="dxa"/>
            <w:shd w:val="clear" w:color="auto" w:fill="DAE3F3" w:themeFill="accent5" w:themeFillTint="32"/>
            <w:noWrap w:val="0"/>
            <w:vAlign w:val="center"/>
          </w:tcPr>
          <w:p>
            <w:pPr>
              <w:pStyle w:val="32"/>
              <w:spacing w:line="34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现有污水处理厂</w:t>
            </w:r>
          </w:p>
        </w:tc>
        <w:tc>
          <w:tcPr>
            <w:tcW w:w="2165" w:type="dxa"/>
            <w:noWrap w:val="0"/>
            <w:vAlign w:val="center"/>
          </w:tcPr>
          <w:p>
            <w:pPr>
              <w:pStyle w:val="32"/>
              <w:spacing w:line="340" w:lineRule="exact"/>
              <w:jc w:val="center"/>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lang w:val="en-US" w:eastAsia="zh-CN"/>
              </w:rPr>
              <w:t>6850.83</w:t>
            </w:r>
          </w:p>
        </w:tc>
        <w:tc>
          <w:tcPr>
            <w:tcW w:w="1514" w:type="dxa"/>
            <w:noWrap w:val="0"/>
            <w:vAlign w:val="center"/>
          </w:tcPr>
          <w:p>
            <w:pPr>
              <w:pStyle w:val="32"/>
              <w:spacing w:line="340" w:lineRule="exact"/>
              <w:jc w:val="center"/>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0.63</w:t>
            </w:r>
          </w:p>
        </w:tc>
        <w:tc>
          <w:tcPr>
            <w:tcW w:w="2122" w:type="dxa"/>
            <w:noWrap w:val="0"/>
            <w:vAlign w:val="center"/>
          </w:tcPr>
          <w:p>
            <w:pPr>
              <w:pStyle w:val="32"/>
              <w:spacing w:line="340" w:lineRule="exact"/>
              <w:jc w:val="left"/>
              <w:rPr>
                <w:rFonts w:hint="default" w:ascii="Times New Roman" w:hAnsi="Times New Roman" w:eastAsia="方正仿宋_GBK"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污泥深度处理厂</w:t>
            </w:r>
          </w:p>
        </w:tc>
        <w:tc>
          <w:tcPr>
            <w:tcW w:w="2165"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1648.32</w:t>
            </w:r>
          </w:p>
        </w:tc>
        <w:tc>
          <w:tcPr>
            <w:tcW w:w="1514"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0.17</w:t>
            </w:r>
          </w:p>
        </w:tc>
        <w:tc>
          <w:tcPr>
            <w:tcW w:w="2122" w:type="dxa"/>
            <w:noWrap w:val="0"/>
            <w:vAlign w:val="center"/>
          </w:tcPr>
          <w:p>
            <w:pPr>
              <w:pStyle w:val="32"/>
              <w:spacing w:line="340" w:lineRule="exact"/>
              <w:jc w:val="left"/>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成本测算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现有污水管网</w:t>
            </w:r>
          </w:p>
        </w:tc>
        <w:tc>
          <w:tcPr>
            <w:tcW w:w="2165"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5570.50</w:t>
            </w:r>
          </w:p>
        </w:tc>
        <w:tc>
          <w:tcPr>
            <w:tcW w:w="1514"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0.52</w:t>
            </w:r>
          </w:p>
        </w:tc>
        <w:tc>
          <w:tcPr>
            <w:tcW w:w="2122" w:type="dxa"/>
            <w:noWrap w:val="0"/>
            <w:vAlign w:val="center"/>
          </w:tcPr>
          <w:p>
            <w:pPr>
              <w:pStyle w:val="32"/>
              <w:spacing w:line="340" w:lineRule="exact"/>
              <w:jc w:val="left"/>
              <w:rPr>
                <w:rFonts w:hint="default" w:ascii="Times New Roman" w:hAnsi="Times New Roman" w:eastAsia="方正仿宋_GBK" w:cs="Times New Roman"/>
              </w:rPr>
            </w:pPr>
            <w:r>
              <w:rPr>
                <w:rFonts w:hint="default" w:ascii="Times New Roman" w:hAnsi="Times New Roman" w:eastAsia="方正仿宋_GBK" w:cs="Times New Roman"/>
                <w:lang w:eastAsia="zh-CN"/>
              </w:rPr>
              <w:t>成本测算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扩建污水处理厂</w:t>
            </w:r>
          </w:p>
        </w:tc>
        <w:tc>
          <w:tcPr>
            <w:tcW w:w="2165"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4421.13</w:t>
            </w:r>
          </w:p>
        </w:tc>
        <w:tc>
          <w:tcPr>
            <w:tcW w:w="1514"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0.41</w:t>
            </w:r>
          </w:p>
        </w:tc>
        <w:tc>
          <w:tcPr>
            <w:tcW w:w="2122" w:type="dxa"/>
            <w:noWrap w:val="0"/>
            <w:vAlign w:val="center"/>
          </w:tcPr>
          <w:p>
            <w:pPr>
              <w:pStyle w:val="32"/>
              <w:spacing w:line="340" w:lineRule="exact"/>
              <w:jc w:val="left"/>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成本测算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677" w:type="dxa"/>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污水提标处理</w:t>
            </w:r>
          </w:p>
        </w:tc>
        <w:tc>
          <w:tcPr>
            <w:tcW w:w="2165"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8461.24</w:t>
            </w:r>
          </w:p>
        </w:tc>
        <w:tc>
          <w:tcPr>
            <w:tcW w:w="1514" w:type="dxa"/>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0.79</w:t>
            </w:r>
          </w:p>
        </w:tc>
        <w:tc>
          <w:tcPr>
            <w:tcW w:w="2122" w:type="dxa"/>
            <w:noWrap w:val="0"/>
            <w:vAlign w:val="center"/>
          </w:tcPr>
          <w:p>
            <w:pPr>
              <w:pStyle w:val="32"/>
              <w:spacing w:line="340" w:lineRule="exact"/>
              <w:jc w:val="left"/>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成本测算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677" w:type="dxa"/>
            <w:shd w:val="clear" w:color="auto" w:fill="DAE3F3" w:themeFill="accent5" w:themeFillTint="32"/>
            <w:noWrap w:val="0"/>
            <w:vAlign w:val="center"/>
          </w:tcPr>
          <w:p>
            <w:pPr>
              <w:pStyle w:val="32"/>
              <w:spacing w:line="340" w:lineRule="exact"/>
              <w:jc w:val="left"/>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污水处理各环节</w:t>
            </w:r>
            <w:r>
              <w:rPr>
                <w:rFonts w:hint="default" w:ascii="Times New Roman" w:hAnsi="Times New Roman" w:eastAsia="方正仿宋_GBK" w:cs="Times New Roman"/>
                <w:color w:val="auto"/>
                <w:lang w:eastAsia="zh-CN"/>
              </w:rPr>
              <w:t>合计</w:t>
            </w:r>
          </w:p>
        </w:tc>
        <w:tc>
          <w:tcPr>
            <w:tcW w:w="2165" w:type="dxa"/>
            <w:shd w:val="clear" w:color="auto" w:fill="DAE3F3" w:themeFill="accent5" w:themeFillTint="32"/>
            <w:noWrap w:val="0"/>
            <w:vAlign w:val="center"/>
          </w:tcPr>
          <w:p>
            <w:pPr>
              <w:pStyle w:val="32"/>
              <w:spacing w:line="340" w:lineRule="exact"/>
              <w:jc w:val="center"/>
              <w:rPr>
                <w:rFonts w:hint="default" w:ascii="Times New Roman" w:hAnsi="Times New Roman" w:eastAsia="方正仿宋_GBK" w:cs="Times New Roman"/>
                <w:lang w:val="en-US"/>
              </w:rPr>
            </w:pPr>
            <w:r>
              <w:rPr>
                <w:rFonts w:hint="default" w:ascii="Times New Roman" w:hAnsi="Times New Roman" w:eastAsia="方正仿宋_GBK" w:cs="Times New Roman"/>
                <w:lang w:val="en-US" w:eastAsia="zh-CN"/>
              </w:rPr>
              <w:t xml:space="preserve">26952.02  </w:t>
            </w:r>
          </w:p>
        </w:tc>
        <w:tc>
          <w:tcPr>
            <w:tcW w:w="1514" w:type="dxa"/>
            <w:shd w:val="clear" w:color="auto" w:fill="DAE3F3" w:themeFill="accent5" w:themeFillTint="32"/>
            <w:noWrap w:val="0"/>
            <w:vAlign w:val="center"/>
          </w:tcPr>
          <w:p>
            <w:pPr>
              <w:pStyle w:val="32"/>
              <w:spacing w:line="340" w:lineRule="exact"/>
              <w:jc w:val="center"/>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2.52</w:t>
            </w:r>
          </w:p>
        </w:tc>
        <w:tc>
          <w:tcPr>
            <w:tcW w:w="2122" w:type="dxa"/>
            <w:shd w:val="clear" w:color="auto" w:fill="DAE3F3" w:themeFill="accent5" w:themeFillTint="32"/>
            <w:noWrap w:val="0"/>
            <w:vAlign w:val="center"/>
          </w:tcPr>
          <w:p>
            <w:pPr>
              <w:pStyle w:val="32"/>
              <w:spacing w:line="340" w:lineRule="exact"/>
              <w:jc w:val="center"/>
              <w:rPr>
                <w:rFonts w:hint="default" w:ascii="Times New Roman" w:hAnsi="Times New Roman" w:eastAsia="方正仿宋_GBK" w:cs="Times New Roma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color w:val="auto"/>
          <w:kern w:val="2"/>
          <w:sz w:val="30"/>
          <w:szCs w:val="30"/>
          <w:highlight w:val="none"/>
          <w:lang w:val="en-US" w:eastAsia="zh-CN" w:bidi="ar-SA"/>
        </w:rPr>
      </w:pPr>
      <w:r>
        <w:rPr>
          <w:rFonts w:hint="default" w:ascii="Times New Roman" w:hAnsi="Times New Roman" w:eastAsia="方正仿宋_GBK" w:cs="Times New Roman"/>
          <w:b/>
          <w:bCs w:val="0"/>
          <w:color w:val="auto"/>
          <w:kern w:val="2"/>
          <w:sz w:val="32"/>
          <w:szCs w:val="32"/>
          <w:lang w:val="en-US" w:eastAsia="zh-CN" w:bidi="ar-SA"/>
        </w:rPr>
        <w:t>3.水量结构</w:t>
      </w:r>
      <w:r>
        <w:rPr>
          <w:rFonts w:hint="default" w:ascii="Times New Roman" w:hAnsi="Times New Roman" w:eastAsia="方正仿宋_GBK" w:cs="Times New Roman"/>
          <w:b/>
          <w:bCs w:val="0"/>
          <w:color w:val="auto"/>
          <w:kern w:val="2"/>
          <w:sz w:val="32"/>
          <w:szCs w:val="32"/>
          <w:highlight w:val="none"/>
          <w:lang w:val="en-US" w:eastAsia="zh-CN" w:bidi="ar-SA"/>
        </w:rPr>
        <w:t>。</w:t>
      </w:r>
      <w:r>
        <w:rPr>
          <w:rFonts w:hint="default" w:ascii="Times New Roman" w:hAnsi="Times New Roman" w:eastAsia="方正仿宋_GBK" w:cs="Times New Roman"/>
          <w:bCs/>
          <w:color w:val="auto"/>
          <w:kern w:val="2"/>
          <w:sz w:val="32"/>
          <w:szCs w:val="32"/>
          <w:highlight w:val="none"/>
          <w:lang w:val="en-US" w:eastAsia="zh-CN" w:bidi="ar-SA"/>
        </w:rPr>
        <w:t>根据成本调查期售水量统计，居民用水占比</w:t>
      </w:r>
      <w:r>
        <w:rPr>
          <w:rFonts w:hint="default" w:ascii="Times New Roman" w:hAnsi="Times New Roman" w:eastAsia="方正仿宋_GBK" w:cs="Times New Roman"/>
          <w:bCs/>
          <w:color w:val="auto"/>
          <w:kern w:val="2"/>
          <w:sz w:val="30"/>
          <w:szCs w:val="30"/>
          <w:highlight w:val="none"/>
          <w:lang w:val="en-US" w:eastAsia="zh-CN" w:bidi="ar-SA"/>
        </w:rPr>
        <w:t>42.85%、非居民用水占比56.70%、特种用水占比0.45%。</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楷体_GBK" w:cs="Times New Roman"/>
          <w:bCs/>
          <w:color w:val="auto"/>
          <w:kern w:val="2"/>
          <w:sz w:val="30"/>
          <w:szCs w:val="30"/>
          <w:lang w:val="en-US" w:eastAsia="zh-CN" w:bidi="ar-SA"/>
        </w:rPr>
      </w:pPr>
      <w:r>
        <w:rPr>
          <w:rFonts w:hint="default" w:ascii="Times New Roman" w:hAnsi="Times New Roman" w:eastAsia="方正楷体_GBK" w:cs="Times New Roman"/>
          <w:bCs/>
          <w:color w:val="auto"/>
          <w:kern w:val="2"/>
          <w:sz w:val="30"/>
          <w:szCs w:val="30"/>
          <w:lang w:val="en-US" w:eastAsia="zh-CN" w:bidi="ar-SA"/>
        </w:rPr>
        <w:t>（二）供排水价格组价情况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bCs/>
          <w:color w:val="auto"/>
          <w:kern w:val="2"/>
          <w:sz w:val="30"/>
          <w:szCs w:val="30"/>
          <w:lang w:val="en-US" w:eastAsia="zh-CN" w:bidi="ar-SA"/>
        </w:rPr>
      </w:pPr>
      <w:r>
        <w:rPr>
          <w:rFonts w:hint="default" w:ascii="Times New Roman" w:hAnsi="Times New Roman" w:eastAsia="方正仿宋_GBK" w:cs="Times New Roman"/>
          <w:b/>
          <w:bCs w:val="0"/>
          <w:color w:val="auto"/>
          <w:kern w:val="2"/>
          <w:sz w:val="30"/>
          <w:szCs w:val="30"/>
          <w:lang w:val="en-US" w:eastAsia="zh-CN" w:bidi="ar-SA"/>
        </w:rPr>
        <w:t>1.准许收益率确定</w:t>
      </w:r>
      <w:r>
        <w:rPr>
          <w:rFonts w:hint="default" w:ascii="Times New Roman" w:hAnsi="Times New Roman" w:eastAsia="方正仿宋_GBK" w:cs="Times New Roman"/>
          <w:bCs/>
          <w:color w:val="auto"/>
          <w:kern w:val="2"/>
          <w:sz w:val="30"/>
          <w:szCs w:val="30"/>
          <w:lang w:val="en-US" w:eastAsia="zh-CN" w:bidi="ar-SA"/>
        </w:rPr>
        <w:t>。根据《城镇供水价格管理办法》“准许收益=有效资产×准许收益率”“准许收益率=权益资本收益率×（1-资产负债率）+债务资本收益率×资产负债率”，因本次调价范围涉及中心城区4区多家企业，被核查单位贷款、负债率、贷款利率等各不一致，部分单位债务资金还分为政府专项债券和银行贷款，准许收益率无法进行准确统一计算，故自来水准许收益率根据中国人民银行公布的《2022年第四季度中国货币政策执行报告》取值为全年企业贷款加权平均利率4.17%。污水处理厂的合理利润参照自来水准许收益，按污水处理生产成本的4.17%计算；污水管网利润根据中华人民共和国住房和城乡建设部《城镇市政设施养护维修工程投资估算指标》中关于污水管网运营利润7%的标准取值；污泥深度处理利润根据行业利润合理区间水平按运营成本的6%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bCs/>
          <w:color w:val="auto"/>
          <w:kern w:val="2"/>
          <w:sz w:val="30"/>
          <w:szCs w:val="30"/>
          <w:lang w:val="en-US" w:eastAsia="zh-CN" w:bidi="ar-SA"/>
        </w:rPr>
      </w:pPr>
      <w:r>
        <w:rPr>
          <w:rFonts w:hint="default" w:ascii="Times New Roman" w:hAnsi="Times New Roman" w:eastAsia="方正仿宋_GBK" w:cs="Times New Roman"/>
          <w:b/>
          <w:bCs w:val="0"/>
          <w:color w:val="auto"/>
          <w:kern w:val="2"/>
          <w:sz w:val="30"/>
          <w:szCs w:val="30"/>
          <w:lang w:val="en-US" w:eastAsia="zh-CN" w:bidi="ar-SA"/>
        </w:rPr>
        <w:t>2.准许税率确定。</w:t>
      </w:r>
      <w:r>
        <w:rPr>
          <w:rFonts w:hint="default" w:ascii="Times New Roman" w:hAnsi="Times New Roman" w:eastAsia="方正仿宋_GBK" w:cs="Times New Roman"/>
          <w:bCs/>
          <w:color w:val="auto"/>
          <w:kern w:val="2"/>
          <w:sz w:val="30"/>
          <w:szCs w:val="30"/>
          <w:lang w:val="en-US" w:eastAsia="zh-CN" w:bidi="ar-SA"/>
        </w:rPr>
        <w:t>本次调价为终端到户含税价格，根据财政部、国家税务总局关于全面推开营业税改征增值税试点的相关文件精神，小规模纳税人可按简易计税3%税率计算增值税及附加，故组价中税金采用3%税率计算。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default" w:ascii="Times New Roman" w:hAnsi="Times New Roman" w:eastAsia="方正仿宋_GBK" w:cs="Times New Roman"/>
          <w:bCs/>
          <w:color w:val="auto"/>
          <w:kern w:val="2"/>
          <w:sz w:val="30"/>
          <w:szCs w:val="30"/>
          <w:lang w:val="en-US" w:eastAsia="zh-CN" w:bidi="ar-SA"/>
        </w:rPr>
      </w:pPr>
      <w:r>
        <w:rPr>
          <w:rFonts w:hint="default" w:ascii="Times New Roman" w:hAnsi="Times New Roman" w:eastAsia="方正仿宋_GBK" w:cs="Times New Roman"/>
          <w:b/>
          <w:bCs w:val="0"/>
          <w:color w:val="auto"/>
          <w:kern w:val="2"/>
          <w:sz w:val="30"/>
          <w:szCs w:val="30"/>
          <w:lang w:val="en-US" w:eastAsia="zh-CN" w:bidi="ar-SA"/>
        </w:rPr>
        <w:t>3.综合平均单价确定。</w:t>
      </w:r>
      <w:r>
        <w:rPr>
          <w:rFonts w:hint="default" w:ascii="Times New Roman" w:hAnsi="Times New Roman" w:eastAsia="方正仿宋_GBK" w:cs="Times New Roman"/>
          <w:bCs/>
          <w:color w:val="auto"/>
          <w:kern w:val="2"/>
          <w:sz w:val="30"/>
          <w:szCs w:val="30"/>
          <w:lang w:val="en-US" w:eastAsia="zh-CN" w:bidi="ar-SA"/>
        </w:rPr>
        <w:t>根据《政府制定价格行为规则》、《政府制定价格成本监审办法》、《城镇供水价格管理办法》等规定，在供排水成本调查的基础上，按照“准许成本加合理收益”的方法，合理核定分类用水价格。经计算，自来水综合平均单价3.39元/立方米，污水处理综合平均单价1.84元/立方米，合计5.23元/立方米。</w:t>
      </w:r>
    </w:p>
    <w:tbl>
      <w:tblPr>
        <w:tblStyle w:val="12"/>
        <w:tblpPr w:leftFromText="180" w:rightFromText="180" w:vertAnchor="text" w:horzAnchor="page" w:tblpX="1884" w:tblpY="196"/>
        <w:tblOverlap w:val="never"/>
        <w:tblW w:w="8520" w:type="dxa"/>
        <w:tblInd w:w="0" w:type="dxa"/>
        <w:tblLayout w:type="fixed"/>
        <w:tblCellMar>
          <w:top w:w="0" w:type="dxa"/>
          <w:left w:w="0" w:type="dxa"/>
          <w:bottom w:w="0" w:type="dxa"/>
          <w:right w:w="0" w:type="dxa"/>
        </w:tblCellMar>
      </w:tblPr>
      <w:tblGrid>
        <w:gridCol w:w="1409"/>
        <w:gridCol w:w="1187"/>
        <w:gridCol w:w="1024"/>
        <w:gridCol w:w="1486"/>
        <w:gridCol w:w="3414"/>
      </w:tblGrid>
      <w:tr>
        <w:tblPrEx>
          <w:tblCellMar>
            <w:top w:w="0" w:type="dxa"/>
            <w:left w:w="0" w:type="dxa"/>
            <w:bottom w:w="0" w:type="dxa"/>
            <w:right w:w="0" w:type="dxa"/>
          </w:tblCellMar>
        </w:tblPrEx>
        <w:trPr>
          <w:trHeight w:val="90" w:hRule="atLeast"/>
        </w:trPr>
        <w:tc>
          <w:tcPr>
            <w:tcW w:w="8520" w:type="dxa"/>
            <w:gridSpan w:val="5"/>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sz w:val="21"/>
                <w:szCs w:val="21"/>
                <w:u w:val="none"/>
                <w:lang w:val="en-US" w:eastAsia="zh-CN"/>
              </w:rPr>
              <w:t xml:space="preserve">        </w:t>
            </w:r>
            <w:r>
              <w:rPr>
                <w:rFonts w:hint="default" w:ascii="Times New Roman" w:hAnsi="Times New Roman" w:eastAsia="方正仿宋_GBK" w:cs="Times New Roman"/>
                <w:b/>
                <w:bCs w:val="0"/>
                <w:color w:val="auto"/>
                <w:kern w:val="2"/>
                <w:sz w:val="21"/>
                <w:szCs w:val="21"/>
                <w:lang w:val="en-US" w:eastAsia="zh-CN" w:bidi="ar-SA"/>
              </w:rPr>
              <w:t>曲靖市中心城区供排水价格组价表</w:t>
            </w:r>
            <w:r>
              <w:rPr>
                <w:rFonts w:hint="default" w:ascii="Times New Roman" w:hAnsi="Times New Roman" w:eastAsia="方正仿宋_GBK" w:cs="Times New Roman"/>
                <w:i w:val="0"/>
                <w:color w:val="000000"/>
                <w:sz w:val="21"/>
                <w:szCs w:val="21"/>
                <w:u w:val="none"/>
                <w:lang w:val="en-US" w:eastAsia="zh-CN"/>
              </w:rPr>
              <w:t xml:space="preserve">      </w:t>
            </w:r>
            <w:r>
              <w:rPr>
                <w:rFonts w:hint="default" w:ascii="Times New Roman" w:hAnsi="Times New Roman" w:eastAsia="方正仿宋_GBK" w:cs="Times New Roman"/>
                <w:bCs/>
                <w:color w:val="auto"/>
                <w:kern w:val="2"/>
                <w:sz w:val="18"/>
                <w:szCs w:val="18"/>
                <w:lang w:val="en-US" w:eastAsia="zh-CN" w:bidi="ar-SA"/>
              </w:rPr>
              <w:t>单位：元/立方米</w:t>
            </w:r>
          </w:p>
        </w:tc>
      </w:tr>
      <w:tr>
        <w:tblPrEx>
          <w:tblCellMar>
            <w:top w:w="0" w:type="dxa"/>
            <w:left w:w="0" w:type="dxa"/>
            <w:bottom w:w="0" w:type="dxa"/>
            <w:right w:w="0" w:type="dxa"/>
          </w:tblCellMar>
        </w:tblPrEx>
        <w:trPr>
          <w:trHeight w:val="90" w:hRule="atLeast"/>
        </w:trPr>
        <w:tc>
          <w:tcPr>
            <w:tcW w:w="140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sz w:val="21"/>
                <w:szCs w:val="21"/>
                <w:u w:val="none"/>
              </w:rPr>
              <w:t>项目</w:t>
            </w:r>
          </w:p>
        </w:tc>
        <w:tc>
          <w:tcPr>
            <w:tcW w:w="118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sz w:val="21"/>
                <w:szCs w:val="21"/>
                <w:u w:val="none"/>
              </w:rPr>
              <w:t>成本情况</w:t>
            </w:r>
          </w:p>
        </w:tc>
        <w:tc>
          <w:tcPr>
            <w:tcW w:w="102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rPr>
              <w:t>准许收益</w:t>
            </w:r>
            <w:r>
              <w:rPr>
                <w:rFonts w:hint="default" w:ascii="Times New Roman" w:hAnsi="Times New Roman" w:eastAsia="方正仿宋_GBK" w:cs="Times New Roman"/>
                <w:i w:val="0"/>
                <w:color w:val="000000"/>
                <w:sz w:val="21"/>
                <w:szCs w:val="21"/>
                <w:u w:val="none"/>
                <w:lang w:val="en-US" w:eastAsia="zh-CN"/>
              </w:rPr>
              <w:t>+税金</w:t>
            </w:r>
          </w:p>
        </w:tc>
        <w:tc>
          <w:tcPr>
            <w:tcW w:w="148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到户综合单价</w:t>
            </w:r>
          </w:p>
        </w:tc>
        <w:tc>
          <w:tcPr>
            <w:tcW w:w="34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sz w:val="21"/>
                <w:szCs w:val="21"/>
                <w:u w:val="none"/>
              </w:rPr>
              <w:t>备注</w:t>
            </w:r>
          </w:p>
        </w:tc>
      </w:tr>
      <w:tr>
        <w:tblPrEx>
          <w:tblCellMar>
            <w:top w:w="0" w:type="dxa"/>
            <w:left w:w="0" w:type="dxa"/>
            <w:bottom w:w="0" w:type="dxa"/>
            <w:right w:w="0" w:type="dxa"/>
          </w:tblCellMar>
        </w:tblPrEx>
        <w:trPr>
          <w:trHeight w:val="90" w:hRule="atLeast"/>
        </w:trPr>
        <w:tc>
          <w:tcPr>
            <w:tcW w:w="1409" w:type="dxa"/>
            <w:tcBorders>
              <w:top w:val="single" w:color="auto" w:sz="4" w:space="0"/>
              <w:left w:val="single" w:color="auto" w:sz="4" w:space="0"/>
              <w:bottom w:val="single" w:color="auto"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自来水</w:t>
            </w:r>
          </w:p>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综合价格</w:t>
            </w:r>
          </w:p>
        </w:tc>
        <w:tc>
          <w:tcPr>
            <w:tcW w:w="118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3.22</w:t>
            </w:r>
          </w:p>
          <w:p>
            <w:pPr>
              <w:pStyle w:val="2"/>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i w:val="0"/>
                <w:color w:val="000000"/>
                <w:sz w:val="18"/>
                <w:szCs w:val="18"/>
                <w:u w:val="none"/>
                <w:lang w:val="en-US" w:eastAsia="zh-CN"/>
              </w:rPr>
              <w:t>（=2.76+0.46）</w:t>
            </w:r>
          </w:p>
        </w:tc>
        <w:tc>
          <w:tcPr>
            <w:tcW w:w="1024" w:type="dxa"/>
            <w:tcBorders>
              <w:top w:val="single" w:color="auto" w:sz="4" w:space="0"/>
              <w:left w:val="single" w:color="auto" w:sz="4" w:space="0"/>
              <w:bottom w:val="single" w:color="auto"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0.17</w:t>
            </w:r>
          </w:p>
        </w:tc>
        <w:tc>
          <w:tcPr>
            <w:tcW w:w="148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3.39</w:t>
            </w:r>
          </w:p>
        </w:tc>
        <w:tc>
          <w:tcPr>
            <w:tcW w:w="341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sz w:val="21"/>
                <w:szCs w:val="21"/>
                <w:u w:val="none"/>
              </w:rPr>
              <w:t>含水资源费</w:t>
            </w:r>
            <w:r>
              <w:rPr>
                <w:rFonts w:hint="default" w:ascii="Times New Roman" w:hAnsi="Times New Roman" w:eastAsia="方正仿宋_GBK" w:cs="Times New Roman"/>
                <w:i w:val="0"/>
                <w:color w:val="000000"/>
                <w:sz w:val="21"/>
                <w:szCs w:val="21"/>
                <w:u w:val="none"/>
                <w:lang w:eastAsia="zh-CN"/>
              </w:rPr>
              <w:t>、</w:t>
            </w:r>
            <w:r>
              <w:rPr>
                <w:rFonts w:hint="default" w:ascii="Times New Roman" w:hAnsi="Times New Roman" w:eastAsia="方正仿宋_GBK" w:cs="Times New Roman"/>
                <w:i w:val="0"/>
                <w:color w:val="000000"/>
                <w:sz w:val="21"/>
                <w:szCs w:val="21"/>
                <w:u w:val="none"/>
                <w:lang w:val="en-US" w:eastAsia="zh-CN"/>
              </w:rPr>
              <w:t>原水、制水、输配水、引调水各环节。成本项中增加各环节财务成本0.46元/立方米。</w:t>
            </w:r>
          </w:p>
        </w:tc>
      </w:tr>
      <w:tr>
        <w:tblPrEx>
          <w:tblCellMar>
            <w:top w:w="0" w:type="dxa"/>
            <w:left w:w="0" w:type="dxa"/>
            <w:bottom w:w="0" w:type="dxa"/>
            <w:right w:w="0" w:type="dxa"/>
          </w:tblCellMar>
        </w:tblPrEx>
        <w:trPr>
          <w:trHeight w:val="90" w:hRule="atLeast"/>
        </w:trPr>
        <w:tc>
          <w:tcPr>
            <w:tcW w:w="1409"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污水处理</w:t>
            </w:r>
          </w:p>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综合价格</w:t>
            </w:r>
          </w:p>
        </w:tc>
        <w:tc>
          <w:tcPr>
            <w:tcW w:w="1187"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rPr>
              <w:t>1.</w:t>
            </w:r>
            <w:r>
              <w:rPr>
                <w:rFonts w:hint="default" w:ascii="Times New Roman" w:hAnsi="Times New Roman" w:eastAsia="方正仿宋_GBK" w:cs="Times New Roman"/>
                <w:sz w:val="21"/>
                <w:szCs w:val="21"/>
                <w:lang w:val="en-US" w:eastAsia="zh-CN"/>
              </w:rPr>
              <w:t>73</w:t>
            </w:r>
          </w:p>
          <w:p>
            <w:pPr>
              <w:pStyle w:val="2"/>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i w:val="0"/>
                <w:color w:val="000000"/>
                <w:sz w:val="18"/>
                <w:szCs w:val="18"/>
                <w:u w:val="none"/>
                <w:lang w:val="en-US" w:eastAsia="zh-CN"/>
              </w:rPr>
              <w:t>（=2.52-0.79）</w:t>
            </w:r>
          </w:p>
        </w:tc>
        <w:tc>
          <w:tcPr>
            <w:tcW w:w="1024"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0.11</w:t>
            </w:r>
          </w:p>
        </w:tc>
        <w:tc>
          <w:tcPr>
            <w:tcW w:w="148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1.84</w:t>
            </w:r>
          </w:p>
        </w:tc>
        <w:tc>
          <w:tcPr>
            <w:tcW w:w="34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含污水处理、污水收集和污泥处置各环节。成本项中剔除了污水提标处理成本（因为提标处理非必须环节，覆盖面未涉及四区，且未建成）。</w:t>
            </w:r>
          </w:p>
        </w:tc>
      </w:tr>
      <w:tr>
        <w:tblPrEx>
          <w:tblCellMar>
            <w:top w:w="0" w:type="dxa"/>
            <w:left w:w="0" w:type="dxa"/>
            <w:bottom w:w="0" w:type="dxa"/>
            <w:right w:w="0" w:type="dxa"/>
          </w:tblCellMar>
        </w:tblPrEx>
        <w:trPr>
          <w:trHeight w:val="90" w:hRule="atLeast"/>
        </w:trPr>
        <w:tc>
          <w:tcPr>
            <w:tcW w:w="1409"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小计</w:t>
            </w:r>
          </w:p>
        </w:tc>
        <w:tc>
          <w:tcPr>
            <w:tcW w:w="1187"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4.95</w:t>
            </w:r>
          </w:p>
        </w:tc>
        <w:tc>
          <w:tcPr>
            <w:tcW w:w="1024"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0.28</w:t>
            </w:r>
          </w:p>
        </w:tc>
        <w:tc>
          <w:tcPr>
            <w:tcW w:w="148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5.23</w:t>
            </w:r>
          </w:p>
        </w:tc>
        <w:tc>
          <w:tcPr>
            <w:tcW w:w="341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i w:val="0"/>
                <w:color w:val="000000"/>
                <w:sz w:val="21"/>
                <w:szCs w:val="21"/>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val="en-US" w:eastAsia="zh-CN"/>
        </w:rPr>
        <w:t>六</w:t>
      </w:r>
      <w:r>
        <w:rPr>
          <w:rFonts w:hint="default" w:ascii="Times New Roman" w:hAnsi="Times New Roman" w:eastAsia="方正黑体_GBK" w:cs="Times New Roman"/>
          <w:bCs/>
          <w:color w:val="auto"/>
          <w:sz w:val="32"/>
          <w:szCs w:val="32"/>
          <w:lang w:eastAsia="zh-CN"/>
        </w:rPr>
        <w:t>、</w:t>
      </w:r>
      <w:r>
        <w:rPr>
          <w:rFonts w:hint="default" w:ascii="Times New Roman" w:hAnsi="Times New Roman" w:eastAsia="方正黑体_GBK" w:cs="Times New Roman"/>
          <w:bCs/>
          <w:color w:val="auto"/>
          <w:sz w:val="32"/>
          <w:szCs w:val="32"/>
          <w:lang w:val="en-US" w:eastAsia="zh-CN"/>
        </w:rPr>
        <w:t>供排水</w:t>
      </w:r>
      <w:r>
        <w:rPr>
          <w:rFonts w:hint="default" w:ascii="Times New Roman" w:hAnsi="Times New Roman" w:eastAsia="方正黑体_GBK" w:cs="Times New Roman"/>
          <w:bCs/>
          <w:color w:val="auto"/>
          <w:sz w:val="32"/>
          <w:szCs w:val="32"/>
          <w:lang w:eastAsia="zh-CN"/>
        </w:rPr>
        <w:t>价格调整方案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（一）执行范围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Cs/>
          <w:color w:val="auto"/>
          <w:kern w:val="2"/>
          <w:sz w:val="32"/>
          <w:szCs w:val="32"/>
          <w:highlight w:val="none"/>
          <w:lang w:val="en-US" w:eastAsia="zh-CN" w:bidi="ar-SA"/>
        </w:rPr>
      </w:pPr>
      <w:r>
        <w:rPr>
          <w:rFonts w:hint="default" w:ascii="Times New Roman" w:hAnsi="Times New Roman" w:eastAsia="方正仿宋_GBK" w:cs="Times New Roman"/>
          <w:bCs/>
          <w:color w:val="auto"/>
          <w:kern w:val="2"/>
          <w:sz w:val="32"/>
          <w:szCs w:val="32"/>
          <w:highlight w:val="none"/>
          <w:lang w:val="en-US" w:eastAsia="zh-CN" w:bidi="ar-SA"/>
        </w:rPr>
        <w:t>中心城区供排水价格调整执行范围：麒麟区、沾益区、马龙区、曲靖经开区建制镇（含）以上城镇供排水管网覆盖区域，其他区域按照当地政府有关规定执行。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（二）水价分类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lang w:val="en-US" w:eastAsia="zh-CN" w:bidi="ar-SA"/>
        </w:rPr>
        <w:t>终端用水分为3类，即居民生活用水、非居民用水、特种用水。</w:t>
      </w:r>
      <w:r>
        <w:rPr>
          <w:rFonts w:hint="default" w:ascii="Times New Roman" w:hAnsi="Times New Roman" w:eastAsia="方正仿宋_GBK" w:cs="Times New Roman"/>
          <w:b/>
          <w:bCs w:val="0"/>
          <w:color w:val="auto"/>
          <w:kern w:val="2"/>
          <w:sz w:val="32"/>
          <w:szCs w:val="32"/>
          <w:lang w:val="en-US" w:eastAsia="zh-CN" w:bidi="ar-SA"/>
        </w:rPr>
        <w:t>居民生活用水包括：</w:t>
      </w:r>
      <w:r>
        <w:rPr>
          <w:rFonts w:hint="default" w:ascii="Times New Roman" w:hAnsi="Times New Roman" w:eastAsia="方正仿宋_GBK" w:cs="Times New Roman"/>
          <w:bCs/>
          <w:color w:val="auto"/>
          <w:kern w:val="2"/>
          <w:sz w:val="32"/>
          <w:szCs w:val="32"/>
          <w:lang w:val="en-US" w:eastAsia="zh-CN" w:bidi="ar-SA"/>
        </w:rPr>
        <w:t>城乡居民生活、学校教学和学生生活用水、养老机构和残疾人托养机构等社会福利场所生活用水、宗教</w:t>
      </w:r>
      <w:r>
        <w:rPr>
          <w:rFonts w:hint="default" w:ascii="Times New Roman" w:hAnsi="Times New Roman" w:eastAsia="方正仿宋_GBK" w:cs="Times New Roman"/>
          <w:bCs/>
          <w:color w:val="auto"/>
          <w:kern w:val="2"/>
          <w:sz w:val="32"/>
          <w:szCs w:val="32"/>
          <w:highlight w:val="none"/>
          <w:lang w:val="en-US" w:eastAsia="zh-CN" w:bidi="ar-SA"/>
        </w:rPr>
        <w:t>场所生活用水、社区组织工作用房和居民公益性服务设施用水、</w:t>
      </w:r>
      <w:r>
        <w:rPr>
          <w:rFonts w:hint="default" w:ascii="Times New Roman" w:hAnsi="Times New Roman" w:eastAsia="方正仿宋_GBK" w:cs="Times New Roman"/>
          <w:b w:val="0"/>
          <w:bCs/>
          <w:color w:val="auto"/>
          <w:kern w:val="2"/>
          <w:sz w:val="32"/>
          <w:szCs w:val="32"/>
          <w:highlight w:val="none"/>
          <w:lang w:val="en-US" w:eastAsia="zh-CN" w:bidi="ar-SA"/>
        </w:rPr>
        <w:t>消防用水等</w:t>
      </w:r>
      <w:r>
        <w:rPr>
          <w:rFonts w:hint="default" w:ascii="Times New Roman" w:hAnsi="Times New Roman" w:eastAsia="方正仿宋_GBK" w:cs="Times New Roman"/>
          <w:bCs/>
          <w:color w:val="auto"/>
          <w:kern w:val="2"/>
          <w:sz w:val="32"/>
          <w:szCs w:val="32"/>
          <w:highlight w:val="none"/>
          <w:lang w:val="en-US" w:eastAsia="zh-CN" w:bidi="ar-SA"/>
        </w:rPr>
        <w:t>。</w:t>
      </w:r>
      <w:r>
        <w:rPr>
          <w:rFonts w:hint="default" w:ascii="Times New Roman" w:hAnsi="Times New Roman" w:eastAsia="方正仿宋_GBK" w:cs="Times New Roman"/>
          <w:b/>
          <w:bCs w:val="0"/>
          <w:color w:val="auto"/>
          <w:kern w:val="2"/>
          <w:sz w:val="32"/>
          <w:szCs w:val="32"/>
          <w:lang w:val="en-US" w:eastAsia="zh-CN" w:bidi="ar-SA"/>
        </w:rPr>
        <w:t>非居民用水包括：</w:t>
      </w:r>
      <w:r>
        <w:rPr>
          <w:rFonts w:hint="default" w:ascii="Times New Roman" w:hAnsi="Times New Roman" w:eastAsia="方正仿宋_GBK" w:cs="Times New Roman"/>
          <w:bCs/>
          <w:color w:val="auto"/>
          <w:kern w:val="2"/>
          <w:sz w:val="32"/>
          <w:szCs w:val="32"/>
          <w:lang w:val="en-US" w:eastAsia="zh-CN" w:bidi="ar-SA"/>
        </w:rPr>
        <w:t>工业、经营服务用水和行政事业单位用水、市政用水（环卫、绿化）、生态用水等，除居民、特种类用水以外的其他用水。</w:t>
      </w:r>
      <w:r>
        <w:rPr>
          <w:rFonts w:hint="default" w:ascii="Times New Roman" w:hAnsi="Times New Roman" w:eastAsia="方正仿宋_GBK" w:cs="Times New Roman"/>
          <w:b/>
          <w:bCs w:val="0"/>
          <w:color w:val="auto"/>
          <w:kern w:val="2"/>
          <w:sz w:val="32"/>
          <w:szCs w:val="32"/>
          <w:lang w:val="en-US" w:eastAsia="zh-CN" w:bidi="ar-SA"/>
        </w:rPr>
        <w:t>特种用水包括：</w:t>
      </w:r>
      <w:r>
        <w:rPr>
          <w:rFonts w:hint="default" w:ascii="Times New Roman" w:hAnsi="Times New Roman" w:eastAsia="方正仿宋_GBK" w:cs="Times New Roman"/>
          <w:bCs/>
          <w:color w:val="auto"/>
          <w:kern w:val="2"/>
          <w:sz w:val="32"/>
          <w:szCs w:val="32"/>
          <w:lang w:val="en-US" w:eastAsia="zh-CN" w:bidi="ar-SA"/>
        </w:rPr>
        <w:t>洗车、洗浴、足浴、以自来水为原料的纯净水生产、高尔夫球场用水等。</w:t>
      </w:r>
    </w:p>
    <w:p>
      <w:pPr>
        <w:pStyle w:val="19"/>
        <w:keepNext w:val="0"/>
        <w:keepLines w:val="0"/>
        <w:pageBreakBefore w:val="0"/>
        <w:widowControl w:val="0"/>
        <w:numPr>
          <w:ilvl w:val="0"/>
          <w:numId w:val="0"/>
        </w:numPr>
        <w:tabs>
          <w:tab w:val="left" w:pos="369"/>
        </w:tabs>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（三）调价方案</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kern w:val="2"/>
          <w:sz w:val="32"/>
          <w:szCs w:val="32"/>
          <w:lang w:val="en-US" w:eastAsia="zh-CN" w:bidi="ar-SA"/>
        </w:rPr>
        <w:t>根据组价所得综合价格，按照各类水用量结构占比进行加权计算得出各类用水价格。从保民生、保基本、保稳定等因素考虑，拟订居民价格略低于成本水平；从弥补成本，同时考虑营商环境优势，拟订非居民价格高于成本水平，低于滇中城市圈水平；从缺水性考虑，适当提高特种用水与居民、非居民的价差，拟订特种用水价格。</w:t>
      </w:r>
      <w:r>
        <w:rPr>
          <w:rFonts w:hint="default" w:ascii="Times New Roman" w:hAnsi="Times New Roman" w:eastAsia="方正仿宋_GBK" w:cs="Times New Roman"/>
          <w:b w:val="0"/>
          <w:bCs/>
          <w:color w:val="auto"/>
          <w:kern w:val="2"/>
          <w:sz w:val="32"/>
          <w:szCs w:val="32"/>
          <w:lang w:val="en-US" w:eastAsia="zh-CN" w:bidi="ar-SA"/>
        </w:rPr>
        <w:t>根据听证要求拟</w:t>
      </w:r>
      <w:r>
        <w:rPr>
          <w:rFonts w:hint="default" w:ascii="Times New Roman" w:hAnsi="Times New Roman" w:eastAsia="方正仿宋_GBK" w:cs="Times New Roman"/>
          <w:bCs/>
          <w:color w:val="auto"/>
          <w:kern w:val="2"/>
          <w:sz w:val="32"/>
          <w:szCs w:val="32"/>
          <w:lang w:val="en-US" w:eastAsia="zh-CN" w:bidi="ar-SA"/>
        </w:rPr>
        <w:t>订2个方案供听证择优选择。</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方案一，中心城区水价调整为：</w:t>
      </w:r>
      <w:r>
        <w:rPr>
          <w:rFonts w:hint="default" w:ascii="Times New Roman" w:hAnsi="Times New Roman" w:eastAsia="方正仿宋_GBK" w:cs="Times New Roman"/>
          <w:bCs/>
          <w:color w:val="auto"/>
          <w:kern w:val="2"/>
          <w:sz w:val="32"/>
          <w:szCs w:val="32"/>
          <w:lang w:val="en-US" w:eastAsia="zh-CN" w:bidi="ar-SA"/>
        </w:rPr>
        <w:t>居民生活用水到户价格为4.20元/立方米，非居民用水到户价格为5.40元/立方米，特种用水到户价格为11.00元/立方米。该方案的</w:t>
      </w:r>
      <w:r>
        <w:rPr>
          <w:rFonts w:hint="default" w:ascii="Times New Roman" w:hAnsi="Times New Roman" w:eastAsia="方正仿宋_GBK" w:cs="Times New Roman"/>
          <w:color w:val="auto"/>
          <w:kern w:val="2"/>
          <w:sz w:val="32"/>
          <w:szCs w:val="32"/>
          <w:lang w:val="en-US" w:eastAsia="zh-CN" w:bidi="ar-SA"/>
        </w:rPr>
        <w:t>居民、非居民用水价格相对较低，更能体现保基本原则，但不能实现污水成本全覆盖。具体价格如下表：</w:t>
      </w:r>
    </w:p>
    <w:tbl>
      <w:tblPr>
        <w:tblStyle w:val="12"/>
        <w:tblW w:w="9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2"/>
        <w:gridCol w:w="800"/>
        <w:gridCol w:w="1150"/>
        <w:gridCol w:w="475"/>
        <w:gridCol w:w="730"/>
        <w:gridCol w:w="682"/>
        <w:gridCol w:w="893"/>
        <w:gridCol w:w="749"/>
        <w:gridCol w:w="714"/>
        <w:gridCol w:w="712"/>
        <w:gridCol w:w="519"/>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916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val="0"/>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kern w:val="0"/>
                <w:sz w:val="21"/>
                <w:szCs w:val="21"/>
                <w:u w:val="none"/>
                <w:lang w:val="en-US" w:eastAsia="zh-CN" w:bidi="ar"/>
              </w:rPr>
            </w:pP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b/>
                <w:bCs w:val="0"/>
                <w:color w:val="auto"/>
                <w:kern w:val="2"/>
                <w:sz w:val="21"/>
                <w:szCs w:val="21"/>
                <w:lang w:val="en-US" w:eastAsia="zh-CN" w:bidi="ar-SA"/>
              </w:rPr>
              <w:t>曲靖市中心城区拟调整供排水到户价格情况表（方案一）</w:t>
            </w:r>
            <w:r>
              <w:rPr>
                <w:rFonts w:hint="default" w:ascii="Times New Roman" w:hAnsi="Times New Roman" w:eastAsia="方正仿宋_GBK" w:cs="Times New Roman"/>
                <w:b/>
                <w:bCs/>
                <w:sz w:val="21"/>
                <w:szCs w:val="21"/>
                <w:highlight w:val="none"/>
                <w:lang w:val="en-US" w:eastAsia="zh-CN"/>
              </w:rPr>
              <w:t xml:space="preserve">      </w:t>
            </w:r>
            <w:r>
              <w:rPr>
                <w:rFonts w:hint="default" w:ascii="Times New Roman" w:hAnsi="Times New Roman" w:eastAsia="方正仿宋_GBK" w:cs="Times New Roman"/>
                <w:bCs/>
                <w:color w:val="auto"/>
                <w:kern w:val="2"/>
                <w:sz w:val="18"/>
                <w:szCs w:val="18"/>
                <w:lang w:val="en-US" w:eastAsia="zh-CN" w:bidi="ar-SA"/>
              </w:rPr>
              <w:t>单位：元/立方米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用水</w:t>
            </w:r>
            <w:r>
              <w:rPr>
                <w:rStyle w:val="34"/>
                <w:rFonts w:hint="default" w:ascii="Times New Roman" w:hAnsi="Times New Roman" w:eastAsia="方正仿宋_GBK" w:cs="Times New Roman"/>
                <w:sz w:val="21"/>
                <w:szCs w:val="21"/>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类别</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占比</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各区</w:t>
            </w:r>
          </w:p>
        </w:tc>
        <w:tc>
          <w:tcPr>
            <w:tcW w:w="18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现行供水价格</w:t>
            </w:r>
          </w:p>
        </w:tc>
        <w:tc>
          <w:tcPr>
            <w:tcW w:w="43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拟调供水价格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到户价格</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其中</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到户价格</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涨幅</w:t>
            </w:r>
            <w:r>
              <w:rPr>
                <w:rStyle w:val="34"/>
                <w:rFonts w:hint="default" w:ascii="Times New Roman" w:hAnsi="Times New Roman" w:eastAsia="方正仿宋_GBK" w:cs="Times New Roman"/>
                <w:sz w:val="21"/>
                <w:szCs w:val="21"/>
                <w:lang w:val="en-US" w:eastAsia="zh-CN" w:bidi="ar"/>
              </w:rPr>
              <w:t>%</w:t>
            </w:r>
          </w:p>
        </w:tc>
        <w:tc>
          <w:tcPr>
            <w:tcW w:w="272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自来水</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污水</w:t>
            </w: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自来水</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涨幅</w:t>
            </w:r>
            <w:r>
              <w:rPr>
                <w:rStyle w:val="34"/>
                <w:rFonts w:hint="default" w:ascii="Times New Roman" w:hAnsi="Times New Roman" w:eastAsia="方正仿宋_GBK" w:cs="Times New Roman"/>
                <w:sz w:val="21"/>
                <w:szCs w:val="21"/>
                <w:lang w:val="en-US" w:eastAsia="zh-CN" w:bidi="ar"/>
              </w:rPr>
              <w:t>%</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污水</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000000"/>
                <w:sz w:val="21"/>
                <w:szCs w:val="21"/>
                <w:u w:val="none"/>
              </w:rPr>
            </w:pPr>
            <w:r>
              <w:rPr>
                <w:rFonts w:hint="default" w:ascii="Times New Roman" w:hAnsi="Times New Roman" w:eastAsia="方正仿宋_GBK" w:cs="Times New Roman"/>
                <w:b/>
                <w:i w:val="0"/>
                <w:color w:val="000000"/>
                <w:kern w:val="0"/>
                <w:sz w:val="21"/>
                <w:szCs w:val="21"/>
                <w:u w:val="none"/>
                <w:lang w:val="en-US" w:eastAsia="zh-CN" w:bidi="ar"/>
              </w:rPr>
              <w:t>涨幅</w:t>
            </w:r>
            <w:r>
              <w:rPr>
                <w:rStyle w:val="34"/>
                <w:rFonts w:hint="default" w:ascii="Times New Roman" w:hAnsi="Times New Roman" w:eastAsia="方正仿宋_GBK" w:cs="Times New Roman"/>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9" w:hRule="atLeast"/>
          <w:jc w:val="center"/>
        </w:trPr>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居民</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用水</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42.85%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麒麟、经开</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3.50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1.00</w:t>
            </w:r>
          </w:p>
        </w:tc>
        <w:tc>
          <w:tcPr>
            <w:tcW w:w="8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r>
              <w:rPr>
                <w:rFonts w:hint="default" w:ascii="Times New Roman" w:hAnsi="Times New Roman" w:eastAsia="方正仿宋_GBK" w:cs="Times New Roman"/>
                <w:b/>
                <w:i w:val="0"/>
                <w:color w:val="FF0000"/>
                <w:kern w:val="0"/>
                <w:sz w:val="21"/>
                <w:szCs w:val="21"/>
                <w:u w:val="none"/>
                <w:lang w:val="en-US" w:eastAsia="zh-CN" w:bidi="ar"/>
              </w:rPr>
              <w:t>4.20</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w:t>
            </w:r>
          </w:p>
        </w:tc>
        <w:tc>
          <w:tcPr>
            <w:tcW w:w="7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2.90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1.30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1.30</w:t>
            </w:r>
          </w:p>
        </w:tc>
        <w:tc>
          <w:tcPr>
            <w:tcW w:w="89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7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1.30</w:t>
            </w:r>
          </w:p>
        </w:tc>
        <w:tc>
          <w:tcPr>
            <w:tcW w:w="8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7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非居民</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用水</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56.70%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麒麟、经开</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5.12</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3.46</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8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kern w:val="0"/>
                <w:sz w:val="21"/>
                <w:szCs w:val="21"/>
                <w:u w:val="none"/>
                <w:lang w:val="en-US" w:eastAsia="zh-CN" w:bidi="ar"/>
              </w:rPr>
            </w:pPr>
            <w:r>
              <w:rPr>
                <w:rFonts w:hint="default" w:ascii="Times New Roman" w:hAnsi="Times New Roman" w:eastAsia="方正仿宋_GBK" w:cs="Times New Roman"/>
                <w:b/>
                <w:i w:val="0"/>
                <w:color w:val="FF0000"/>
                <w:kern w:val="0"/>
                <w:sz w:val="21"/>
                <w:szCs w:val="21"/>
                <w:u w:val="none"/>
                <w:lang w:val="en-US" w:eastAsia="zh-CN" w:bidi="ar"/>
              </w:rPr>
              <w:t>5.40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w:t>
            </w:r>
          </w:p>
        </w:tc>
        <w:tc>
          <w:tcPr>
            <w:tcW w:w="7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3.74</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w:t>
            </w:r>
          </w:p>
        </w:tc>
        <w:tc>
          <w:tcPr>
            <w:tcW w:w="5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1.66</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4.96</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3.30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89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w:t>
            </w:r>
          </w:p>
        </w:tc>
        <w:tc>
          <w:tcPr>
            <w:tcW w:w="7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w:t>
            </w:r>
          </w:p>
        </w:tc>
        <w:tc>
          <w:tcPr>
            <w:tcW w:w="5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5.06</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3.40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8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7%</w:t>
            </w:r>
          </w:p>
        </w:tc>
        <w:tc>
          <w:tcPr>
            <w:tcW w:w="7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w:t>
            </w:r>
          </w:p>
        </w:tc>
        <w:tc>
          <w:tcPr>
            <w:tcW w:w="5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2" w:hRule="atLeast"/>
          <w:jc w:val="center"/>
        </w:trPr>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特种</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用水</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0.45%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麒麟、经开</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9.20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6.70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8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kern w:val="0"/>
                <w:sz w:val="21"/>
                <w:szCs w:val="21"/>
                <w:u w:val="none"/>
                <w:lang w:val="en-US" w:eastAsia="zh-CN" w:bidi="ar"/>
              </w:rPr>
            </w:pPr>
            <w:r>
              <w:rPr>
                <w:rFonts w:hint="default" w:ascii="Times New Roman" w:hAnsi="Times New Roman" w:eastAsia="方正仿宋_GBK" w:cs="Times New Roman"/>
                <w:b/>
                <w:i w:val="0"/>
                <w:color w:val="FF0000"/>
                <w:kern w:val="0"/>
                <w:sz w:val="21"/>
                <w:szCs w:val="21"/>
                <w:u w:val="none"/>
                <w:lang w:val="en-US" w:eastAsia="zh-CN" w:bidi="ar"/>
              </w:rPr>
              <w:t>11.00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w:t>
            </w:r>
          </w:p>
        </w:tc>
        <w:tc>
          <w:tcPr>
            <w:tcW w:w="7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8.50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27%</w:t>
            </w:r>
          </w:p>
        </w:tc>
        <w:tc>
          <w:tcPr>
            <w:tcW w:w="5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2.50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5.50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89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w:t>
            </w:r>
          </w:p>
        </w:tc>
        <w:tc>
          <w:tcPr>
            <w:tcW w:w="7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55%</w:t>
            </w:r>
          </w:p>
        </w:tc>
        <w:tc>
          <w:tcPr>
            <w:tcW w:w="5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2" w:hRule="atLeast"/>
          <w:jc w:val="center"/>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5.50</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8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w:t>
            </w:r>
          </w:p>
        </w:tc>
        <w:tc>
          <w:tcPr>
            <w:tcW w:w="7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55%</w:t>
            </w:r>
          </w:p>
        </w:tc>
        <w:tc>
          <w:tcPr>
            <w:tcW w:w="5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jc w:val="center"/>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Style w:val="35"/>
                <w:rFonts w:hint="default" w:ascii="Times New Roman" w:hAnsi="Times New Roman" w:eastAsia="方正仿宋_GBK" w:cs="Times New Roman"/>
                <w:sz w:val="21"/>
                <w:szCs w:val="21"/>
                <w:lang w:val="en-US" w:eastAsia="zh-CN" w:bidi="ar"/>
              </w:rPr>
              <w:t>综合平均</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4.44</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3.06</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1.38</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r>
              <w:rPr>
                <w:rFonts w:hint="default" w:ascii="Times New Roman" w:hAnsi="Times New Roman" w:eastAsia="方正仿宋_GBK" w:cs="Times New Roman"/>
                <w:b/>
                <w:i w:val="0"/>
                <w:color w:val="FF0000"/>
                <w:kern w:val="0"/>
                <w:sz w:val="21"/>
                <w:szCs w:val="21"/>
                <w:u w:val="none"/>
                <w:lang w:val="en-US" w:eastAsia="zh-CN" w:bidi="ar"/>
              </w:rPr>
              <w:t>4.91</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3.39</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1.51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w:t>
            </w:r>
          </w:p>
        </w:tc>
      </w:tr>
    </w:tbl>
    <w:p>
      <w:pPr>
        <w:pStyle w:val="9"/>
        <w:rPr>
          <w:rFonts w:hint="default" w:ascii="Times New Roman" w:hAnsi="Times New Roman" w:cs="Times New Roman"/>
          <w:lang w:val="en-US" w:eastAsia="zh-CN"/>
        </w:rPr>
      </w:pP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方案二，中心城区水价调整为：</w:t>
      </w:r>
      <w:r>
        <w:rPr>
          <w:rFonts w:hint="default" w:ascii="Times New Roman" w:hAnsi="Times New Roman" w:eastAsia="方正仿宋_GBK" w:cs="Times New Roman"/>
          <w:bCs/>
          <w:color w:val="auto"/>
          <w:kern w:val="2"/>
          <w:sz w:val="32"/>
          <w:szCs w:val="32"/>
          <w:lang w:val="en-US" w:eastAsia="zh-CN" w:bidi="ar-SA"/>
        </w:rPr>
        <w:t>居民生活用水到户价格为4.30元/立方米，非居民用水到户价格为5.75元/立方米，特种用水到户价格为11.00元/立方米。该方案</w:t>
      </w:r>
      <w:r>
        <w:rPr>
          <w:rFonts w:hint="default" w:ascii="Times New Roman" w:hAnsi="Times New Roman" w:eastAsia="方正仿宋_GBK" w:cs="Times New Roman"/>
          <w:color w:val="auto"/>
          <w:kern w:val="2"/>
          <w:sz w:val="32"/>
          <w:szCs w:val="32"/>
          <w:lang w:val="en-US" w:eastAsia="zh-CN" w:bidi="ar-SA"/>
        </w:rPr>
        <w:t>能实现自来水和污水处理成本的全覆盖，但居民、非居民用水价格相对较高。具体价格如下表：</w:t>
      </w:r>
    </w:p>
    <w:tbl>
      <w:tblPr>
        <w:tblStyle w:val="12"/>
        <w:tblW w:w="92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7"/>
        <w:gridCol w:w="809"/>
        <w:gridCol w:w="1157"/>
        <w:gridCol w:w="580"/>
        <w:gridCol w:w="688"/>
        <w:gridCol w:w="630"/>
        <w:gridCol w:w="901"/>
        <w:gridCol w:w="754"/>
        <w:gridCol w:w="721"/>
        <w:gridCol w:w="719"/>
        <w:gridCol w:w="513"/>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20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kern w:val="0"/>
                <w:sz w:val="21"/>
                <w:szCs w:val="21"/>
                <w:u w:val="none"/>
                <w:lang w:val="en-US" w:eastAsia="zh-CN" w:bidi="ar"/>
              </w:rPr>
            </w:pPr>
            <w:r>
              <w:rPr>
                <w:rFonts w:hint="default" w:ascii="Times New Roman" w:hAnsi="Times New Roman" w:eastAsia="方正仿宋_GBK" w:cs="Times New Roman"/>
                <w:b/>
                <w:bCs w:val="0"/>
                <w:color w:val="auto"/>
                <w:kern w:val="2"/>
                <w:sz w:val="21"/>
                <w:szCs w:val="21"/>
                <w:lang w:val="en-US" w:eastAsia="zh-CN" w:bidi="ar-SA"/>
              </w:rPr>
              <w:t xml:space="preserve">           曲靖市中心城区拟调整供排水到户价格情况表（方案二）</w:t>
            </w:r>
            <w:r>
              <w:rPr>
                <w:rFonts w:hint="default" w:ascii="Times New Roman" w:hAnsi="Times New Roman" w:eastAsia="方正仿宋_GBK" w:cs="Times New Roman"/>
                <w:b/>
                <w:bCs/>
                <w:sz w:val="21"/>
                <w:szCs w:val="21"/>
                <w:highlight w:val="none"/>
                <w:lang w:val="en-US" w:eastAsia="zh-CN"/>
              </w:rPr>
              <w:t xml:space="preserve">          </w:t>
            </w:r>
            <w:r>
              <w:rPr>
                <w:rFonts w:hint="default" w:ascii="Times New Roman" w:hAnsi="Times New Roman" w:eastAsia="方正仿宋_GBK" w:cs="Times New Roman"/>
                <w:bCs/>
                <w:color w:val="auto"/>
                <w:kern w:val="2"/>
                <w:sz w:val="18"/>
                <w:szCs w:val="18"/>
                <w:lang w:val="en-US" w:eastAsia="zh-CN" w:bidi="ar-SA"/>
              </w:rPr>
              <w:t>单位：元/立方米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用水</w:t>
            </w:r>
            <w:r>
              <w:rPr>
                <w:rStyle w:val="34"/>
                <w:rFonts w:hint="default" w:ascii="Times New Roman" w:hAnsi="Times New Roman" w:eastAsia="方正仿宋_GBK" w:cs="Times New Roman"/>
                <w:b/>
                <w:bCs/>
                <w:sz w:val="21"/>
                <w:szCs w:val="21"/>
                <w:lang w:val="en-US" w:eastAsia="zh-CN" w:bidi="ar"/>
              </w:rPr>
              <w:br w:type="textWrapping"/>
            </w:r>
            <w:r>
              <w:rPr>
                <w:rFonts w:hint="default" w:ascii="Times New Roman" w:hAnsi="Times New Roman" w:eastAsia="方正仿宋_GBK" w:cs="Times New Roman"/>
                <w:b/>
                <w:bCs/>
                <w:i w:val="0"/>
                <w:color w:val="000000"/>
                <w:kern w:val="0"/>
                <w:sz w:val="21"/>
                <w:szCs w:val="21"/>
                <w:u w:val="none"/>
                <w:lang w:val="en-US" w:eastAsia="zh-CN" w:bidi="ar"/>
              </w:rPr>
              <w:t>类别</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占比</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各区</w:t>
            </w:r>
          </w:p>
        </w:tc>
        <w:tc>
          <w:tcPr>
            <w:tcW w:w="18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现行供水价格</w:t>
            </w:r>
          </w:p>
        </w:tc>
        <w:tc>
          <w:tcPr>
            <w:tcW w:w="437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拟调供水价格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到户价格</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其中</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到户价格</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涨幅</w:t>
            </w:r>
            <w:r>
              <w:rPr>
                <w:rStyle w:val="34"/>
                <w:rFonts w:hint="default" w:ascii="Times New Roman" w:hAnsi="Times New Roman" w:eastAsia="方正仿宋_GBK" w:cs="Times New Roman"/>
                <w:b/>
                <w:bCs/>
                <w:sz w:val="21"/>
                <w:szCs w:val="21"/>
                <w:lang w:val="en-US" w:eastAsia="zh-CN" w:bidi="ar"/>
              </w:rPr>
              <w:t>%</w:t>
            </w:r>
          </w:p>
        </w:tc>
        <w:tc>
          <w:tcPr>
            <w:tcW w:w="27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自来水</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污水</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bCs/>
                <w:i w:val="0"/>
                <w:color w:val="000000"/>
                <w:sz w:val="21"/>
                <w:szCs w:val="21"/>
                <w:u w:val="none"/>
              </w:rPr>
            </w:pP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自来水</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涨幅</w:t>
            </w:r>
            <w:r>
              <w:rPr>
                <w:rStyle w:val="34"/>
                <w:rFonts w:hint="default" w:ascii="Times New Roman" w:hAnsi="Times New Roman" w:eastAsia="方正仿宋_GBK" w:cs="Times New Roman"/>
                <w:b/>
                <w:bCs/>
                <w:sz w:val="21"/>
                <w:szCs w:val="21"/>
                <w:lang w:val="en-US" w:eastAsia="zh-CN" w:bidi="ar"/>
              </w:rPr>
              <w:t>%</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污水</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bCs/>
                <w:i w:val="0"/>
                <w:color w:val="000000"/>
                <w:sz w:val="21"/>
                <w:szCs w:val="21"/>
                <w:u w:val="none"/>
              </w:rPr>
            </w:pPr>
            <w:r>
              <w:rPr>
                <w:rFonts w:hint="default" w:ascii="Times New Roman" w:hAnsi="Times New Roman" w:eastAsia="方正仿宋_GBK" w:cs="Times New Roman"/>
                <w:b/>
                <w:bCs/>
                <w:i w:val="0"/>
                <w:color w:val="000000"/>
                <w:kern w:val="0"/>
                <w:sz w:val="21"/>
                <w:szCs w:val="21"/>
                <w:u w:val="none"/>
                <w:lang w:val="en-US" w:eastAsia="zh-CN" w:bidi="ar"/>
              </w:rPr>
              <w:t>涨幅</w:t>
            </w:r>
            <w:r>
              <w:rPr>
                <w:rStyle w:val="34"/>
                <w:rFonts w:hint="default" w:ascii="Times New Roman" w:hAnsi="Times New Roman" w:eastAsia="方正仿宋_GBK" w:cs="Times New Roman"/>
                <w:b/>
                <w:bCs/>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居民</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用水</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42.85%</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麒麟、经开</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3.50</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1.00</w:t>
            </w:r>
          </w:p>
        </w:tc>
        <w:tc>
          <w:tcPr>
            <w:tcW w:w="9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kern w:val="0"/>
                <w:sz w:val="24"/>
                <w:szCs w:val="24"/>
                <w:u w:val="none"/>
                <w:lang w:val="en-US" w:eastAsia="zh-CN" w:bidi="ar"/>
              </w:rPr>
            </w:pPr>
            <w:r>
              <w:rPr>
                <w:rFonts w:hint="default" w:ascii="Times New Roman" w:hAnsi="Times New Roman" w:eastAsia="方正仿宋_GBK" w:cs="Times New Roman"/>
                <w:b/>
                <w:i w:val="0"/>
                <w:color w:val="FF0000"/>
                <w:kern w:val="0"/>
                <w:sz w:val="24"/>
                <w:szCs w:val="24"/>
                <w:u w:val="none"/>
                <w:lang w:val="en-US" w:eastAsia="zh-CN" w:bidi="ar"/>
              </w:rPr>
              <w:t>4.30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23%</w:t>
            </w:r>
          </w:p>
        </w:tc>
        <w:tc>
          <w:tcPr>
            <w:tcW w:w="7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2.90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1.30</w:t>
            </w:r>
          </w:p>
        </w:tc>
        <w:tc>
          <w:tcPr>
            <w:tcW w:w="9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13%</w:t>
            </w:r>
          </w:p>
        </w:tc>
        <w:tc>
          <w:tcPr>
            <w:tcW w:w="72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3.80</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1.30</w:t>
            </w:r>
          </w:p>
        </w:tc>
        <w:tc>
          <w:tcPr>
            <w:tcW w:w="9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13%</w:t>
            </w:r>
          </w:p>
        </w:tc>
        <w:tc>
          <w:tcPr>
            <w:tcW w:w="7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5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非居民</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用水</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56.70%</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麒麟、经开</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5.12</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3.46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9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kern w:val="0"/>
                <w:sz w:val="24"/>
                <w:szCs w:val="24"/>
                <w:u w:val="none"/>
                <w:lang w:val="en-US" w:eastAsia="zh-CN" w:bidi="ar"/>
              </w:rPr>
            </w:pPr>
            <w:r>
              <w:rPr>
                <w:rFonts w:hint="default" w:ascii="Times New Roman" w:hAnsi="Times New Roman" w:eastAsia="方正仿宋_GBK" w:cs="Times New Roman"/>
                <w:b/>
                <w:i w:val="0"/>
                <w:color w:val="FF0000"/>
                <w:kern w:val="0"/>
                <w:sz w:val="24"/>
                <w:szCs w:val="24"/>
                <w:u w:val="none"/>
                <w:lang w:val="en-US" w:eastAsia="zh-CN" w:bidi="ar"/>
              </w:rPr>
              <w:t>5.75</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12%</w:t>
            </w:r>
          </w:p>
        </w:tc>
        <w:tc>
          <w:tcPr>
            <w:tcW w:w="7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3.72</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w:t>
            </w:r>
          </w:p>
        </w:tc>
        <w:tc>
          <w:tcPr>
            <w:tcW w:w="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2.03</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4.96</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3.30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9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72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13%</w:t>
            </w:r>
          </w:p>
        </w:tc>
        <w:tc>
          <w:tcPr>
            <w:tcW w:w="5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5.06</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3.40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1.66</w:t>
            </w:r>
          </w:p>
        </w:tc>
        <w:tc>
          <w:tcPr>
            <w:tcW w:w="9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w:t>
            </w:r>
          </w:p>
        </w:tc>
        <w:tc>
          <w:tcPr>
            <w:tcW w:w="7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w:t>
            </w:r>
          </w:p>
        </w:tc>
        <w:tc>
          <w:tcPr>
            <w:tcW w:w="5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特种</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用水</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0.45%</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麒麟、经开</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9.20</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6.70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9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kern w:val="0"/>
                <w:sz w:val="24"/>
                <w:szCs w:val="24"/>
                <w:u w:val="none"/>
                <w:lang w:val="en-US" w:eastAsia="zh-CN" w:bidi="ar"/>
              </w:rPr>
            </w:pPr>
            <w:r>
              <w:rPr>
                <w:rFonts w:hint="default" w:ascii="Times New Roman" w:hAnsi="Times New Roman" w:eastAsia="方正仿宋_GBK" w:cs="Times New Roman"/>
                <w:b/>
                <w:i w:val="0"/>
                <w:color w:val="FF0000"/>
                <w:kern w:val="0"/>
                <w:sz w:val="24"/>
                <w:szCs w:val="24"/>
                <w:u w:val="none"/>
                <w:lang w:val="en-US" w:eastAsia="zh-CN" w:bidi="ar"/>
              </w:rPr>
              <w:t>11.00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w:t>
            </w:r>
          </w:p>
        </w:tc>
        <w:tc>
          <w:tcPr>
            <w:tcW w:w="7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8.50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27%</w:t>
            </w:r>
          </w:p>
        </w:tc>
        <w:tc>
          <w:tcPr>
            <w:tcW w:w="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2.50</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沾益</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9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38%</w:t>
            </w:r>
          </w:p>
        </w:tc>
        <w:tc>
          <w:tcPr>
            <w:tcW w:w="72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55%</w:t>
            </w:r>
          </w:p>
        </w:tc>
        <w:tc>
          <w:tcPr>
            <w:tcW w:w="5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马龙</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5.50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lang w:val="en-US"/>
              </w:rPr>
            </w:pPr>
            <w:r>
              <w:rPr>
                <w:rFonts w:hint="default" w:ascii="Times New Roman" w:hAnsi="Times New Roman" w:eastAsia="方正仿宋_GBK" w:cs="Times New Roman"/>
                <w:i w:val="0"/>
                <w:color w:val="000000"/>
                <w:kern w:val="0"/>
                <w:sz w:val="21"/>
                <w:szCs w:val="21"/>
                <w:u w:val="none"/>
                <w:lang w:val="en-US" w:eastAsia="zh-CN" w:bidi="ar"/>
              </w:rPr>
              <w:t>2.50</w:t>
            </w:r>
          </w:p>
        </w:tc>
        <w:tc>
          <w:tcPr>
            <w:tcW w:w="9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38%</w:t>
            </w:r>
          </w:p>
        </w:tc>
        <w:tc>
          <w:tcPr>
            <w:tcW w:w="7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55%</w:t>
            </w:r>
          </w:p>
        </w:tc>
        <w:tc>
          <w:tcPr>
            <w:tcW w:w="5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Style w:val="35"/>
                <w:rFonts w:hint="default" w:ascii="Times New Roman" w:hAnsi="Times New Roman" w:eastAsia="方正仿宋_GBK" w:cs="Times New Roman"/>
                <w:sz w:val="21"/>
                <w:szCs w:val="21"/>
                <w:lang w:val="en-US" w:eastAsia="zh-CN" w:bidi="ar"/>
              </w:rPr>
              <w:t>综合平均</w:t>
            </w: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100.00%</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Times New Roman" w:hAnsi="Times New Roman" w:eastAsia="方正仿宋_GBK" w:cs="Times New Roman"/>
                <w:i w:val="0"/>
                <w:color w:val="000000"/>
                <w:sz w:val="21"/>
                <w:szCs w:val="21"/>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4.44</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3.06</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1.38</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b/>
                <w:i w:val="0"/>
                <w:color w:val="FF0000"/>
                <w:sz w:val="21"/>
                <w:szCs w:val="21"/>
                <w:u w:val="none"/>
              </w:rPr>
            </w:pPr>
            <w:r>
              <w:rPr>
                <w:rFonts w:hint="default" w:ascii="Times New Roman" w:hAnsi="Times New Roman" w:eastAsia="方正仿宋_GBK" w:cs="Times New Roman"/>
                <w:b/>
                <w:i w:val="0"/>
                <w:color w:val="FF0000"/>
                <w:kern w:val="0"/>
                <w:sz w:val="24"/>
                <w:szCs w:val="24"/>
                <w:u w:val="none"/>
                <w:lang w:val="en-US" w:eastAsia="zh-CN" w:bidi="ar"/>
              </w:rPr>
              <w:t>5.15</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3.39</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1.76</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28%</w:t>
            </w:r>
          </w:p>
        </w:tc>
      </w:tr>
    </w:tbl>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（四）居民生活用水阶梯价格方案</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继续执行居民生活用水阶梯价格政策。居民生活自来水价格（不含污水处理费）按1:1.5:3的比例分三级阶梯价格确定，计量方式为每户按月计量，具体执行标准如下：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第一阶梯：月用水量0 —15立方米（含15立方米），执行价格2.9元/立方米（暂按第一方案测算）；第二阶梯：月用水量15 — 20立方米（含20立方米），执行价格4.35元/立方米；第三阶梯：月用水量20 立方米以上，执行价格8.7元/立方米。对家庭人口超过5人（含5人）且用水非商业用途的居民用户，可持户口本、居住证或居</w:t>
      </w:r>
      <w:r>
        <w:rPr>
          <w:rFonts w:hint="default" w:ascii="Times New Roman" w:hAnsi="Times New Roman" w:eastAsia="方正仿宋_GBK" w:cs="Times New Roman"/>
          <w:color w:val="auto"/>
          <w:kern w:val="2"/>
          <w:sz w:val="32"/>
          <w:szCs w:val="32"/>
          <w:highlight w:val="none"/>
          <w:lang w:val="en-US" w:eastAsia="zh-CN" w:bidi="ar-SA"/>
        </w:rPr>
        <w:t>住地社区证明到城市供水企业申报，经供水企业核实确认后，按照</w:t>
      </w:r>
      <w:r>
        <w:rPr>
          <w:rFonts w:hint="default" w:ascii="Times New Roman" w:hAnsi="Times New Roman" w:eastAsia="方正仿宋_GBK" w:cs="Times New Roman"/>
          <w:bCs/>
          <w:color w:val="auto"/>
          <w:kern w:val="2"/>
          <w:sz w:val="32"/>
          <w:szCs w:val="32"/>
          <w:highlight w:val="none"/>
          <w:lang w:val="en-US" w:eastAsia="zh-CN" w:bidi="ar-SA"/>
        </w:rPr>
        <w:t>每增</w:t>
      </w:r>
      <w:r>
        <w:rPr>
          <w:rFonts w:hint="default" w:ascii="Times New Roman" w:hAnsi="Times New Roman" w:eastAsia="方正仿宋_GBK" w:cs="Times New Roman"/>
          <w:bCs/>
          <w:color w:val="000000" w:themeColor="text1"/>
          <w:kern w:val="2"/>
          <w:sz w:val="32"/>
          <w:szCs w:val="32"/>
          <w:highlight w:val="none"/>
          <w:lang w:val="en-US" w:eastAsia="zh-CN" w:bidi="ar-SA"/>
          <w14:textFill>
            <w14:solidFill>
              <w14:schemeClr w14:val="tx1"/>
            </w14:solidFill>
          </w14:textFill>
        </w:rPr>
        <w:t>加1人则每一阶梯月用水量增加3立方米的原则计收水费，超出</w:t>
      </w:r>
      <w:r>
        <w:rPr>
          <w:rFonts w:hint="default" w:ascii="Times New Roman" w:hAnsi="Times New Roman" w:eastAsia="方正仿宋_GBK" w:cs="Times New Roman"/>
          <w:bCs/>
          <w:color w:val="000000" w:themeColor="text1"/>
          <w:kern w:val="2"/>
          <w:sz w:val="32"/>
          <w:szCs w:val="32"/>
          <w:lang w:val="en-US" w:eastAsia="zh-CN" w:bidi="ar-SA"/>
          <w14:textFill>
            <w14:solidFill>
              <w14:schemeClr w14:val="tx1"/>
            </w14:solidFill>
          </w14:textFill>
        </w:rPr>
        <w:t>部</w:t>
      </w:r>
      <w:r>
        <w:rPr>
          <w:rFonts w:hint="default" w:ascii="Times New Roman" w:hAnsi="Times New Roman" w:eastAsia="方正仿宋_GBK" w:cs="Times New Roman"/>
          <w:bCs/>
          <w:color w:val="auto"/>
          <w:kern w:val="2"/>
          <w:sz w:val="32"/>
          <w:szCs w:val="32"/>
          <w:lang w:val="en-US" w:eastAsia="zh-CN" w:bidi="ar-SA"/>
        </w:rPr>
        <w:t>分执行正常价格标准。</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根据近三年居民用户用水量统计数据，第一阶梯用水量能覆盖80%以上用户，第二阶梯年用水量能覆盖95%以上用户。三级阶梯用水量标准设置符合国家相关文件要求，同时也反映了曲靖市居民生活用水的实际情况。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（五）非居民用水超定额累进加价方案</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继续执行非居民用水超定额累进加价制度，水量分为三档，以省级颁布的分行业用水定额标准为第一档水量，超过用水定额30%以下（含30%）为第二档水量，超过用水定额30%用水的部分为第三档水量；加价标准以第一档水价为基础，第二档水量加价1倍，第三档水量加价2倍。限制类企业在现行水价基础上每立方米加价0.50元，淘汰类企业每立方米加价1.00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auto"/>
          <w:sz w:val="32"/>
          <w:szCs w:val="32"/>
          <w:lang w:val="en-US" w:eastAsia="zh-CN"/>
        </w:rPr>
      </w:pPr>
      <w:r>
        <w:rPr>
          <w:rFonts w:hint="default" w:ascii="Times New Roman" w:hAnsi="Times New Roman" w:eastAsia="方正黑体_GBK" w:cs="Times New Roman"/>
          <w:bCs/>
          <w:color w:val="auto"/>
          <w:sz w:val="32"/>
          <w:szCs w:val="32"/>
          <w:lang w:val="en-US" w:eastAsia="zh-CN"/>
        </w:rPr>
        <w:t>七、建立供水价格与原水价格上下游联动机制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2"/>
          <w:sz w:val="32"/>
          <w:szCs w:val="32"/>
          <w:lang w:val="en-US" w:eastAsia="zh-CN" w:bidi="ar-SA"/>
        </w:rPr>
      </w:pPr>
      <w:r>
        <w:rPr>
          <w:rFonts w:hint="default" w:ascii="Times New Roman" w:hAnsi="Times New Roman" w:eastAsia="方正仿宋_GBK" w:cs="Times New Roman"/>
          <w:bCs/>
          <w:color w:val="auto"/>
          <w:kern w:val="2"/>
          <w:sz w:val="32"/>
          <w:szCs w:val="32"/>
          <w:highlight w:val="none"/>
          <w:lang w:val="en-US" w:eastAsia="zh-CN" w:bidi="ar-SA"/>
        </w:rPr>
        <w:t>根据成本调查结论，本轮价格调整对原水价格不做调整。</w:t>
      </w:r>
      <w:r>
        <w:rPr>
          <w:rFonts w:hint="default" w:ascii="Times New Roman" w:hAnsi="Times New Roman" w:eastAsia="方正仿宋_GBK" w:cs="Times New Roman"/>
          <w:color w:val="auto"/>
          <w:kern w:val="2"/>
          <w:sz w:val="32"/>
          <w:szCs w:val="32"/>
          <w:highlight w:val="none"/>
          <w:lang w:val="en-US" w:eastAsia="zh-CN" w:bidi="ar-SA"/>
        </w:rPr>
        <w:t>结合近年来中心城区原水供应状况，为保障城市生活用水正常供应，决定建立供水价格与原水价格上下游联动机制。当原水价格变动幅度超过30%（含水资源费）时启动联动机制，上涨或下跌部分顺加（减）在终端用水价格上。联动额从调整次月起由供水单位计量收取。联动额、执行时间由曲靖市发展改革委</w:t>
      </w:r>
      <w:r>
        <w:rPr>
          <w:rFonts w:hint="default" w:ascii="Times New Roman" w:hAnsi="Times New Roman" w:eastAsia="方正仿宋_GBK" w:cs="Times New Roman"/>
          <w:bCs/>
          <w:color w:val="auto"/>
          <w:kern w:val="2"/>
          <w:sz w:val="32"/>
          <w:szCs w:val="32"/>
          <w:highlight w:val="none"/>
          <w:lang w:val="en-US" w:eastAsia="zh-CN" w:bidi="ar-SA"/>
        </w:rPr>
        <w:t>会同市水务局、市住房城乡建设局核定</w:t>
      </w:r>
      <w:r>
        <w:rPr>
          <w:rFonts w:hint="default" w:ascii="Times New Roman" w:hAnsi="Times New Roman" w:eastAsia="方正仿宋_GBK" w:cs="Times New Roman"/>
          <w:bCs/>
          <w:color w:val="auto"/>
          <w:kern w:val="2"/>
          <w:sz w:val="32"/>
          <w:szCs w:val="32"/>
          <w:lang w:val="en-US" w:eastAsia="zh-CN" w:bidi="ar-SA"/>
        </w:rPr>
        <w:t>，联动额需在自来水收费发票上单列，专户管理、专款专用。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auto"/>
          <w:sz w:val="32"/>
          <w:szCs w:val="32"/>
          <w:lang w:val="en-US" w:eastAsia="zh-CN"/>
        </w:rPr>
      </w:pPr>
      <w:r>
        <w:rPr>
          <w:rFonts w:hint="default" w:ascii="Times New Roman" w:hAnsi="Times New Roman" w:eastAsia="方正黑体_GBK" w:cs="Times New Roman"/>
          <w:bCs/>
          <w:color w:val="auto"/>
          <w:sz w:val="32"/>
          <w:szCs w:val="32"/>
          <w:lang w:val="en-US" w:eastAsia="zh-CN"/>
        </w:rPr>
        <w:t>相关情况分析</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（一）用水终端到户价格对比情况</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中心城区拟调整的供排水价格有利于促进节约用水，保护水资源，建设节水型城市。经与昆明、玉溪、楚雄、大理、昭通等9个州（市）政府所在地城区供排水到户价格对比，曲靖市拟调整的居民生活用水到户价格略低于红河，与昆明、玉溪持平，高于大理、昭通；拟调整的非居民用水价格低于昆明、玉溪、楚雄、丽江、红河，高于大理、昭通、文山；拟调整的特种用水价格低于昆明、玉溪、楚雄，高于大理、丽江、昭通等地。具体对比情况如下表：</w:t>
      </w:r>
    </w:p>
    <w:p>
      <w:pPr>
        <w:pStyle w:val="2"/>
        <w:ind w:left="0" w:leftChars="0" w:firstLine="0" w:firstLineChars="0"/>
        <w:rPr>
          <w:rFonts w:hint="default" w:ascii="Times New Roman" w:hAnsi="Times New Roman" w:eastAsia="方正仿宋_GBK" w:cs="Times New Roman"/>
          <w:color w:val="auto"/>
          <w:kern w:val="2"/>
          <w:sz w:val="32"/>
          <w:szCs w:val="32"/>
          <w:lang w:val="en-US" w:eastAsia="zh-CN" w:bidi="ar-SA"/>
        </w:rPr>
      </w:pPr>
    </w:p>
    <w:p>
      <w:pPr>
        <w:rPr>
          <w:rFonts w:hint="default"/>
          <w:lang w:val="en-US" w:eastAsia="zh-CN"/>
        </w:rPr>
      </w:pPr>
    </w:p>
    <w:tbl>
      <w:tblPr>
        <w:tblStyle w:val="12"/>
        <w:tblpPr w:leftFromText="180" w:rightFromText="180" w:vertAnchor="text" w:horzAnchor="page" w:tblpX="1774" w:tblpY="235"/>
        <w:tblOverlap w:val="never"/>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1"/>
        <w:gridCol w:w="753"/>
        <w:gridCol w:w="608"/>
        <w:gridCol w:w="544"/>
        <w:gridCol w:w="530"/>
        <w:gridCol w:w="577"/>
        <w:gridCol w:w="655"/>
        <w:gridCol w:w="621"/>
        <w:gridCol w:w="635"/>
        <w:gridCol w:w="712"/>
        <w:gridCol w:w="707"/>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8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b/>
                <w:bCs w:val="0"/>
                <w:color w:val="auto"/>
                <w:kern w:val="2"/>
                <w:sz w:val="21"/>
                <w:szCs w:val="21"/>
                <w:lang w:val="en-US" w:eastAsia="zh-CN" w:bidi="ar-SA"/>
              </w:rPr>
              <w:t xml:space="preserve">                   部分州市供排水终端到户价格对比表              </w:t>
            </w:r>
            <w:r>
              <w:rPr>
                <w:rFonts w:hint="default" w:ascii="Times New Roman" w:hAnsi="Times New Roman" w:eastAsia="方正仿宋_GBK" w:cs="Times New Roman"/>
                <w:bCs/>
                <w:color w:val="auto"/>
                <w:kern w:val="2"/>
                <w:sz w:val="18"/>
                <w:szCs w:val="18"/>
                <w:lang w:val="en-US" w:eastAsia="zh-CN" w:bidi="ar-SA"/>
              </w:rPr>
              <w:t>单位：元/立方米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序号</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城市</w:t>
            </w:r>
          </w:p>
          <w:p>
            <w:pPr>
              <w:pStyle w:val="19"/>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default" w:ascii="Times New Roman" w:hAnsi="Times New Roman" w:eastAsia="方正仿宋_GBK" w:cs="Times New Roman"/>
                <w:sz w:val="21"/>
                <w:szCs w:val="21"/>
                <w:lang w:val="en-US"/>
              </w:rPr>
            </w:pPr>
            <w:r>
              <w:rPr>
                <w:rFonts w:hint="default" w:ascii="Times New Roman" w:hAnsi="Times New Roman" w:eastAsia="方正仿宋_GBK" w:cs="Times New Roman"/>
                <w:i w:val="0"/>
                <w:color w:val="000000"/>
                <w:w w:val="90"/>
                <w:kern w:val="0"/>
                <w:sz w:val="21"/>
                <w:szCs w:val="21"/>
                <w:u w:val="none"/>
                <w:lang w:val="en-US" w:eastAsia="zh-CN" w:bidi="ar"/>
              </w:rPr>
              <w:t>（州市政府所在地</w:t>
            </w:r>
            <w:r>
              <w:rPr>
                <w:rFonts w:hint="default" w:ascii="Times New Roman" w:hAnsi="Times New Roman" w:eastAsia="方正仿宋_GBK" w:cs="Times New Roman"/>
                <w:i w:val="0"/>
                <w:color w:val="000000"/>
                <w:kern w:val="0"/>
                <w:sz w:val="21"/>
                <w:szCs w:val="21"/>
                <w:u w:val="none"/>
                <w:lang w:val="en-US" w:eastAsia="zh-CN" w:bidi="ar"/>
              </w:rPr>
              <w:t>）</w:t>
            </w:r>
          </w:p>
        </w:tc>
        <w:tc>
          <w:tcPr>
            <w:tcW w:w="16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居民生活用水</w:t>
            </w:r>
          </w:p>
        </w:tc>
        <w:tc>
          <w:tcPr>
            <w:tcW w:w="18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非居民用水</w:t>
            </w:r>
          </w:p>
        </w:tc>
        <w:tc>
          <w:tcPr>
            <w:tcW w:w="20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 xml:space="preserve">特种行业用水  </w:t>
            </w:r>
          </w:p>
        </w:tc>
        <w:tc>
          <w:tcPr>
            <w:tcW w:w="1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执行时间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1"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color w:val="000000"/>
                <w:sz w:val="21"/>
                <w:szCs w:val="21"/>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color w:val="000000"/>
                <w:sz w:val="21"/>
                <w:szCs w:val="21"/>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到户价格</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自来水价格</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污水</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到户价格</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自来水价格</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污水</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到户价格</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自来水价格</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污水</w:t>
            </w:r>
          </w:p>
        </w:tc>
        <w:tc>
          <w:tcPr>
            <w:tcW w:w="1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曲靖</w:t>
            </w:r>
          </w:p>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拟调整</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4.20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2.90</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1.30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5.40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3.74</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1.66</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11.00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8.50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2.50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2023年</w:t>
            </w:r>
          </w:p>
          <w:p>
            <w:pPr>
              <w:keepNext w:val="0"/>
              <w:keepLines w:val="0"/>
              <w:widowControl/>
              <w:suppressLineNumbers w:val="0"/>
              <w:jc w:val="center"/>
              <w:textAlignment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i w:val="0"/>
                <w:color w:val="000000"/>
                <w:sz w:val="21"/>
                <w:szCs w:val="21"/>
                <w:u w:val="none"/>
                <w:lang w:val="en-US" w:eastAsia="zh-CN"/>
              </w:rPr>
              <w:t>（以方案一对比）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5"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昆明</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4.20 </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3.20 </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1.00 </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6.05 </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4.65 </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1.40 </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20.00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18.60 </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1.40 </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玉溪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4.20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3.00</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1.20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6.10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4.60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1.50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18.00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lang w:val="en-US" w:eastAsia="zh-CN"/>
              </w:rPr>
            </w:pPr>
            <w:r>
              <w:rPr>
                <w:rFonts w:hint="default" w:ascii="Times New Roman" w:hAnsi="Times New Roman" w:eastAsia="方正仿宋_GBK" w:cs="Times New Roman"/>
                <w:i w:val="0"/>
                <w:color w:val="000000"/>
                <w:sz w:val="21"/>
                <w:szCs w:val="21"/>
                <w:u w:val="none"/>
                <w:lang w:val="en-US" w:eastAsia="zh-CN"/>
              </w:rPr>
              <w:t>楚雄</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4.10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3.10</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1.00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5.90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4.50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12.00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10.60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1.40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大理</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3.10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2.00 </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1.10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4.20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3.10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1.10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5.10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2.9</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丽江</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4.00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2.40 </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1.60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5.95</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3.80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2.15</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14.00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6.00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7</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红河</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4.40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3.30 </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1.10</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5.90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4.40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1.50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10.00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8.00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1.00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8</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昭通</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3.45</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2.50 </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0.95</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4.40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3.00</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1.40</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6.50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5.1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1.40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9</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文山</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3.20 </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2.40 </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0.80 </w:t>
            </w:r>
          </w:p>
        </w:tc>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3.80 </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3.00 </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0.80 </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7.60 </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6.80 </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 xml:space="preserve"> 0.80 </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1"/>
                <w:szCs w:val="21"/>
                <w:u w:val="none"/>
                <w:lang w:val="en-US" w:eastAsia="zh-CN" w:bidi="ar-SA"/>
              </w:rPr>
            </w:pPr>
            <w:r>
              <w:rPr>
                <w:rFonts w:hint="default" w:ascii="Times New Roman" w:hAnsi="Times New Roman" w:eastAsia="方正仿宋_GBK" w:cs="Times New Roman"/>
                <w:i w:val="0"/>
                <w:color w:val="000000"/>
                <w:kern w:val="0"/>
                <w:sz w:val="21"/>
                <w:szCs w:val="21"/>
                <w:u w:val="none"/>
                <w:lang w:val="en-US" w:eastAsia="zh-CN" w:bidi="ar"/>
              </w:rPr>
              <w:t>2017年</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（二）价格调整后的影响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Cs/>
          <w:color w:val="auto"/>
          <w:kern w:val="2"/>
          <w:sz w:val="32"/>
          <w:szCs w:val="32"/>
          <w:highlight w:val="none"/>
          <w:lang w:val="en-US" w:eastAsia="zh-CN" w:bidi="ar-SA"/>
        </w:rPr>
      </w:pPr>
      <w:r>
        <w:rPr>
          <w:rFonts w:hint="default" w:ascii="Times New Roman" w:hAnsi="Times New Roman" w:eastAsia="方正仿宋_GBK" w:cs="Times New Roman"/>
          <w:b/>
          <w:bCs w:val="0"/>
          <w:color w:val="auto"/>
          <w:kern w:val="2"/>
          <w:sz w:val="32"/>
          <w:szCs w:val="32"/>
          <w:lang w:val="en-US" w:eastAsia="zh-CN" w:bidi="ar-SA"/>
        </w:rPr>
        <w:t>1.对居民用户的影响。</w:t>
      </w:r>
      <w:r>
        <w:rPr>
          <w:rFonts w:hint="default" w:ascii="Times New Roman" w:hAnsi="Times New Roman" w:eastAsia="方正仿宋_GBK" w:cs="Times New Roman"/>
          <w:color w:val="auto"/>
          <w:kern w:val="2"/>
          <w:sz w:val="32"/>
          <w:szCs w:val="32"/>
          <w:lang w:val="en-US" w:eastAsia="zh-CN" w:bidi="ar-SA"/>
        </w:rPr>
        <w:t>中心城区拟调整后的居民生活用水到户价格为4.2元/立方米（按第一方案价格分析），按照户均3人折算(第七次全国人口普查结果显示曲靖市家庭户均人口为3人)，每户每月15立方米，每年180立方米基本水量计算，户均</w:t>
      </w:r>
      <w:r>
        <w:rPr>
          <w:rFonts w:hint="default" w:ascii="Times New Roman" w:hAnsi="Times New Roman" w:eastAsia="方正仿宋_GBK" w:cs="Times New Roman"/>
          <w:bCs/>
          <w:color w:val="auto"/>
          <w:kern w:val="2"/>
          <w:sz w:val="32"/>
          <w:szCs w:val="32"/>
          <w:lang w:val="en-US" w:eastAsia="zh-CN" w:bidi="ar-SA"/>
        </w:rPr>
        <w:t>年生活用水所需水</w:t>
      </w:r>
      <w:r>
        <w:rPr>
          <w:rFonts w:hint="default" w:ascii="Times New Roman" w:hAnsi="Times New Roman" w:eastAsia="方正仿宋_GBK" w:cs="Times New Roman"/>
          <w:bCs/>
          <w:color w:val="auto"/>
          <w:kern w:val="2"/>
          <w:sz w:val="32"/>
          <w:szCs w:val="32"/>
          <w:highlight w:val="none"/>
          <w:lang w:val="en-US" w:eastAsia="zh-CN" w:bidi="ar-SA"/>
        </w:rPr>
        <w:t>费为756元，较调整前增加126元以内。</w:t>
      </w:r>
      <w:r>
        <w:rPr>
          <w:rFonts w:hint="default" w:ascii="Times New Roman" w:hAnsi="Times New Roman" w:eastAsia="方正仿宋_GBK" w:cs="Times New Roman"/>
          <w:bCs/>
          <w:color w:val="auto"/>
          <w:kern w:val="2"/>
          <w:sz w:val="32"/>
          <w:szCs w:val="32"/>
          <w:lang w:val="en-US" w:eastAsia="zh-CN" w:bidi="ar-SA"/>
        </w:rPr>
        <w:t>根据《曲</w:t>
      </w:r>
      <w:r>
        <w:rPr>
          <w:rFonts w:hint="default" w:ascii="Times New Roman" w:hAnsi="Times New Roman" w:eastAsia="方正仿宋_GBK" w:cs="Times New Roman"/>
          <w:color w:val="auto"/>
          <w:kern w:val="2"/>
          <w:sz w:val="32"/>
          <w:szCs w:val="32"/>
          <w:lang w:val="en-US" w:eastAsia="zh-CN" w:bidi="ar-SA"/>
        </w:rPr>
        <w:t>靖市2022年国民经济和社会发展统计公报》公布数据，2022年底曲靖城镇居民人均可支配收入43612元，人均水费支出占可支配</w:t>
      </w:r>
      <w:r>
        <w:rPr>
          <w:rFonts w:hint="default" w:ascii="Times New Roman" w:hAnsi="Times New Roman" w:eastAsia="方正仿宋_GBK" w:cs="Times New Roman"/>
          <w:bCs/>
          <w:color w:val="auto"/>
          <w:kern w:val="2"/>
          <w:sz w:val="32"/>
          <w:szCs w:val="32"/>
          <w:lang w:val="en-US" w:eastAsia="zh-CN" w:bidi="ar-SA"/>
        </w:rPr>
        <w:t>收入的比率</w:t>
      </w:r>
      <w:r>
        <w:rPr>
          <w:rFonts w:hint="default" w:ascii="Times New Roman" w:hAnsi="Times New Roman" w:eastAsia="方正仿宋_GBK" w:cs="Times New Roman"/>
          <w:bCs/>
          <w:color w:val="auto"/>
          <w:kern w:val="2"/>
          <w:sz w:val="32"/>
          <w:szCs w:val="32"/>
          <w:highlight w:val="none"/>
          <w:lang w:val="en-US" w:eastAsia="zh-CN" w:bidi="ar-SA"/>
        </w:rPr>
        <w:t>为0.58%。</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bCs w:val="0"/>
          <w:color w:val="auto"/>
          <w:kern w:val="2"/>
          <w:sz w:val="32"/>
          <w:szCs w:val="32"/>
          <w:lang w:val="en-US" w:eastAsia="zh-CN" w:bidi="ar-SA"/>
        </w:rPr>
        <w:t>2.对非居民用户的影响。</w:t>
      </w:r>
      <w:r>
        <w:rPr>
          <w:rFonts w:hint="default" w:ascii="Times New Roman" w:hAnsi="Times New Roman" w:eastAsia="方正仿宋_GBK" w:cs="Times New Roman"/>
          <w:color w:val="auto"/>
          <w:kern w:val="2"/>
          <w:sz w:val="32"/>
          <w:szCs w:val="32"/>
          <w:lang w:val="en-US" w:eastAsia="zh-CN" w:bidi="ar-SA"/>
        </w:rPr>
        <w:t>以2户非居民用水大户曲靖卷烟厂、市第一人民医院为例。按第一方案价格分析，红云红河烟草（集团）有限责任公司曲靖卷烟厂2022年度用水为484648立方米，调价前自来水费为1676882.08元，每方上调0.28元，调价后增加支出135701.44元；市第一人民医院2022年用水为410521立方米，调价前自来水费为1420402.66元，每方上调0.28元，调价后自来水费增加114945.88元。</w:t>
      </w:r>
    </w:p>
    <w:p>
      <w:pPr>
        <w:pStyle w:val="9"/>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kern w:val="2"/>
          <w:sz w:val="32"/>
          <w:szCs w:val="32"/>
          <w:lang w:val="en-US" w:eastAsia="zh-CN" w:bidi="ar-SA"/>
        </w:rPr>
      </w:pPr>
      <w:bookmarkStart w:id="0" w:name="_GoBack"/>
      <w:bookmarkEnd w:id="0"/>
      <w:r>
        <w:rPr>
          <w:rFonts w:hint="default" w:ascii="Times New Roman" w:hAnsi="Times New Roman" w:eastAsia="方正仿宋_GBK" w:cs="Times New Roman"/>
          <w:b/>
          <w:bCs w:val="0"/>
          <w:color w:val="auto"/>
          <w:kern w:val="2"/>
          <w:sz w:val="32"/>
          <w:szCs w:val="32"/>
          <w:highlight w:val="none"/>
          <w:lang w:val="en-US" w:eastAsia="zh-CN" w:bidi="ar-SA"/>
        </w:rPr>
        <w:t>3.对供排水企业的影响。</w:t>
      </w:r>
      <w:r>
        <w:rPr>
          <w:rFonts w:hint="default" w:ascii="Times New Roman" w:hAnsi="Times New Roman" w:eastAsia="方正仿宋_GBK" w:cs="Times New Roman"/>
          <w:color w:val="auto"/>
          <w:kern w:val="2"/>
          <w:sz w:val="32"/>
          <w:szCs w:val="32"/>
          <w:lang w:val="en-US" w:eastAsia="zh-CN" w:bidi="ar-SA"/>
        </w:rPr>
        <w:t>按照现有供水量，以方案一价格计算，水价调整后，每年将增加自来水收费3552.16万元，增加污水处理费收入1399.34万元。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val="en-US" w:eastAsia="zh-CN"/>
        </w:rPr>
        <w:t>九</w:t>
      </w:r>
      <w:r>
        <w:rPr>
          <w:rFonts w:hint="default" w:ascii="Times New Roman" w:hAnsi="Times New Roman" w:eastAsia="方正黑体_GBK" w:cs="Times New Roman"/>
          <w:bCs/>
          <w:color w:val="auto"/>
          <w:sz w:val="32"/>
          <w:szCs w:val="32"/>
          <w:lang w:eastAsia="zh-CN"/>
        </w:rPr>
        <w:t>、价格调整后相应配套措施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（一）城市低收入群体保障</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为保证城市低保家庭和低收入群体的基本生活不受影响，对持有低保证的用户，由供排水企业在抄表收取水费时，直接扣减每户每月2立方米的水量，扣减的水量水价含自来水价格和污水处理费。</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认真做好政策宣传解释工作</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利用电视、广播、网络、微信平台和发放宣传资料等多种方式，进行广泛深入的宣传。</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加强企业管理、提高服务质量</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相关企业要加强成本管理，采取多种措施，降低成本费用，改善水质、水压，持续为用户提供优质服务，提高人民生活质量，主动接受社会各界的监督。对调整后的供排水价格，必须在各营业场所醒目位置公示。实行居民生活用水阶梯水价和非居民用水超定额累进加价后增加的收入，主要用于管网和户表改造、水质提升、弥补供排水成本上涨等。</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推进一户一表改造</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供水企业要切实加快管网覆盖区域内具备改造条件的居民用户 “一户一表”的改造进度。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color w:val="auto"/>
          <w:sz w:val="32"/>
          <w:szCs w:val="32"/>
          <w:lang w:eastAsia="zh-CN"/>
        </w:rPr>
      </w:pPr>
      <w:r>
        <w:rPr>
          <w:rFonts w:hint="default" w:ascii="Times New Roman" w:hAnsi="Times New Roman" w:eastAsia="方正黑体_GBK" w:cs="Times New Roman"/>
          <w:bCs/>
          <w:color w:val="auto"/>
          <w:sz w:val="32"/>
          <w:szCs w:val="32"/>
          <w:lang w:val="en-US" w:eastAsia="zh-CN"/>
        </w:rPr>
        <w:t>十</w:t>
      </w:r>
      <w:r>
        <w:rPr>
          <w:rFonts w:hint="default" w:ascii="Times New Roman" w:hAnsi="Times New Roman" w:eastAsia="方正黑体_GBK" w:cs="Times New Roman"/>
          <w:bCs/>
          <w:color w:val="auto"/>
          <w:sz w:val="32"/>
          <w:szCs w:val="32"/>
          <w:lang w:eastAsia="zh-CN"/>
        </w:rPr>
        <w:t>、执行时间</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kern w:val="2"/>
          <w:sz w:val="32"/>
          <w:szCs w:val="32"/>
          <w:lang w:val="en-US" w:eastAsia="zh-CN" w:bidi="ar-SA"/>
        </w:rPr>
        <w:t>调整后的中心城区供排水价格具体执行时间，待上报市人民政府审核通过后发文明确。</w:t>
      </w:r>
    </w:p>
    <w:p>
      <w:pPr>
        <w:pStyle w:val="19"/>
        <w:keepNext w:val="0"/>
        <w:keepLines w:val="0"/>
        <w:pageBreakBefore w:val="0"/>
        <w:widowControl w:val="0"/>
        <w:numPr>
          <w:ilvl w:val="0"/>
          <w:numId w:val="0"/>
        </w:numPr>
        <w:tabs>
          <w:tab w:val="left" w:pos="369"/>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p>
    <w:sectPr>
      <w:headerReference r:id="rId3" w:type="default"/>
      <w:footerReference r:id="rId5" w:type="default"/>
      <w:headerReference r:id="rId4" w:type="even"/>
      <w:footerReference r:id="rId6" w:type="even"/>
      <w:pgSz w:w="11906" w:h="16838"/>
      <w:pgMar w:top="1701" w:right="1474" w:bottom="1701" w:left="1474" w:header="1361" w:footer="119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Garamond">
    <w:panose1 w:val="02020502050306020203"/>
    <w:charset w:val="00"/>
    <w:family w:val="roman"/>
    <w:pitch w:val="default"/>
    <w:sig w:usb0="00000007"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210" w:leftChars="100" w:right="210" w:rightChars="100"/>
                            <w:rPr>
                              <w:sz w:val="18"/>
                            </w:rPr>
                          </w:pPr>
                          <w:r>
                            <w:rPr>
                              <w:rFonts w:hint="eastAsia" w:eastAsia="华文宋体" w:asciiTheme="minorEastAsia" w:hAnsiTheme="minorEastAsia" w:cstheme="minorEastAsia"/>
                              <w:sz w:val="28"/>
                              <w:lang w:eastAsia="zh-CN"/>
                            </w:rPr>
                            <w:t>－</w:t>
                          </w:r>
                          <w:r>
                            <w:rPr>
                              <w:rFonts w:hint="eastAsia" w:eastAsia="华文宋体" w:asciiTheme="minorEastAsia" w:hAnsiTheme="minorEastAsia" w:cstheme="minorEastAsia"/>
                              <w:sz w:val="28"/>
                              <w:lang w:val="en-US" w:eastAsia="zh-CN"/>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lang w:val="en-US" w:eastAsia="zh-CN"/>
                            </w:rPr>
                            <w:t xml:space="preserve"> </w:t>
                          </w:r>
                          <w:r>
                            <w:rPr>
                              <w:rFonts w:hint="eastAsia" w:eastAsia="华文宋体" w:asciiTheme="minorEastAsia" w:hAnsiTheme="minorEastAsia" w:cstheme="minorEastAsia"/>
                              <w:sz w:val="28"/>
                              <w:lang w:eastAsia="zh-CN"/>
                            </w:rPr>
                            <w:t>－</w:t>
                          </w:r>
                          <w:r>
                            <w:rPr>
                              <w:rFonts w:hint="eastAsia" w:eastAsia="华文宋体" w:asciiTheme="minorEastAsia" w:hAnsiTheme="minorEastAsia" w:cstheme="minorEastAsia"/>
                              <w:sz w:val="28"/>
                              <w:lang w:val="en-US"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ind w:left="210" w:leftChars="100" w:right="210" w:rightChars="100"/>
                      <w:rPr>
                        <w:sz w:val="18"/>
                      </w:rPr>
                    </w:pPr>
                    <w:r>
                      <w:rPr>
                        <w:rFonts w:hint="eastAsia" w:eastAsia="华文宋体" w:asciiTheme="minorEastAsia" w:hAnsiTheme="minorEastAsia" w:cstheme="minorEastAsia"/>
                        <w:sz w:val="28"/>
                        <w:lang w:eastAsia="zh-CN"/>
                      </w:rPr>
                      <w:t>－</w:t>
                    </w:r>
                    <w:r>
                      <w:rPr>
                        <w:rFonts w:hint="eastAsia" w:eastAsia="华文宋体" w:asciiTheme="minorEastAsia" w:hAnsiTheme="minorEastAsia" w:cstheme="minorEastAsia"/>
                        <w:sz w:val="28"/>
                        <w:lang w:val="en-US" w:eastAsia="zh-CN"/>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lang w:val="en-US" w:eastAsia="zh-CN"/>
                      </w:rPr>
                      <w:t xml:space="preserve"> </w:t>
                    </w:r>
                    <w:r>
                      <w:rPr>
                        <w:rFonts w:hint="eastAsia" w:eastAsia="华文宋体" w:asciiTheme="minorEastAsia" w:hAnsiTheme="minorEastAsia" w:cstheme="minorEastAsia"/>
                        <w:sz w:val="28"/>
                        <w:lang w:eastAsia="zh-CN"/>
                      </w:rPr>
                      <w:t>－</w:t>
                    </w:r>
                    <w:r>
                      <w:rPr>
                        <w:rFonts w:hint="eastAsia" w:eastAsia="华文宋体" w:asciiTheme="minorEastAsia" w:hAnsiTheme="minorEastAsia" w:cstheme="minorEastAsia"/>
                        <w:sz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210" w:leftChars="100" w:right="210" w:rightChars="100"/>
                            <w:rPr>
                              <w:sz w:val="1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- 2 -</w:t>
                          </w:r>
                          <w:r>
                            <w:rPr>
                              <w:rFonts w:hint="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ind w:left="210" w:leftChars="100" w:right="210" w:rightChars="100"/>
                      <w:rPr>
                        <w:sz w:val="1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- 2 -</w:t>
                    </w:r>
                    <w:r>
                      <w:rPr>
                        <w:rFonts w:hint="eastAsia"/>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50AAA"/>
    <w:multiLevelType w:val="singleLevel"/>
    <w:tmpl w:val="83950AAA"/>
    <w:lvl w:ilvl="0" w:tentative="0">
      <w:start w:val="8"/>
      <w:numFmt w:val="chineseCounting"/>
      <w:suff w:val="nothing"/>
      <w:lvlText w:val="%1、"/>
      <w:lvlJc w:val="left"/>
      <w:rPr>
        <w:rFonts w:hint="eastAsia"/>
      </w:rPr>
    </w:lvl>
  </w:abstractNum>
  <w:abstractNum w:abstractNumId="1">
    <w:nsid w:val="A6C764D7"/>
    <w:multiLevelType w:val="singleLevel"/>
    <w:tmpl w:val="A6C764D7"/>
    <w:lvl w:ilvl="0" w:tentative="0">
      <w:start w:val="2"/>
      <w:numFmt w:val="chineseCounting"/>
      <w:suff w:val="nothing"/>
      <w:lvlText w:val="（%1）"/>
      <w:lvlJc w:val="left"/>
      <w:rPr>
        <w:rFonts w:hint="eastAsia"/>
      </w:rPr>
    </w:lvl>
  </w:abstractNum>
  <w:abstractNum w:abstractNumId="2">
    <w:nsid w:val="196851A8"/>
    <w:multiLevelType w:val="singleLevel"/>
    <w:tmpl w:val="196851A8"/>
    <w:lvl w:ilvl="0" w:tentative="0">
      <w:start w:val="3"/>
      <w:numFmt w:val="chineseCounting"/>
      <w:suff w:val="nothing"/>
      <w:lvlText w:val="（%1）"/>
      <w:lvlJc w:val="left"/>
      <w:rPr>
        <w:rFonts w:hint="eastAsia"/>
      </w:rPr>
    </w:lvl>
  </w:abstractNum>
  <w:abstractNum w:abstractNumId="3">
    <w:nsid w:val="242B7058"/>
    <w:multiLevelType w:val="singleLevel"/>
    <w:tmpl w:val="242B7058"/>
    <w:lvl w:ilvl="0" w:tentative="0">
      <w:start w:val="1"/>
      <w:numFmt w:val="chineseCounting"/>
      <w:suff w:val="nothing"/>
      <w:lvlText w:val="（%1）"/>
      <w:lvlJc w:val="left"/>
      <w:pPr>
        <w:ind w:left="-10"/>
      </w:pPr>
      <w:rPr>
        <w:rFonts w:hint="eastAsia" w:ascii="方正楷体_GBK" w:hAnsi="方正楷体_GBK" w:eastAsia="方正楷体_GBK" w:cs="方正楷体_GBK"/>
        <w:sz w:val="32"/>
        <w:szCs w:val="32"/>
      </w:rPr>
    </w:lvl>
  </w:abstractNum>
  <w:abstractNum w:abstractNumId="4">
    <w:nsid w:val="466C7088"/>
    <w:multiLevelType w:val="singleLevel"/>
    <w:tmpl w:val="466C7088"/>
    <w:lvl w:ilvl="0" w:tentative="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41"/>
    <w:rsid w:val="00046EBD"/>
    <w:rsid w:val="00053F83"/>
    <w:rsid w:val="0006248B"/>
    <w:rsid w:val="00086359"/>
    <w:rsid w:val="000E7D75"/>
    <w:rsid w:val="0011128F"/>
    <w:rsid w:val="001312C0"/>
    <w:rsid w:val="00136009"/>
    <w:rsid w:val="00172A27"/>
    <w:rsid w:val="00190A73"/>
    <w:rsid w:val="001C221A"/>
    <w:rsid w:val="00260740"/>
    <w:rsid w:val="00311BE3"/>
    <w:rsid w:val="0034296B"/>
    <w:rsid w:val="003F0961"/>
    <w:rsid w:val="004A061E"/>
    <w:rsid w:val="00543440"/>
    <w:rsid w:val="00543E37"/>
    <w:rsid w:val="005615CD"/>
    <w:rsid w:val="0056352C"/>
    <w:rsid w:val="00587314"/>
    <w:rsid w:val="005A456F"/>
    <w:rsid w:val="005A545E"/>
    <w:rsid w:val="005E3FDC"/>
    <w:rsid w:val="006124B2"/>
    <w:rsid w:val="00624BE3"/>
    <w:rsid w:val="0062678E"/>
    <w:rsid w:val="006974D5"/>
    <w:rsid w:val="007144EA"/>
    <w:rsid w:val="0073199A"/>
    <w:rsid w:val="00764E1C"/>
    <w:rsid w:val="007F0C70"/>
    <w:rsid w:val="00823DA3"/>
    <w:rsid w:val="008B5220"/>
    <w:rsid w:val="008E22F9"/>
    <w:rsid w:val="008E6B4E"/>
    <w:rsid w:val="0090476B"/>
    <w:rsid w:val="009305C2"/>
    <w:rsid w:val="00941F63"/>
    <w:rsid w:val="009973E8"/>
    <w:rsid w:val="009C589A"/>
    <w:rsid w:val="009F23FE"/>
    <w:rsid w:val="00A13189"/>
    <w:rsid w:val="00A966CA"/>
    <w:rsid w:val="00B37AEA"/>
    <w:rsid w:val="00B4095F"/>
    <w:rsid w:val="00BA39D2"/>
    <w:rsid w:val="00BB2E7E"/>
    <w:rsid w:val="00BD7B5D"/>
    <w:rsid w:val="00C05D4F"/>
    <w:rsid w:val="00C36F78"/>
    <w:rsid w:val="00C7208F"/>
    <w:rsid w:val="00C96521"/>
    <w:rsid w:val="00CD1041"/>
    <w:rsid w:val="00CE4838"/>
    <w:rsid w:val="00CF224B"/>
    <w:rsid w:val="00D30B13"/>
    <w:rsid w:val="00D36774"/>
    <w:rsid w:val="00D97C45"/>
    <w:rsid w:val="00DE60D6"/>
    <w:rsid w:val="00E14405"/>
    <w:rsid w:val="00E817E6"/>
    <w:rsid w:val="00E92922"/>
    <w:rsid w:val="00EF129D"/>
    <w:rsid w:val="00F42D87"/>
    <w:rsid w:val="00F83158"/>
    <w:rsid w:val="00F92B8E"/>
    <w:rsid w:val="00FB6B76"/>
    <w:rsid w:val="00FF1291"/>
    <w:rsid w:val="010C3C9B"/>
    <w:rsid w:val="010C413C"/>
    <w:rsid w:val="011F5A5A"/>
    <w:rsid w:val="014A2756"/>
    <w:rsid w:val="0161004A"/>
    <w:rsid w:val="01716CFA"/>
    <w:rsid w:val="01A036BE"/>
    <w:rsid w:val="01A94E25"/>
    <w:rsid w:val="01B70FF5"/>
    <w:rsid w:val="01E02F9A"/>
    <w:rsid w:val="01E039F6"/>
    <w:rsid w:val="01E81C08"/>
    <w:rsid w:val="01FE2055"/>
    <w:rsid w:val="02211C0A"/>
    <w:rsid w:val="029F674F"/>
    <w:rsid w:val="02BE53CC"/>
    <w:rsid w:val="02C50F13"/>
    <w:rsid w:val="03350FB5"/>
    <w:rsid w:val="03390722"/>
    <w:rsid w:val="037843B4"/>
    <w:rsid w:val="03973345"/>
    <w:rsid w:val="03C424BA"/>
    <w:rsid w:val="03C93E7C"/>
    <w:rsid w:val="03E80F25"/>
    <w:rsid w:val="04070DE1"/>
    <w:rsid w:val="042552C0"/>
    <w:rsid w:val="04312225"/>
    <w:rsid w:val="04390EA8"/>
    <w:rsid w:val="045F0514"/>
    <w:rsid w:val="04602731"/>
    <w:rsid w:val="04687E6D"/>
    <w:rsid w:val="048E4C94"/>
    <w:rsid w:val="04D73960"/>
    <w:rsid w:val="04E4296F"/>
    <w:rsid w:val="050B2637"/>
    <w:rsid w:val="052C1634"/>
    <w:rsid w:val="053D049D"/>
    <w:rsid w:val="056556C0"/>
    <w:rsid w:val="05741DF1"/>
    <w:rsid w:val="058B527C"/>
    <w:rsid w:val="05B44487"/>
    <w:rsid w:val="05BC46C6"/>
    <w:rsid w:val="05BE0F69"/>
    <w:rsid w:val="05EF7426"/>
    <w:rsid w:val="05F35453"/>
    <w:rsid w:val="05FB51BE"/>
    <w:rsid w:val="06000362"/>
    <w:rsid w:val="060F77AF"/>
    <w:rsid w:val="06223801"/>
    <w:rsid w:val="062D33D5"/>
    <w:rsid w:val="06831536"/>
    <w:rsid w:val="06BA6E06"/>
    <w:rsid w:val="06BF307D"/>
    <w:rsid w:val="071C6847"/>
    <w:rsid w:val="078F3691"/>
    <w:rsid w:val="07C44765"/>
    <w:rsid w:val="07D23D4B"/>
    <w:rsid w:val="07DD69F0"/>
    <w:rsid w:val="07DF234C"/>
    <w:rsid w:val="07F039DD"/>
    <w:rsid w:val="081F30F6"/>
    <w:rsid w:val="084B0483"/>
    <w:rsid w:val="084B0C13"/>
    <w:rsid w:val="08611EC0"/>
    <w:rsid w:val="086F0E31"/>
    <w:rsid w:val="086F74A3"/>
    <w:rsid w:val="08740BBF"/>
    <w:rsid w:val="087611A1"/>
    <w:rsid w:val="0892359C"/>
    <w:rsid w:val="08BB7BD0"/>
    <w:rsid w:val="08FE509B"/>
    <w:rsid w:val="09180B06"/>
    <w:rsid w:val="095464D1"/>
    <w:rsid w:val="096959F7"/>
    <w:rsid w:val="096E4078"/>
    <w:rsid w:val="096F5AE6"/>
    <w:rsid w:val="099A52D8"/>
    <w:rsid w:val="099C501D"/>
    <w:rsid w:val="09AB3E5D"/>
    <w:rsid w:val="09BA1CE8"/>
    <w:rsid w:val="09D133B2"/>
    <w:rsid w:val="09DE7A67"/>
    <w:rsid w:val="09E765B0"/>
    <w:rsid w:val="0A136AB8"/>
    <w:rsid w:val="0A31121E"/>
    <w:rsid w:val="0A491874"/>
    <w:rsid w:val="0A662241"/>
    <w:rsid w:val="0A797FCF"/>
    <w:rsid w:val="0AB167C9"/>
    <w:rsid w:val="0ABB49DE"/>
    <w:rsid w:val="0AC35321"/>
    <w:rsid w:val="0ACE7E92"/>
    <w:rsid w:val="0AEC776C"/>
    <w:rsid w:val="0B212DFC"/>
    <w:rsid w:val="0B7F0B16"/>
    <w:rsid w:val="0BA22ADA"/>
    <w:rsid w:val="0BA959C7"/>
    <w:rsid w:val="0BB14A0F"/>
    <w:rsid w:val="0BD65E08"/>
    <w:rsid w:val="0BE72913"/>
    <w:rsid w:val="0BF06643"/>
    <w:rsid w:val="0BFE19A3"/>
    <w:rsid w:val="0C6A120B"/>
    <w:rsid w:val="0C6D40BA"/>
    <w:rsid w:val="0C7B6601"/>
    <w:rsid w:val="0C7F4014"/>
    <w:rsid w:val="0C835D60"/>
    <w:rsid w:val="0C904CA1"/>
    <w:rsid w:val="0CB2695D"/>
    <w:rsid w:val="0CCC6923"/>
    <w:rsid w:val="0CD66FAA"/>
    <w:rsid w:val="0CE91A0C"/>
    <w:rsid w:val="0D2F7BE1"/>
    <w:rsid w:val="0D5241DE"/>
    <w:rsid w:val="0D714F61"/>
    <w:rsid w:val="0D931624"/>
    <w:rsid w:val="0DA22803"/>
    <w:rsid w:val="0DA7587C"/>
    <w:rsid w:val="0DDE6810"/>
    <w:rsid w:val="0DF57B77"/>
    <w:rsid w:val="0E09488C"/>
    <w:rsid w:val="0E4F39F0"/>
    <w:rsid w:val="0E517C84"/>
    <w:rsid w:val="0E5330D1"/>
    <w:rsid w:val="0E973DEA"/>
    <w:rsid w:val="0EF964C9"/>
    <w:rsid w:val="0EFC699B"/>
    <w:rsid w:val="0F5E4AF8"/>
    <w:rsid w:val="0F990C51"/>
    <w:rsid w:val="0FF87A92"/>
    <w:rsid w:val="100E573B"/>
    <w:rsid w:val="103D3FFA"/>
    <w:rsid w:val="104A6DE6"/>
    <w:rsid w:val="108942E1"/>
    <w:rsid w:val="109212DA"/>
    <w:rsid w:val="10A44527"/>
    <w:rsid w:val="10CB54CA"/>
    <w:rsid w:val="10E11BEB"/>
    <w:rsid w:val="10E87EF2"/>
    <w:rsid w:val="111C4895"/>
    <w:rsid w:val="11316727"/>
    <w:rsid w:val="11705F3E"/>
    <w:rsid w:val="11A67035"/>
    <w:rsid w:val="11CC654B"/>
    <w:rsid w:val="11E67D40"/>
    <w:rsid w:val="12030893"/>
    <w:rsid w:val="12350F7E"/>
    <w:rsid w:val="12407BB2"/>
    <w:rsid w:val="1245562F"/>
    <w:rsid w:val="1252763C"/>
    <w:rsid w:val="12C1000C"/>
    <w:rsid w:val="13562E0B"/>
    <w:rsid w:val="13592128"/>
    <w:rsid w:val="135F09D3"/>
    <w:rsid w:val="1372628B"/>
    <w:rsid w:val="13A7690F"/>
    <w:rsid w:val="13B45E76"/>
    <w:rsid w:val="13CA4961"/>
    <w:rsid w:val="13D96E46"/>
    <w:rsid w:val="140E1A23"/>
    <w:rsid w:val="143018E8"/>
    <w:rsid w:val="147465C4"/>
    <w:rsid w:val="147A3D46"/>
    <w:rsid w:val="14D1538D"/>
    <w:rsid w:val="14D7184B"/>
    <w:rsid w:val="14DE2CC7"/>
    <w:rsid w:val="14E12BCD"/>
    <w:rsid w:val="1509100A"/>
    <w:rsid w:val="15D42DC6"/>
    <w:rsid w:val="160236D0"/>
    <w:rsid w:val="16043A40"/>
    <w:rsid w:val="160A75C3"/>
    <w:rsid w:val="162253F2"/>
    <w:rsid w:val="16315100"/>
    <w:rsid w:val="16363D82"/>
    <w:rsid w:val="166C68CA"/>
    <w:rsid w:val="16781C53"/>
    <w:rsid w:val="167D5BB5"/>
    <w:rsid w:val="16CE191F"/>
    <w:rsid w:val="16D04C38"/>
    <w:rsid w:val="16F76ED6"/>
    <w:rsid w:val="17122F11"/>
    <w:rsid w:val="17184CC2"/>
    <w:rsid w:val="172736D3"/>
    <w:rsid w:val="17292E3E"/>
    <w:rsid w:val="17371526"/>
    <w:rsid w:val="173D2AED"/>
    <w:rsid w:val="178D5974"/>
    <w:rsid w:val="17DA6696"/>
    <w:rsid w:val="17F40A8E"/>
    <w:rsid w:val="1816797A"/>
    <w:rsid w:val="184E763E"/>
    <w:rsid w:val="186B325C"/>
    <w:rsid w:val="186D2A0C"/>
    <w:rsid w:val="18AC7771"/>
    <w:rsid w:val="18AE5AB4"/>
    <w:rsid w:val="18B37338"/>
    <w:rsid w:val="18B950D4"/>
    <w:rsid w:val="18C12416"/>
    <w:rsid w:val="18D67589"/>
    <w:rsid w:val="18F10CBA"/>
    <w:rsid w:val="191502BD"/>
    <w:rsid w:val="191C40F5"/>
    <w:rsid w:val="19B302AF"/>
    <w:rsid w:val="19BD0E2E"/>
    <w:rsid w:val="19C32BE1"/>
    <w:rsid w:val="19CD0A47"/>
    <w:rsid w:val="19CE2EC9"/>
    <w:rsid w:val="19F73749"/>
    <w:rsid w:val="1A01570D"/>
    <w:rsid w:val="1A2F2E34"/>
    <w:rsid w:val="1A864B74"/>
    <w:rsid w:val="1A9D5A55"/>
    <w:rsid w:val="1AA15113"/>
    <w:rsid w:val="1AAD6460"/>
    <w:rsid w:val="1B283E81"/>
    <w:rsid w:val="1B356E08"/>
    <w:rsid w:val="1B6462C0"/>
    <w:rsid w:val="1B845740"/>
    <w:rsid w:val="1B983C8F"/>
    <w:rsid w:val="1BC9397B"/>
    <w:rsid w:val="1BE05E00"/>
    <w:rsid w:val="1C285435"/>
    <w:rsid w:val="1C2C7D51"/>
    <w:rsid w:val="1C340FDB"/>
    <w:rsid w:val="1C4859CD"/>
    <w:rsid w:val="1C5E60F9"/>
    <w:rsid w:val="1C8A6A50"/>
    <w:rsid w:val="1CA47183"/>
    <w:rsid w:val="1CE82261"/>
    <w:rsid w:val="1CEC6E5A"/>
    <w:rsid w:val="1D171BAC"/>
    <w:rsid w:val="1D564DBF"/>
    <w:rsid w:val="1DB71585"/>
    <w:rsid w:val="1DBA43A7"/>
    <w:rsid w:val="1DC91EF9"/>
    <w:rsid w:val="1DC95296"/>
    <w:rsid w:val="1DF15EFE"/>
    <w:rsid w:val="1E072754"/>
    <w:rsid w:val="1E0C4D21"/>
    <w:rsid w:val="1E272C95"/>
    <w:rsid w:val="1E3926F7"/>
    <w:rsid w:val="1E661242"/>
    <w:rsid w:val="1ED25220"/>
    <w:rsid w:val="1EEB4BF2"/>
    <w:rsid w:val="1F190D47"/>
    <w:rsid w:val="1F90146C"/>
    <w:rsid w:val="1FC63015"/>
    <w:rsid w:val="1FC63105"/>
    <w:rsid w:val="1FC71178"/>
    <w:rsid w:val="1FD36BBA"/>
    <w:rsid w:val="1FF10C29"/>
    <w:rsid w:val="20036876"/>
    <w:rsid w:val="200D4114"/>
    <w:rsid w:val="202629DC"/>
    <w:rsid w:val="20334CB7"/>
    <w:rsid w:val="2045424F"/>
    <w:rsid w:val="204F6AA9"/>
    <w:rsid w:val="20F521B1"/>
    <w:rsid w:val="210F1BD9"/>
    <w:rsid w:val="21282255"/>
    <w:rsid w:val="212F7585"/>
    <w:rsid w:val="2141160B"/>
    <w:rsid w:val="21483059"/>
    <w:rsid w:val="218A4FE0"/>
    <w:rsid w:val="21CA696E"/>
    <w:rsid w:val="21E006A0"/>
    <w:rsid w:val="21E72C0E"/>
    <w:rsid w:val="220022BF"/>
    <w:rsid w:val="220717AD"/>
    <w:rsid w:val="224764AE"/>
    <w:rsid w:val="228D118D"/>
    <w:rsid w:val="22E43FC8"/>
    <w:rsid w:val="230511AD"/>
    <w:rsid w:val="2305581C"/>
    <w:rsid w:val="230A5F8A"/>
    <w:rsid w:val="23210101"/>
    <w:rsid w:val="23327BA9"/>
    <w:rsid w:val="237F51F5"/>
    <w:rsid w:val="239C1398"/>
    <w:rsid w:val="23A40416"/>
    <w:rsid w:val="23FD15D4"/>
    <w:rsid w:val="24164526"/>
    <w:rsid w:val="24245995"/>
    <w:rsid w:val="242F1DBF"/>
    <w:rsid w:val="24510E70"/>
    <w:rsid w:val="24A403DB"/>
    <w:rsid w:val="24A53071"/>
    <w:rsid w:val="24BD34EB"/>
    <w:rsid w:val="24C7573F"/>
    <w:rsid w:val="25036CD2"/>
    <w:rsid w:val="25293B57"/>
    <w:rsid w:val="257E4C67"/>
    <w:rsid w:val="259A0808"/>
    <w:rsid w:val="25BB7A24"/>
    <w:rsid w:val="25C55BCA"/>
    <w:rsid w:val="25F97A3C"/>
    <w:rsid w:val="260E2000"/>
    <w:rsid w:val="260F2FDE"/>
    <w:rsid w:val="26217BA3"/>
    <w:rsid w:val="262459DE"/>
    <w:rsid w:val="263E0AA1"/>
    <w:rsid w:val="264701F7"/>
    <w:rsid w:val="26523D0B"/>
    <w:rsid w:val="26634897"/>
    <w:rsid w:val="269D72CE"/>
    <w:rsid w:val="26CC62C1"/>
    <w:rsid w:val="26DC3DB3"/>
    <w:rsid w:val="270F6A12"/>
    <w:rsid w:val="2720059E"/>
    <w:rsid w:val="27240483"/>
    <w:rsid w:val="272F0341"/>
    <w:rsid w:val="27434516"/>
    <w:rsid w:val="27442619"/>
    <w:rsid w:val="27467C48"/>
    <w:rsid w:val="27510246"/>
    <w:rsid w:val="27650486"/>
    <w:rsid w:val="2769141E"/>
    <w:rsid w:val="27A53F17"/>
    <w:rsid w:val="27D37016"/>
    <w:rsid w:val="27DD69C8"/>
    <w:rsid w:val="27F24595"/>
    <w:rsid w:val="281049FC"/>
    <w:rsid w:val="281B2D22"/>
    <w:rsid w:val="28765022"/>
    <w:rsid w:val="2887329C"/>
    <w:rsid w:val="288F4099"/>
    <w:rsid w:val="28975643"/>
    <w:rsid w:val="28A0730C"/>
    <w:rsid w:val="28B44899"/>
    <w:rsid w:val="28C1596E"/>
    <w:rsid w:val="28D95AA1"/>
    <w:rsid w:val="2901520C"/>
    <w:rsid w:val="29110B89"/>
    <w:rsid w:val="293F2730"/>
    <w:rsid w:val="296A0403"/>
    <w:rsid w:val="29AB1393"/>
    <w:rsid w:val="29BB7DC4"/>
    <w:rsid w:val="29CD5FDB"/>
    <w:rsid w:val="29DA6D49"/>
    <w:rsid w:val="2A0050BC"/>
    <w:rsid w:val="2A1346E9"/>
    <w:rsid w:val="2A392651"/>
    <w:rsid w:val="2A534B17"/>
    <w:rsid w:val="2A9F68B8"/>
    <w:rsid w:val="2AAB18DC"/>
    <w:rsid w:val="2AD23DC5"/>
    <w:rsid w:val="2AD4354E"/>
    <w:rsid w:val="2AE46BB9"/>
    <w:rsid w:val="2B24379D"/>
    <w:rsid w:val="2B5B2642"/>
    <w:rsid w:val="2B5F034F"/>
    <w:rsid w:val="2B6C52AA"/>
    <w:rsid w:val="2B831330"/>
    <w:rsid w:val="2B963712"/>
    <w:rsid w:val="2B9A03FE"/>
    <w:rsid w:val="2BE07E43"/>
    <w:rsid w:val="2BE5E2C6"/>
    <w:rsid w:val="2C0B129A"/>
    <w:rsid w:val="2C37058D"/>
    <w:rsid w:val="2C56180D"/>
    <w:rsid w:val="2C600C8B"/>
    <w:rsid w:val="2C7A79BF"/>
    <w:rsid w:val="2CB812DE"/>
    <w:rsid w:val="2CC17B4C"/>
    <w:rsid w:val="2CC972F5"/>
    <w:rsid w:val="2CF25D5E"/>
    <w:rsid w:val="2CF813F5"/>
    <w:rsid w:val="2CFF2FDC"/>
    <w:rsid w:val="2D070A36"/>
    <w:rsid w:val="2D46202F"/>
    <w:rsid w:val="2D5441D1"/>
    <w:rsid w:val="2D751E5D"/>
    <w:rsid w:val="2D796420"/>
    <w:rsid w:val="2D9118F3"/>
    <w:rsid w:val="2DAD3499"/>
    <w:rsid w:val="2DF03855"/>
    <w:rsid w:val="2E100C1C"/>
    <w:rsid w:val="2E1F4D47"/>
    <w:rsid w:val="2E4031BE"/>
    <w:rsid w:val="2E5E08AF"/>
    <w:rsid w:val="2E7001B1"/>
    <w:rsid w:val="2E8A384D"/>
    <w:rsid w:val="2E940386"/>
    <w:rsid w:val="2E9F408E"/>
    <w:rsid w:val="2EAD1511"/>
    <w:rsid w:val="2EB250B5"/>
    <w:rsid w:val="2EE77409"/>
    <w:rsid w:val="2F2A3B46"/>
    <w:rsid w:val="2F4A4451"/>
    <w:rsid w:val="2F62790F"/>
    <w:rsid w:val="2F676BFD"/>
    <w:rsid w:val="2F920EF4"/>
    <w:rsid w:val="2F965D22"/>
    <w:rsid w:val="2F9A0F59"/>
    <w:rsid w:val="2FA05B78"/>
    <w:rsid w:val="2FD84A5A"/>
    <w:rsid w:val="2FED0574"/>
    <w:rsid w:val="301F527E"/>
    <w:rsid w:val="307A744F"/>
    <w:rsid w:val="307B3548"/>
    <w:rsid w:val="308E1B3D"/>
    <w:rsid w:val="30A00E81"/>
    <w:rsid w:val="30B3639C"/>
    <w:rsid w:val="30DF1199"/>
    <w:rsid w:val="30EA742A"/>
    <w:rsid w:val="30EF3D60"/>
    <w:rsid w:val="31186A13"/>
    <w:rsid w:val="31250955"/>
    <w:rsid w:val="317C7F5A"/>
    <w:rsid w:val="318A46AE"/>
    <w:rsid w:val="318C30B9"/>
    <w:rsid w:val="31931644"/>
    <w:rsid w:val="31B02923"/>
    <w:rsid w:val="31B9216B"/>
    <w:rsid w:val="31E9243A"/>
    <w:rsid w:val="321B782E"/>
    <w:rsid w:val="32353926"/>
    <w:rsid w:val="323771DF"/>
    <w:rsid w:val="32465B60"/>
    <w:rsid w:val="32467003"/>
    <w:rsid w:val="32715282"/>
    <w:rsid w:val="327B0EDF"/>
    <w:rsid w:val="327B4545"/>
    <w:rsid w:val="328305E8"/>
    <w:rsid w:val="32A32852"/>
    <w:rsid w:val="32B03380"/>
    <w:rsid w:val="32BB1AD9"/>
    <w:rsid w:val="32D02242"/>
    <w:rsid w:val="33000728"/>
    <w:rsid w:val="331D70CF"/>
    <w:rsid w:val="331E1987"/>
    <w:rsid w:val="33437D64"/>
    <w:rsid w:val="337E745C"/>
    <w:rsid w:val="338C75EA"/>
    <w:rsid w:val="33967C68"/>
    <w:rsid w:val="33B50CBD"/>
    <w:rsid w:val="33EC2DB8"/>
    <w:rsid w:val="33EE55F2"/>
    <w:rsid w:val="3403067F"/>
    <w:rsid w:val="341119B9"/>
    <w:rsid w:val="34884C5D"/>
    <w:rsid w:val="34952C4D"/>
    <w:rsid w:val="349A4017"/>
    <w:rsid w:val="34A82E6D"/>
    <w:rsid w:val="34C3307E"/>
    <w:rsid w:val="34C73748"/>
    <w:rsid w:val="34E303DB"/>
    <w:rsid w:val="352C460F"/>
    <w:rsid w:val="353F12FD"/>
    <w:rsid w:val="354125D7"/>
    <w:rsid w:val="35573F64"/>
    <w:rsid w:val="35574DE8"/>
    <w:rsid w:val="35BD5928"/>
    <w:rsid w:val="35FB5942"/>
    <w:rsid w:val="361458D4"/>
    <w:rsid w:val="362A16B9"/>
    <w:rsid w:val="3654188B"/>
    <w:rsid w:val="367D0E93"/>
    <w:rsid w:val="36B62D43"/>
    <w:rsid w:val="36D631A3"/>
    <w:rsid w:val="36DA22BE"/>
    <w:rsid w:val="36E7088D"/>
    <w:rsid w:val="36FA365C"/>
    <w:rsid w:val="370C53AA"/>
    <w:rsid w:val="372F0E5B"/>
    <w:rsid w:val="374C019F"/>
    <w:rsid w:val="37624D62"/>
    <w:rsid w:val="376F7A95"/>
    <w:rsid w:val="37C575E7"/>
    <w:rsid w:val="37EC24BE"/>
    <w:rsid w:val="37F3458C"/>
    <w:rsid w:val="380E3EFB"/>
    <w:rsid w:val="3819612E"/>
    <w:rsid w:val="381D1926"/>
    <w:rsid w:val="381E685E"/>
    <w:rsid w:val="383E1E5F"/>
    <w:rsid w:val="383F5A86"/>
    <w:rsid w:val="386D1A4B"/>
    <w:rsid w:val="38865159"/>
    <w:rsid w:val="38A0482B"/>
    <w:rsid w:val="38A73375"/>
    <w:rsid w:val="38C4444F"/>
    <w:rsid w:val="38F37B45"/>
    <w:rsid w:val="39075737"/>
    <w:rsid w:val="392A7251"/>
    <w:rsid w:val="394A6BD9"/>
    <w:rsid w:val="39D470A7"/>
    <w:rsid w:val="39D9181F"/>
    <w:rsid w:val="3A1E037F"/>
    <w:rsid w:val="3A53390D"/>
    <w:rsid w:val="3A56700C"/>
    <w:rsid w:val="3A7C0A9D"/>
    <w:rsid w:val="3B057732"/>
    <w:rsid w:val="3B0D5A3E"/>
    <w:rsid w:val="3B203E80"/>
    <w:rsid w:val="3B9B0EFF"/>
    <w:rsid w:val="3BB9588D"/>
    <w:rsid w:val="3BCD604E"/>
    <w:rsid w:val="3BF84CA6"/>
    <w:rsid w:val="3C1107B0"/>
    <w:rsid w:val="3C2B69FF"/>
    <w:rsid w:val="3C2D7FEC"/>
    <w:rsid w:val="3C3C51C0"/>
    <w:rsid w:val="3C5177B9"/>
    <w:rsid w:val="3C6E206D"/>
    <w:rsid w:val="3C6F21B3"/>
    <w:rsid w:val="3CB214A5"/>
    <w:rsid w:val="3CC77099"/>
    <w:rsid w:val="3D094A36"/>
    <w:rsid w:val="3D1E7762"/>
    <w:rsid w:val="3D3479B7"/>
    <w:rsid w:val="3D3E4CE0"/>
    <w:rsid w:val="3D570EB8"/>
    <w:rsid w:val="3D5C484C"/>
    <w:rsid w:val="3DBA11CC"/>
    <w:rsid w:val="3DD05B85"/>
    <w:rsid w:val="3E297399"/>
    <w:rsid w:val="3E417644"/>
    <w:rsid w:val="3E566412"/>
    <w:rsid w:val="3E6B44D3"/>
    <w:rsid w:val="3E737801"/>
    <w:rsid w:val="3E7D2FA1"/>
    <w:rsid w:val="3E8228B9"/>
    <w:rsid w:val="3EAB7480"/>
    <w:rsid w:val="3F03054E"/>
    <w:rsid w:val="3F2C031F"/>
    <w:rsid w:val="3F331DD0"/>
    <w:rsid w:val="3F387BA6"/>
    <w:rsid w:val="3F625A05"/>
    <w:rsid w:val="3F6D2DFB"/>
    <w:rsid w:val="3F78452D"/>
    <w:rsid w:val="3FAB0E9E"/>
    <w:rsid w:val="3FAD5FD9"/>
    <w:rsid w:val="3FBF4B30"/>
    <w:rsid w:val="3FD1474E"/>
    <w:rsid w:val="3FD548B4"/>
    <w:rsid w:val="3FE4124B"/>
    <w:rsid w:val="3FFD079B"/>
    <w:rsid w:val="401B11ED"/>
    <w:rsid w:val="402F37BE"/>
    <w:rsid w:val="403354D0"/>
    <w:rsid w:val="40387B36"/>
    <w:rsid w:val="40417D27"/>
    <w:rsid w:val="40D13370"/>
    <w:rsid w:val="40D32901"/>
    <w:rsid w:val="40E026A7"/>
    <w:rsid w:val="40E46E7F"/>
    <w:rsid w:val="411F2611"/>
    <w:rsid w:val="413519EA"/>
    <w:rsid w:val="41411E16"/>
    <w:rsid w:val="416C3B14"/>
    <w:rsid w:val="41895AE8"/>
    <w:rsid w:val="41C9747E"/>
    <w:rsid w:val="41E324BC"/>
    <w:rsid w:val="424B1633"/>
    <w:rsid w:val="427D1FF1"/>
    <w:rsid w:val="428F5746"/>
    <w:rsid w:val="429F5ED5"/>
    <w:rsid w:val="42B97E58"/>
    <w:rsid w:val="42CC4C4B"/>
    <w:rsid w:val="42CD75BC"/>
    <w:rsid w:val="42DC58AB"/>
    <w:rsid w:val="42FF5611"/>
    <w:rsid w:val="43073514"/>
    <w:rsid w:val="43214FAC"/>
    <w:rsid w:val="433D62D2"/>
    <w:rsid w:val="43554D67"/>
    <w:rsid w:val="439168C4"/>
    <w:rsid w:val="43C76E91"/>
    <w:rsid w:val="43F07514"/>
    <w:rsid w:val="44314700"/>
    <w:rsid w:val="44360105"/>
    <w:rsid w:val="445C1AE7"/>
    <w:rsid w:val="448A57A7"/>
    <w:rsid w:val="44C052F5"/>
    <w:rsid w:val="44E9735C"/>
    <w:rsid w:val="4513714F"/>
    <w:rsid w:val="45381AE6"/>
    <w:rsid w:val="45436048"/>
    <w:rsid w:val="455A100A"/>
    <w:rsid w:val="455A359D"/>
    <w:rsid w:val="4568342F"/>
    <w:rsid w:val="457571EC"/>
    <w:rsid w:val="458216AE"/>
    <w:rsid w:val="45B90B95"/>
    <w:rsid w:val="45C07AD0"/>
    <w:rsid w:val="45C36A76"/>
    <w:rsid w:val="45F33781"/>
    <w:rsid w:val="463079D1"/>
    <w:rsid w:val="46A263B1"/>
    <w:rsid w:val="46C21659"/>
    <w:rsid w:val="46CB38B3"/>
    <w:rsid w:val="46F6738B"/>
    <w:rsid w:val="472D7D58"/>
    <w:rsid w:val="475D0F35"/>
    <w:rsid w:val="47735598"/>
    <w:rsid w:val="47894450"/>
    <w:rsid w:val="478B4D4D"/>
    <w:rsid w:val="47AD3B63"/>
    <w:rsid w:val="47D7EFEF"/>
    <w:rsid w:val="47F27FCE"/>
    <w:rsid w:val="47FC02FF"/>
    <w:rsid w:val="481660A9"/>
    <w:rsid w:val="482B19A4"/>
    <w:rsid w:val="482C06A8"/>
    <w:rsid w:val="48411AA5"/>
    <w:rsid w:val="484261F3"/>
    <w:rsid w:val="48540DB8"/>
    <w:rsid w:val="488C008C"/>
    <w:rsid w:val="48AD705B"/>
    <w:rsid w:val="48CD79E8"/>
    <w:rsid w:val="49196490"/>
    <w:rsid w:val="4939326F"/>
    <w:rsid w:val="493C6071"/>
    <w:rsid w:val="494A11FB"/>
    <w:rsid w:val="495206EE"/>
    <w:rsid w:val="49697473"/>
    <w:rsid w:val="49756E09"/>
    <w:rsid w:val="499360EB"/>
    <w:rsid w:val="49EC65F1"/>
    <w:rsid w:val="4A0379EC"/>
    <w:rsid w:val="4A154843"/>
    <w:rsid w:val="4A361E5C"/>
    <w:rsid w:val="4A4B3494"/>
    <w:rsid w:val="4A6016A3"/>
    <w:rsid w:val="4A663C38"/>
    <w:rsid w:val="4A836E36"/>
    <w:rsid w:val="4AD3235F"/>
    <w:rsid w:val="4ADC222E"/>
    <w:rsid w:val="4B6B2C70"/>
    <w:rsid w:val="4B9C1FF9"/>
    <w:rsid w:val="4BFB5712"/>
    <w:rsid w:val="4C043C8A"/>
    <w:rsid w:val="4C1B6AE7"/>
    <w:rsid w:val="4C1F0AF3"/>
    <w:rsid w:val="4C3F5C49"/>
    <w:rsid w:val="4C841540"/>
    <w:rsid w:val="4CC23A8D"/>
    <w:rsid w:val="4CCF321F"/>
    <w:rsid w:val="4CD877E6"/>
    <w:rsid w:val="4D236E63"/>
    <w:rsid w:val="4D3E5F6E"/>
    <w:rsid w:val="4D5C0BF9"/>
    <w:rsid w:val="4D641419"/>
    <w:rsid w:val="4D800E82"/>
    <w:rsid w:val="4DA93CB0"/>
    <w:rsid w:val="4DD42F41"/>
    <w:rsid w:val="4E1E541F"/>
    <w:rsid w:val="4E2344DA"/>
    <w:rsid w:val="4E42790A"/>
    <w:rsid w:val="4E45126B"/>
    <w:rsid w:val="4E911915"/>
    <w:rsid w:val="4E993530"/>
    <w:rsid w:val="4E9A3539"/>
    <w:rsid w:val="4EB01401"/>
    <w:rsid w:val="4EBE5C51"/>
    <w:rsid w:val="4EDF727D"/>
    <w:rsid w:val="4EF4651B"/>
    <w:rsid w:val="4EFB7746"/>
    <w:rsid w:val="4F21698D"/>
    <w:rsid w:val="4F4F7FA5"/>
    <w:rsid w:val="4F5015AF"/>
    <w:rsid w:val="4F5B210F"/>
    <w:rsid w:val="4FA10459"/>
    <w:rsid w:val="4FB225FF"/>
    <w:rsid w:val="4FB22708"/>
    <w:rsid w:val="4FDA0FC2"/>
    <w:rsid w:val="50664A71"/>
    <w:rsid w:val="506777FD"/>
    <w:rsid w:val="50697DB8"/>
    <w:rsid w:val="506C59D2"/>
    <w:rsid w:val="507A21F2"/>
    <w:rsid w:val="50836686"/>
    <w:rsid w:val="5096253A"/>
    <w:rsid w:val="50C97DD6"/>
    <w:rsid w:val="50FE49AC"/>
    <w:rsid w:val="51232DFC"/>
    <w:rsid w:val="51541DE6"/>
    <w:rsid w:val="515D125D"/>
    <w:rsid w:val="51690014"/>
    <w:rsid w:val="517B4D57"/>
    <w:rsid w:val="51A904B2"/>
    <w:rsid w:val="51AD2A9E"/>
    <w:rsid w:val="51D561B3"/>
    <w:rsid w:val="523B7716"/>
    <w:rsid w:val="52473690"/>
    <w:rsid w:val="527F73B0"/>
    <w:rsid w:val="529A394F"/>
    <w:rsid w:val="529C2EF4"/>
    <w:rsid w:val="52E522C2"/>
    <w:rsid w:val="530474B6"/>
    <w:rsid w:val="53203341"/>
    <w:rsid w:val="532D57DC"/>
    <w:rsid w:val="533D719A"/>
    <w:rsid w:val="536A0849"/>
    <w:rsid w:val="536A2FA2"/>
    <w:rsid w:val="536D2B42"/>
    <w:rsid w:val="53753003"/>
    <w:rsid w:val="537A67D5"/>
    <w:rsid w:val="539B569B"/>
    <w:rsid w:val="53CC333F"/>
    <w:rsid w:val="53CD4B12"/>
    <w:rsid w:val="53CF6844"/>
    <w:rsid w:val="53E44D92"/>
    <w:rsid w:val="53F36483"/>
    <w:rsid w:val="540C1A7C"/>
    <w:rsid w:val="541E65C2"/>
    <w:rsid w:val="5420341C"/>
    <w:rsid w:val="542567C9"/>
    <w:rsid w:val="54575DA3"/>
    <w:rsid w:val="54584A81"/>
    <w:rsid w:val="54A93FE7"/>
    <w:rsid w:val="54B84C9E"/>
    <w:rsid w:val="54BB418B"/>
    <w:rsid w:val="54D50B7F"/>
    <w:rsid w:val="54DB411E"/>
    <w:rsid w:val="54E52CE0"/>
    <w:rsid w:val="55166F13"/>
    <w:rsid w:val="551C6980"/>
    <w:rsid w:val="554A0728"/>
    <w:rsid w:val="55575B8D"/>
    <w:rsid w:val="556F50DF"/>
    <w:rsid w:val="55721419"/>
    <w:rsid w:val="55880422"/>
    <w:rsid w:val="5591327D"/>
    <w:rsid w:val="55C659BB"/>
    <w:rsid w:val="561B7378"/>
    <w:rsid w:val="56440333"/>
    <w:rsid w:val="5657259D"/>
    <w:rsid w:val="565C6EA3"/>
    <w:rsid w:val="568024B0"/>
    <w:rsid w:val="568A0EA7"/>
    <w:rsid w:val="56B03944"/>
    <w:rsid w:val="572F68EE"/>
    <w:rsid w:val="5730251B"/>
    <w:rsid w:val="57596D64"/>
    <w:rsid w:val="5787218B"/>
    <w:rsid w:val="57925822"/>
    <w:rsid w:val="579C6B6D"/>
    <w:rsid w:val="57BBC75C"/>
    <w:rsid w:val="57E01748"/>
    <w:rsid w:val="57E54C7F"/>
    <w:rsid w:val="584C0A68"/>
    <w:rsid w:val="584E541D"/>
    <w:rsid w:val="58661205"/>
    <w:rsid w:val="58692D39"/>
    <w:rsid w:val="587965FE"/>
    <w:rsid w:val="58B3457B"/>
    <w:rsid w:val="58C16248"/>
    <w:rsid w:val="58E4501D"/>
    <w:rsid w:val="58E61659"/>
    <w:rsid w:val="58E94C4E"/>
    <w:rsid w:val="58E956F3"/>
    <w:rsid w:val="59012714"/>
    <w:rsid w:val="59184967"/>
    <w:rsid w:val="591D2BE3"/>
    <w:rsid w:val="59324492"/>
    <w:rsid w:val="59540E73"/>
    <w:rsid w:val="595B5A31"/>
    <w:rsid w:val="59B739EC"/>
    <w:rsid w:val="59CC0A00"/>
    <w:rsid w:val="59D36896"/>
    <w:rsid w:val="59DF21DE"/>
    <w:rsid w:val="59E160AE"/>
    <w:rsid w:val="59E165FD"/>
    <w:rsid w:val="5A426D7E"/>
    <w:rsid w:val="5A727A13"/>
    <w:rsid w:val="5AAE514B"/>
    <w:rsid w:val="5AB0109F"/>
    <w:rsid w:val="5AC81EB5"/>
    <w:rsid w:val="5B182C09"/>
    <w:rsid w:val="5B1A7A62"/>
    <w:rsid w:val="5B336316"/>
    <w:rsid w:val="5B684C3D"/>
    <w:rsid w:val="5BA50A9C"/>
    <w:rsid w:val="5BAE1B8A"/>
    <w:rsid w:val="5BC1035F"/>
    <w:rsid w:val="5C063BD4"/>
    <w:rsid w:val="5C094FF8"/>
    <w:rsid w:val="5C23512B"/>
    <w:rsid w:val="5C2375D2"/>
    <w:rsid w:val="5C2C0728"/>
    <w:rsid w:val="5C635E37"/>
    <w:rsid w:val="5C655CC7"/>
    <w:rsid w:val="5C691E6F"/>
    <w:rsid w:val="5C7E5750"/>
    <w:rsid w:val="5C911C91"/>
    <w:rsid w:val="5C917F9A"/>
    <w:rsid w:val="5CAF4B71"/>
    <w:rsid w:val="5CDB3968"/>
    <w:rsid w:val="5CEE4F89"/>
    <w:rsid w:val="5D4865EC"/>
    <w:rsid w:val="5D835195"/>
    <w:rsid w:val="5DD55B0A"/>
    <w:rsid w:val="5E331E90"/>
    <w:rsid w:val="5E3729F4"/>
    <w:rsid w:val="5E680106"/>
    <w:rsid w:val="5E6F0EAB"/>
    <w:rsid w:val="5E717BCD"/>
    <w:rsid w:val="5E8D015A"/>
    <w:rsid w:val="5EB76C57"/>
    <w:rsid w:val="5EFFEF5D"/>
    <w:rsid w:val="5F2B2E78"/>
    <w:rsid w:val="5F46359D"/>
    <w:rsid w:val="5F581358"/>
    <w:rsid w:val="5F5D7511"/>
    <w:rsid w:val="5F8C119D"/>
    <w:rsid w:val="5FDC61D5"/>
    <w:rsid w:val="5FDE6A80"/>
    <w:rsid w:val="5FE05B56"/>
    <w:rsid w:val="603406B7"/>
    <w:rsid w:val="60534C7A"/>
    <w:rsid w:val="60661226"/>
    <w:rsid w:val="60A21C60"/>
    <w:rsid w:val="60A74B0B"/>
    <w:rsid w:val="60B22D72"/>
    <w:rsid w:val="6133162A"/>
    <w:rsid w:val="61405CF6"/>
    <w:rsid w:val="614F0DDC"/>
    <w:rsid w:val="615C3CFD"/>
    <w:rsid w:val="6187448E"/>
    <w:rsid w:val="619B7F28"/>
    <w:rsid w:val="626678E2"/>
    <w:rsid w:val="62787226"/>
    <w:rsid w:val="62DC148E"/>
    <w:rsid w:val="62DF6094"/>
    <w:rsid w:val="62F213BC"/>
    <w:rsid w:val="62F71473"/>
    <w:rsid w:val="62FC44C6"/>
    <w:rsid w:val="63037BCE"/>
    <w:rsid w:val="634F737A"/>
    <w:rsid w:val="638709EE"/>
    <w:rsid w:val="639C2155"/>
    <w:rsid w:val="63A4531D"/>
    <w:rsid w:val="63BB1211"/>
    <w:rsid w:val="641A116F"/>
    <w:rsid w:val="641B6B11"/>
    <w:rsid w:val="643B61CC"/>
    <w:rsid w:val="643E04AC"/>
    <w:rsid w:val="64892034"/>
    <w:rsid w:val="64D70CEE"/>
    <w:rsid w:val="65184050"/>
    <w:rsid w:val="65485982"/>
    <w:rsid w:val="65530CFC"/>
    <w:rsid w:val="655905B3"/>
    <w:rsid w:val="65611198"/>
    <w:rsid w:val="65742336"/>
    <w:rsid w:val="65D67C44"/>
    <w:rsid w:val="65F36155"/>
    <w:rsid w:val="66774F32"/>
    <w:rsid w:val="668C5455"/>
    <w:rsid w:val="66947AB0"/>
    <w:rsid w:val="66A56B93"/>
    <w:rsid w:val="66CC16DA"/>
    <w:rsid w:val="66E56827"/>
    <w:rsid w:val="66F14AF2"/>
    <w:rsid w:val="67184D9D"/>
    <w:rsid w:val="672D010C"/>
    <w:rsid w:val="674528E5"/>
    <w:rsid w:val="678A32D9"/>
    <w:rsid w:val="679870B5"/>
    <w:rsid w:val="67BB3AD6"/>
    <w:rsid w:val="67DA4F60"/>
    <w:rsid w:val="67E57B3E"/>
    <w:rsid w:val="6803730B"/>
    <w:rsid w:val="6808537F"/>
    <w:rsid w:val="683A55A1"/>
    <w:rsid w:val="68495117"/>
    <w:rsid w:val="68E55BDD"/>
    <w:rsid w:val="68EF4CC1"/>
    <w:rsid w:val="69625BFF"/>
    <w:rsid w:val="699A5143"/>
    <w:rsid w:val="69A17D06"/>
    <w:rsid w:val="69D0101F"/>
    <w:rsid w:val="69E96CE5"/>
    <w:rsid w:val="69FF6BDD"/>
    <w:rsid w:val="6A5077A9"/>
    <w:rsid w:val="6A882033"/>
    <w:rsid w:val="6A9A2F7A"/>
    <w:rsid w:val="6A9D169C"/>
    <w:rsid w:val="6AAA61A8"/>
    <w:rsid w:val="6AD77C16"/>
    <w:rsid w:val="6B063DB9"/>
    <w:rsid w:val="6B0732F8"/>
    <w:rsid w:val="6B285CE5"/>
    <w:rsid w:val="6B3D676B"/>
    <w:rsid w:val="6B3F7132"/>
    <w:rsid w:val="6B433267"/>
    <w:rsid w:val="6B4E43F3"/>
    <w:rsid w:val="6B52244D"/>
    <w:rsid w:val="6B561C72"/>
    <w:rsid w:val="6B72616F"/>
    <w:rsid w:val="6B7D312F"/>
    <w:rsid w:val="6B8E0AAB"/>
    <w:rsid w:val="6BA174A4"/>
    <w:rsid w:val="6BAC264D"/>
    <w:rsid w:val="6BB436BC"/>
    <w:rsid w:val="6BCD0CB9"/>
    <w:rsid w:val="6BE613EF"/>
    <w:rsid w:val="6BEB0CEA"/>
    <w:rsid w:val="6C341045"/>
    <w:rsid w:val="6CBA038C"/>
    <w:rsid w:val="6D0F4378"/>
    <w:rsid w:val="6D0F65DD"/>
    <w:rsid w:val="6D114DDF"/>
    <w:rsid w:val="6D153C2A"/>
    <w:rsid w:val="6D2C4C36"/>
    <w:rsid w:val="6D3D68DE"/>
    <w:rsid w:val="6D525A61"/>
    <w:rsid w:val="6D792EE3"/>
    <w:rsid w:val="6D83769F"/>
    <w:rsid w:val="6DA33D13"/>
    <w:rsid w:val="6DBF6D4B"/>
    <w:rsid w:val="6DD42F31"/>
    <w:rsid w:val="6DEA0D1F"/>
    <w:rsid w:val="6E454720"/>
    <w:rsid w:val="6E9328EE"/>
    <w:rsid w:val="6EBA3057"/>
    <w:rsid w:val="6ECF599C"/>
    <w:rsid w:val="6ED36666"/>
    <w:rsid w:val="6EE8157A"/>
    <w:rsid w:val="6EF61756"/>
    <w:rsid w:val="6EF9007C"/>
    <w:rsid w:val="6F0A535E"/>
    <w:rsid w:val="6F4A08AC"/>
    <w:rsid w:val="6F4F1792"/>
    <w:rsid w:val="6F8E0E21"/>
    <w:rsid w:val="6FE8105A"/>
    <w:rsid w:val="6FF000B0"/>
    <w:rsid w:val="7023422B"/>
    <w:rsid w:val="70450600"/>
    <w:rsid w:val="70477402"/>
    <w:rsid w:val="704F7C9D"/>
    <w:rsid w:val="705B22AD"/>
    <w:rsid w:val="706757FB"/>
    <w:rsid w:val="70A07C01"/>
    <w:rsid w:val="70AF0190"/>
    <w:rsid w:val="70B71590"/>
    <w:rsid w:val="70E77FAE"/>
    <w:rsid w:val="710D1F5D"/>
    <w:rsid w:val="71115941"/>
    <w:rsid w:val="713569A2"/>
    <w:rsid w:val="7148290F"/>
    <w:rsid w:val="71550CCC"/>
    <w:rsid w:val="715B7FAD"/>
    <w:rsid w:val="71607D88"/>
    <w:rsid w:val="716F592B"/>
    <w:rsid w:val="7174081B"/>
    <w:rsid w:val="71893B93"/>
    <w:rsid w:val="71A22EB0"/>
    <w:rsid w:val="71A708A8"/>
    <w:rsid w:val="71AA3E48"/>
    <w:rsid w:val="71C5070A"/>
    <w:rsid w:val="71F66757"/>
    <w:rsid w:val="721E4116"/>
    <w:rsid w:val="722B096C"/>
    <w:rsid w:val="72626A0B"/>
    <w:rsid w:val="727334E5"/>
    <w:rsid w:val="72781BC3"/>
    <w:rsid w:val="72A23A3E"/>
    <w:rsid w:val="72A440AB"/>
    <w:rsid w:val="72B61CFA"/>
    <w:rsid w:val="72D11392"/>
    <w:rsid w:val="72D23863"/>
    <w:rsid w:val="73152AEC"/>
    <w:rsid w:val="73254FD2"/>
    <w:rsid w:val="734932C3"/>
    <w:rsid w:val="737460F3"/>
    <w:rsid w:val="7377350F"/>
    <w:rsid w:val="73A21835"/>
    <w:rsid w:val="73A737CF"/>
    <w:rsid w:val="73F93795"/>
    <w:rsid w:val="73FA332A"/>
    <w:rsid w:val="74483F98"/>
    <w:rsid w:val="74BC31E2"/>
    <w:rsid w:val="74BC5CD0"/>
    <w:rsid w:val="74D875E9"/>
    <w:rsid w:val="74FB79CA"/>
    <w:rsid w:val="750A4272"/>
    <w:rsid w:val="75142E95"/>
    <w:rsid w:val="75296686"/>
    <w:rsid w:val="753965CC"/>
    <w:rsid w:val="75433C40"/>
    <w:rsid w:val="754D2FE8"/>
    <w:rsid w:val="755B028B"/>
    <w:rsid w:val="755D08D4"/>
    <w:rsid w:val="75A20715"/>
    <w:rsid w:val="75E25C54"/>
    <w:rsid w:val="75E85FD4"/>
    <w:rsid w:val="75FA514D"/>
    <w:rsid w:val="768D5F3F"/>
    <w:rsid w:val="76C36C59"/>
    <w:rsid w:val="76F134B2"/>
    <w:rsid w:val="770541E7"/>
    <w:rsid w:val="77217746"/>
    <w:rsid w:val="772E5565"/>
    <w:rsid w:val="77832BC0"/>
    <w:rsid w:val="778913E9"/>
    <w:rsid w:val="779D7343"/>
    <w:rsid w:val="77B82505"/>
    <w:rsid w:val="77BB36DA"/>
    <w:rsid w:val="77DB130D"/>
    <w:rsid w:val="77F92E22"/>
    <w:rsid w:val="780F4EDC"/>
    <w:rsid w:val="781A0E39"/>
    <w:rsid w:val="78210802"/>
    <w:rsid w:val="784B0938"/>
    <w:rsid w:val="784F403B"/>
    <w:rsid w:val="78717738"/>
    <w:rsid w:val="78C34E87"/>
    <w:rsid w:val="78F4262C"/>
    <w:rsid w:val="79016899"/>
    <w:rsid w:val="79030F4B"/>
    <w:rsid w:val="792A133C"/>
    <w:rsid w:val="79367D99"/>
    <w:rsid w:val="79C322D0"/>
    <w:rsid w:val="79D50413"/>
    <w:rsid w:val="7A020865"/>
    <w:rsid w:val="7A160016"/>
    <w:rsid w:val="7A226499"/>
    <w:rsid w:val="7A49341D"/>
    <w:rsid w:val="7A687504"/>
    <w:rsid w:val="7A8B5FD3"/>
    <w:rsid w:val="7AAD1B37"/>
    <w:rsid w:val="7AC72E58"/>
    <w:rsid w:val="7AF15AC5"/>
    <w:rsid w:val="7B25503A"/>
    <w:rsid w:val="7B4F44FF"/>
    <w:rsid w:val="7B7705C1"/>
    <w:rsid w:val="7B965305"/>
    <w:rsid w:val="7BBFCEBF"/>
    <w:rsid w:val="7BC32534"/>
    <w:rsid w:val="7BC817D0"/>
    <w:rsid w:val="7BD02741"/>
    <w:rsid w:val="7BF8290F"/>
    <w:rsid w:val="7C1E2B66"/>
    <w:rsid w:val="7C337C31"/>
    <w:rsid w:val="7C426F63"/>
    <w:rsid w:val="7C643473"/>
    <w:rsid w:val="7C774155"/>
    <w:rsid w:val="7C9A78B7"/>
    <w:rsid w:val="7CB752DA"/>
    <w:rsid w:val="7CBB1486"/>
    <w:rsid w:val="7CDF6AF3"/>
    <w:rsid w:val="7CE7711E"/>
    <w:rsid w:val="7D055971"/>
    <w:rsid w:val="7D3B0A9E"/>
    <w:rsid w:val="7DB17ECF"/>
    <w:rsid w:val="7DCF119F"/>
    <w:rsid w:val="7DDB7B10"/>
    <w:rsid w:val="7DE51110"/>
    <w:rsid w:val="7E14478C"/>
    <w:rsid w:val="7E4F02FA"/>
    <w:rsid w:val="7E8432B4"/>
    <w:rsid w:val="7EAA5BB1"/>
    <w:rsid w:val="7EF44384"/>
    <w:rsid w:val="7EFEF1A0"/>
    <w:rsid w:val="7F055336"/>
    <w:rsid w:val="7F15797B"/>
    <w:rsid w:val="7F1E2E66"/>
    <w:rsid w:val="7F22034B"/>
    <w:rsid w:val="7F302C6A"/>
    <w:rsid w:val="7F3C157A"/>
    <w:rsid w:val="7FDD02D4"/>
    <w:rsid w:val="7FFFD18B"/>
    <w:rsid w:val="ABFF7E81"/>
    <w:rsid w:val="C85FF1AC"/>
    <w:rsid w:val="D67E19F1"/>
    <w:rsid w:val="DF77F984"/>
    <w:rsid w:val="DFEF889B"/>
    <w:rsid w:val="DFF59ED3"/>
    <w:rsid w:val="E1AC8AC9"/>
    <w:rsid w:val="EB7FEED3"/>
    <w:rsid w:val="EB9E88C3"/>
    <w:rsid w:val="ED3F9F5E"/>
    <w:rsid w:val="ED5EB06A"/>
    <w:rsid w:val="EFBF3FB2"/>
    <w:rsid w:val="F345D0B8"/>
    <w:rsid w:val="FBFE6891"/>
    <w:rsid w:val="FBFF285E"/>
    <w:rsid w:val="FF7FEFC7"/>
    <w:rsid w:val="FFFF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600" w:lineRule="exact"/>
      <w:ind w:firstLine="880" w:firstLineChars="200"/>
      <w:outlineLvl w:val="1"/>
    </w:pPr>
    <w:rPr>
      <w:rFonts w:ascii="Times New Roman" w:hAnsi="Times New Roman" w:eastAsia="方正楷体_GBK" w:cs="Times New Roman"/>
      <w:sz w:val="36"/>
      <w:szCs w:val="36"/>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 w:hAnsi="??"/>
    </w:rPr>
  </w:style>
  <w:style w:type="paragraph" w:styleId="4">
    <w:name w:val="Body Text"/>
    <w:basedOn w:val="1"/>
    <w:next w:val="5"/>
    <w:qFormat/>
    <w:uiPriority w:val="0"/>
    <w:pPr>
      <w:spacing w:after="120"/>
    </w:pPr>
  </w:style>
  <w:style w:type="paragraph" w:styleId="5">
    <w:name w:val="toc 5"/>
    <w:basedOn w:val="1"/>
    <w:next w:val="1"/>
    <w:unhideWhenUsed/>
    <w:qFormat/>
    <w:uiPriority w:val="39"/>
    <w:pPr>
      <w:ind w:left="168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7"/>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1"/>
    <w:next w:val="1"/>
    <w:qFormat/>
    <w:uiPriority w:val="0"/>
    <w:pPr>
      <w:spacing w:after="120"/>
      <w:ind w:left="420" w:leftChars="200" w:firstLine="420" w:firstLineChars="200"/>
    </w:pPr>
    <w:rPr>
      <w:rFonts w:ascii="Times New Roman" w:hAnsi="Times New Roman" w:eastAsia="宋体" w:cs="Times New Roman"/>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llowedHyperlink"/>
    <w:basedOn w:val="14"/>
    <w:qFormat/>
    <w:uiPriority w:val="0"/>
    <w:rPr>
      <w:color w:val="333333"/>
      <w:u w:val="none"/>
    </w:rPr>
  </w:style>
  <w:style w:type="character" w:styleId="17">
    <w:name w:val="Emphasis"/>
    <w:basedOn w:val="14"/>
    <w:qFormat/>
    <w:uiPriority w:val="0"/>
  </w:style>
  <w:style w:type="character" w:styleId="18">
    <w:name w:val="Hyperlink"/>
    <w:basedOn w:val="14"/>
    <w:qFormat/>
    <w:uiPriority w:val="0"/>
    <w:rPr>
      <w:color w:val="333333"/>
      <w:u w:val="none"/>
    </w:rPr>
  </w:style>
  <w:style w:type="paragraph" w:customStyle="1" w:styleId="19">
    <w:name w:val="正文-公1"/>
    <w:basedOn w:val="20"/>
    <w:next w:val="9"/>
    <w:qFormat/>
    <w:uiPriority w:val="0"/>
    <w:pPr>
      <w:ind w:firstLine="200" w:firstLineChars="200"/>
    </w:p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9"/>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
    <w:name w:val="after"/>
    <w:basedOn w:val="14"/>
    <w:qFormat/>
    <w:uiPriority w:val="0"/>
    <w:rPr>
      <w:vanish/>
    </w:rPr>
  </w:style>
  <w:style w:type="character" w:customStyle="1" w:styleId="22">
    <w:name w:val="after1"/>
    <w:basedOn w:val="14"/>
    <w:qFormat/>
    <w:uiPriority w:val="0"/>
    <w:rPr>
      <w:shd w:val="clear" w:color="auto" w:fill="D60000"/>
    </w:rPr>
  </w:style>
  <w:style w:type="character" w:customStyle="1" w:styleId="23">
    <w:name w:val="after2"/>
    <w:basedOn w:val="14"/>
    <w:qFormat/>
    <w:uiPriority w:val="0"/>
  </w:style>
  <w:style w:type="character" w:customStyle="1" w:styleId="24">
    <w:name w:val="after3"/>
    <w:basedOn w:val="14"/>
    <w:qFormat/>
    <w:uiPriority w:val="0"/>
  </w:style>
  <w:style w:type="character" w:customStyle="1" w:styleId="25">
    <w:name w:val="selected"/>
    <w:basedOn w:val="14"/>
    <w:qFormat/>
    <w:uiPriority w:val="0"/>
  </w:style>
  <w:style w:type="character" w:customStyle="1" w:styleId="26">
    <w:name w:val="font21"/>
    <w:basedOn w:val="14"/>
    <w:qFormat/>
    <w:uiPriority w:val="0"/>
    <w:rPr>
      <w:rFonts w:hint="eastAsia" w:ascii="宋体" w:hAnsi="宋体" w:eastAsia="宋体" w:cs="宋体"/>
      <w:color w:val="000000"/>
      <w:sz w:val="20"/>
      <w:szCs w:val="20"/>
      <w:u w:val="none"/>
    </w:rPr>
  </w:style>
  <w:style w:type="character" w:customStyle="1" w:styleId="27">
    <w:name w:val="font11"/>
    <w:basedOn w:val="14"/>
    <w:qFormat/>
    <w:uiPriority w:val="0"/>
    <w:rPr>
      <w:rFonts w:hint="eastAsia" w:ascii="宋体" w:hAnsi="宋体" w:eastAsia="宋体" w:cs="宋体"/>
      <w:color w:val="000000"/>
      <w:sz w:val="20"/>
      <w:szCs w:val="20"/>
      <w:u w:val="none"/>
      <w:vertAlign w:val="superscript"/>
    </w:rPr>
  </w:style>
  <w:style w:type="character" w:customStyle="1" w:styleId="28">
    <w:name w:val="font31"/>
    <w:basedOn w:val="14"/>
    <w:qFormat/>
    <w:uiPriority w:val="0"/>
    <w:rPr>
      <w:rFonts w:hint="eastAsia" w:ascii="宋体" w:hAnsi="宋体" w:eastAsia="宋体" w:cs="宋体"/>
      <w:color w:val="000000"/>
      <w:sz w:val="20"/>
      <w:szCs w:val="20"/>
      <w:u w:val="none"/>
      <w:vertAlign w:val="superscript"/>
    </w:rPr>
  </w:style>
  <w:style w:type="character" w:customStyle="1" w:styleId="29">
    <w:name w:val="font41"/>
    <w:basedOn w:val="14"/>
    <w:qFormat/>
    <w:uiPriority w:val="0"/>
    <w:rPr>
      <w:rFonts w:hint="eastAsia" w:ascii="宋体" w:hAnsi="宋体" w:eastAsia="宋体" w:cs="宋体"/>
      <w:color w:val="000000"/>
      <w:sz w:val="20"/>
      <w:szCs w:val="20"/>
      <w:u w:val="none"/>
    </w:rPr>
  </w:style>
  <w:style w:type="paragraph" w:customStyle="1" w:styleId="30">
    <w:name w:val="正文文本 New New"/>
    <w:basedOn w:val="31"/>
    <w:qFormat/>
    <w:uiPriority w:val="0"/>
    <w:pPr>
      <w:widowControl/>
      <w:spacing w:after="120"/>
      <w:jc w:val="left"/>
    </w:pPr>
    <w:rPr>
      <w:rFonts w:ascii="Garamond" w:hAnsi="Garamond"/>
      <w:kern w:val="0"/>
      <w:sz w:val="22"/>
      <w:szCs w:val="20"/>
    </w:rPr>
  </w:style>
  <w:style w:type="paragraph" w:customStyle="1" w:styleId="3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06表格"/>
    <w:basedOn w:val="33"/>
    <w:qFormat/>
    <w:uiPriority w:val="0"/>
    <w:pPr>
      <w:spacing w:line="240" w:lineRule="atLeast"/>
      <w:ind w:firstLine="0" w:firstLineChars="0"/>
      <w:jc w:val="center"/>
    </w:pPr>
    <w:rPr>
      <w:rFonts w:eastAsia="宋体"/>
      <w:sz w:val="21"/>
    </w:rPr>
  </w:style>
  <w:style w:type="paragraph" w:customStyle="1" w:styleId="33">
    <w:name w:val="05正文"/>
    <w:basedOn w:val="1"/>
    <w:qFormat/>
    <w:uiPriority w:val="0"/>
    <w:pPr>
      <w:spacing w:line="570" w:lineRule="exact"/>
      <w:ind w:firstLine="200"/>
    </w:pPr>
    <w:rPr>
      <w:rFonts w:ascii="宋体" w:eastAsia="仿宋_GB2312"/>
      <w:sz w:val="32"/>
    </w:rPr>
  </w:style>
  <w:style w:type="character" w:customStyle="1" w:styleId="34">
    <w:name w:val="font51"/>
    <w:basedOn w:val="14"/>
    <w:qFormat/>
    <w:uiPriority w:val="0"/>
    <w:rPr>
      <w:rFonts w:hint="default" w:ascii="Times New Roman" w:hAnsi="Times New Roman" w:cs="Times New Roman"/>
      <w:b/>
      <w:color w:val="000000"/>
      <w:sz w:val="24"/>
      <w:szCs w:val="24"/>
      <w:u w:val="none"/>
    </w:rPr>
  </w:style>
  <w:style w:type="character" w:customStyle="1" w:styleId="35">
    <w:name w:val="font71"/>
    <w:basedOn w:val="14"/>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5817</Words>
  <Characters>7571</Characters>
  <Lines>40</Lines>
  <Paragraphs>27</Paragraphs>
  <TotalTime>25</TotalTime>
  <ScaleCrop>false</ScaleCrop>
  <LinksUpToDate>false</LinksUpToDate>
  <CharactersWithSpaces>7799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User</dc:creator>
  <cp:lastModifiedBy>Administrator</cp:lastModifiedBy>
  <cp:lastPrinted>2023-06-15T01:05:00Z</cp:lastPrinted>
  <dcterms:modified xsi:type="dcterms:W3CDTF">2023-06-27T01:49:04Z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761DA4D5EAA94E14BC37D7DC1FE3436B</vt:lpwstr>
  </property>
</Properties>
</file>