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附件1</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本次检验项目</w:t>
      </w:r>
    </w:p>
    <w:tbl>
      <w:tblPr>
        <w:tblStyle w:val="3"/>
        <w:tblW w:w="146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5"/>
        <w:gridCol w:w="885"/>
        <w:gridCol w:w="1061"/>
        <w:gridCol w:w="1485"/>
        <w:gridCol w:w="2233"/>
        <w:gridCol w:w="2"/>
        <w:gridCol w:w="1497"/>
        <w:gridCol w:w="3"/>
        <w:gridCol w:w="6979"/>
        <w:gridCol w:w="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 w:type="dxa"/>
          <w:trHeight w:val="495"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食品大类（一级）</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食品亚类（二级）</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食品品种（三级）</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食品细类（四级）</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抽检依据</w:t>
            </w:r>
          </w:p>
        </w:tc>
        <w:tc>
          <w:tcPr>
            <w:tcW w:w="6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eastAsia="宋体"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1</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调味品</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酱油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酱油</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酱油</w:t>
            </w:r>
          </w:p>
        </w:tc>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GB2760 </w:t>
            </w:r>
            <w:r>
              <w:rPr>
                <w:rFonts w:hint="eastAsia" w:ascii="宋体" w:hAnsi="宋体" w:eastAsia="宋体" w:cs="宋体"/>
                <w:i w:val="0"/>
                <w:iCs w:val="0"/>
                <w:color w:val="000000"/>
                <w:kern w:val="0"/>
                <w:sz w:val="20"/>
                <w:szCs w:val="20"/>
                <w:u w:val="none"/>
                <w:lang w:val="en-US" w:eastAsia="zh-CN" w:bidi="ar"/>
              </w:rPr>
              <w:t>食品安全国家标准</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食品添加剂使用标准、</w:t>
            </w:r>
            <w:r>
              <w:rPr>
                <w:rFonts w:hint="default" w:ascii="Arial" w:hAnsi="Arial" w:eastAsia="宋体" w:cs="Arial"/>
                <w:i w:val="0"/>
                <w:iCs w:val="0"/>
                <w:color w:val="000000"/>
                <w:kern w:val="0"/>
                <w:sz w:val="20"/>
                <w:szCs w:val="20"/>
                <w:u w:val="none"/>
                <w:lang w:val="en-US" w:eastAsia="zh-CN" w:bidi="ar"/>
              </w:rPr>
              <w:t xml:space="preserve">GB4789.2 </w:t>
            </w:r>
            <w:r>
              <w:rPr>
                <w:rFonts w:hint="eastAsia" w:ascii="宋体" w:hAnsi="宋体" w:eastAsia="宋体" w:cs="宋体"/>
                <w:i w:val="0"/>
                <w:iCs w:val="0"/>
                <w:color w:val="000000"/>
                <w:kern w:val="0"/>
                <w:sz w:val="20"/>
                <w:szCs w:val="20"/>
                <w:u w:val="none"/>
                <w:lang w:val="en-US" w:eastAsia="zh-CN" w:bidi="ar"/>
              </w:rPr>
              <w:t>食品安全国家标准</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食品微生物学检验菌落总数测定、</w:t>
            </w:r>
            <w:r>
              <w:rPr>
                <w:rFonts w:hint="default" w:ascii="Arial" w:hAnsi="Arial" w:eastAsia="宋体" w:cs="Arial"/>
                <w:i w:val="0"/>
                <w:iCs w:val="0"/>
                <w:color w:val="000000"/>
                <w:kern w:val="0"/>
                <w:sz w:val="20"/>
                <w:szCs w:val="20"/>
                <w:u w:val="none"/>
                <w:lang w:val="en-US" w:eastAsia="zh-CN" w:bidi="ar"/>
              </w:rPr>
              <w:t xml:space="preserve">GB4789.3 </w:t>
            </w:r>
            <w:r>
              <w:rPr>
                <w:rFonts w:hint="eastAsia" w:ascii="宋体" w:hAnsi="宋体" w:eastAsia="宋体" w:cs="宋体"/>
                <w:i w:val="0"/>
                <w:iCs w:val="0"/>
                <w:color w:val="000000"/>
                <w:kern w:val="0"/>
                <w:sz w:val="20"/>
                <w:szCs w:val="20"/>
                <w:u w:val="none"/>
                <w:lang w:val="en-US" w:eastAsia="zh-CN" w:bidi="ar"/>
              </w:rPr>
              <w:t>食品安全国家标准</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食品微生物学检验大肠菌群计数等标准及产品明示标准和指标的要求</w:t>
            </w: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氨基酸态氮、全氮（以氮计）、</w:t>
            </w:r>
            <w:r>
              <w:rPr>
                <w:rFonts w:hint="eastAsia" w:ascii="Arial" w:hAnsi="Arial" w:eastAsia="宋体" w:cs="Arial"/>
                <w:i w:val="0"/>
                <w:iCs w:val="0"/>
                <w:color w:val="000000"/>
                <w:kern w:val="0"/>
                <w:sz w:val="20"/>
                <w:szCs w:val="20"/>
                <w:u w:val="none"/>
                <w:lang w:val="en-US" w:eastAsia="zh-CN" w:bidi="ar"/>
              </w:rPr>
              <w:t>铵</w:t>
            </w:r>
            <w:r>
              <w:rPr>
                <w:rFonts w:hint="default" w:ascii="Arial" w:hAnsi="Arial" w:eastAsia="宋体" w:cs="Arial"/>
                <w:i w:val="0"/>
                <w:iCs w:val="0"/>
                <w:color w:val="000000"/>
                <w:kern w:val="0"/>
                <w:sz w:val="20"/>
                <w:szCs w:val="20"/>
                <w:u w:val="none"/>
                <w:lang w:val="en-US" w:eastAsia="zh-CN" w:bidi="ar"/>
              </w:rPr>
              <w:t>盐（以占氨基酸态氮的百分比计）、苯甲酸及其钠盐（以苯甲酸计）、山梨酸及其钾盐（以山梨酸计）、脱氢乙酸及其钠盐（以脱氢乙酸计）、对羟基苯甲酸酯类及其钠盐（以对羟基苯甲酸计）、防腐剂混合使用时各自用量占其最大使用量的比例之和、糖精钠（以糖精计）、菌落总数、大肠菌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食醋</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食醋</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食醋</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总酸（以乙酸计）、不挥发酸（以乳酸计）、苯甲酸及其钠盐（以苯甲酸计）、山梨酸及其钾盐（以山梨酸计）、脫氢乙酸及其钠盐（以脱氢乙酸计）、对羟基苯甲酸酯类及其钠盐（以对羟基苯甲酸计）、防腐剂混合使用时各自用量占其最大使用量的比例之和、糖精钠（以糖精计）、菌落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酱类</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酿造酱</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黄豆酱、甜面酱等</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氨基酸态氮、黄曲霉毒素、苯甲酸及其钠盐（以苯甲酸计）、山梨酸及其钾盐（以山梨酸计）、脱氢乙酸及其钠盐（以脱氢乙酸计）、防腐剂混合使用时各自用量占其最大使用量的比例之和、糖精钠（以糖精计）、大肠菌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调味料酒</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调味料酒</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料酒</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氨基酸态氮（以氮计）、苯甲酸及其钠盐（以苯甲酸计）、山梨酸及其钾盐（以山梨酸计）、脱氢乙酸及其钠盐（以脱氢乙酸计）、糖精钠（以糖精计）、甜蜜素（以环己基氨基磺酸计）、三氯蔗糖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香辛料类</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香辛料类</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香辛料调味油</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酸价/酸值、过氧化值、铅（以Pb计）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辣椒、花椒、辣椒粉、花椒粉</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铅（以Pb计）、罗丹明B、苏丹红I-IV、脱氢乙酸及其钠盐（以脱氢乙酸计）、沙门氏菌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其他香辛料调味品</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铅（以Pb计）、丙漠磷、氯氰菊酯和高效氯氰菊酯、多菌灵、沙门氏菌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调味料</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固体复合调味料</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鸡粉、鸡精调味料</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谷氨酸钠、呈味核甘酸二钠、糖精钠（以糖精计）、甜蜜素（以环己基氨基磺酸计）、菌落总数、大肠菌群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其他固体调味料</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铅（以Pb计）、</w:t>
            </w:r>
            <w:r>
              <w:rPr>
                <w:rFonts w:hint="eastAsia" w:ascii="Arial" w:hAnsi="Arial" w:eastAsia="宋体" w:cs="Arial"/>
                <w:i w:val="0"/>
                <w:iCs w:val="0"/>
                <w:color w:val="000000"/>
                <w:kern w:val="0"/>
                <w:sz w:val="20"/>
                <w:szCs w:val="20"/>
                <w:u w:val="none"/>
                <w:lang w:val="en-US" w:eastAsia="zh-CN" w:bidi="ar"/>
              </w:rPr>
              <w:t>总砷</w:t>
            </w:r>
            <w:bookmarkStart w:id="0" w:name="_GoBack"/>
            <w:bookmarkEnd w:id="0"/>
            <w:r>
              <w:rPr>
                <w:rFonts w:hint="default" w:ascii="Arial" w:hAnsi="Arial" w:eastAsia="宋体" w:cs="Arial"/>
                <w:i w:val="0"/>
                <w:iCs w:val="0"/>
                <w:color w:val="000000"/>
                <w:kern w:val="0"/>
                <w:sz w:val="20"/>
                <w:szCs w:val="20"/>
                <w:u w:val="none"/>
                <w:lang w:val="en-US" w:eastAsia="zh-CN" w:bidi="ar"/>
              </w:rPr>
              <w:t>（以As计）、苏丹红I-IV、罂粟碱、吗啡、可待因、那可丁、苯甲酸及其钠盐（以苯甲酸计）、山梨酸及其钾盐（以山梨酸计）、脫氢乙酸及其钠盐（以脱氢乙酸计）、防腐剂混合使用时各自用量占其最大使用量的比例之和、糖精钠（以糖精计）、甜蜜素（以环己基氨基磺酸计）、阿斯巴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半固体复合调味料</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蛋黄酱、沙拉酱</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乙二胺四乙酸二钠、二氧化钛、金黄色葡萄球菌、沙门氏菌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坚果与籽类的泥（酱）</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酸价/酸值、过氧化值、铅（以Pb计）、黄曲霉毒素B</w:t>
            </w:r>
            <w:r>
              <w:rPr>
                <w:rFonts w:hint="eastAsia" w:ascii="Arial" w:hAnsi="Arial" w:eastAsia="宋体" w:cs="Arial"/>
                <w:i w:val="0"/>
                <w:iCs w:val="0"/>
                <w:color w:val="000000"/>
                <w:kern w:val="0"/>
                <w:sz w:val="20"/>
                <w:szCs w:val="20"/>
                <w:u w:val="none"/>
                <w:lang w:val="en-US" w:eastAsia="zh-CN" w:bidi="ar"/>
              </w:rPr>
              <w:t>1</w:t>
            </w:r>
            <w:r>
              <w:rPr>
                <w:rFonts w:hint="default" w:ascii="Arial" w:hAnsi="Arial" w:eastAsia="宋体" w:cs="Arial"/>
                <w:i w:val="0"/>
                <w:iCs w:val="0"/>
                <w:color w:val="000000"/>
                <w:kern w:val="0"/>
                <w:sz w:val="20"/>
                <w:szCs w:val="20"/>
                <w:u w:val="none"/>
                <w:lang w:val="en-US" w:eastAsia="zh-CN" w:bidi="ar"/>
              </w:rPr>
              <w:t>、沙门氏菌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辣椒酱</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苯甲酸及其钠盐（以苯甲酸计）、山梨酸及其钾盐（以山梨酸计）、脱氢乙酸及其钠盐（以脱氢乙酸计）、防腐剂混合使用时各自用量占其最大使用量的比例之和、甜蜜素（以环己基氨基磺酸计）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火锅底料、麻辣烫底料</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铅（以Pb计）、苯甲酸及其钠盐（以苯甲酸计）、山梨酸及其钾盐（以山梨酸计）、脱氢乙酸及其钠盐（以脱氢乙酸计）、防腐剂混合使用时各自用量占其最大使用量的比例之和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其他半固体调味料</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罗丹明B、罂粟碱、吗啡、可待因、那可丁、苯甲酸及其钠盐（以苯甲酸计）、山梨酸及其钾盐（以山梨酸计）、脱氢乙酸及其钠盐（以脱氢乙酸计）、防腐剂混合使用时各自用量占其最大使用量的比例之和、甜蜜素（以环己基氨基磺酸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液体复合调味料</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虫毛油、虾油、鱼露</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氨基酸态氮、苯甲酸及其钠盐（以苯甲酸计）、山梨酸及其钾盐（以山梨酸计）、脱氢乙酸及其钠盐（以脱氢乙酸计）、防腐剂混合使用时各自用量占其最大使用量的比例之和、菌落总数、大肠菌群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其他液体调味料</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苯甲酸及其钠盐（以苯甲酸计）、山梨酸及其钾盐（以山梨酸计）、脱氢乙酸及其钠盐（以脱氢乙酸计）、防腐剂混合使用时各自用量占其最大使用量的比例之和、糖精钠（以糖精计）、甜蜜素（以环己基氨基磺酸计）、菌落总数、大肠菌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味精</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味精</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味精</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谷氨酸钠、铅（以Pb计）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食盐</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食用盐</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普通食用盐</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氯化钠、锐（以Ba计）、碘（以I计）、铅（以Pb计）、总碑（以As计）、镉（以Cd计）、总汞（以Hg计）、亚铁氰化钾/亚铁氰化钠（以亚铁割根计）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低钠食用盐</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氯化钾、锐（以Ba计）、碘（以I计）、铅（以Pb计）、总碑（以As计）、镉（以Cd计）、总汞（以Hg计）、亚铁氰化钾/亚铁氰化钠（以亚铁氰根计）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风味食用盐</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钥1（以Ba计）、铅（以Pb计）、总石申（以As计）、镉（以Cd计）、总汞（以Hg计）、亚铁氰化钾/亚铁氰化钠（以亚铁氰根计）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特殊工艺食用盐</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氯化钠、锐（以Ba计）、碘（以I计）、铅（以Pb计）、总碑（以As计）、镉（以Cd计）、总汞（以Hg计）、亚铁氰化钾/亚铁氰化钠（以亚铁氰根计）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食品生产加工用盐</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食品生产加工用盐</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铅（以Pb计）、总碑（以As计）、镉（以Cd计）、总汞（以Hg计）、亚铁氰化钾/亚铁氰化钠（以亚铁氰根计）、亚硝酸盐（以NaNC）2计）</w:t>
            </w:r>
          </w:p>
        </w:tc>
      </w:tr>
    </w:tbl>
    <w:p>
      <w:pPr>
        <w:pStyle w:val="2"/>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N2NhZTIxZTU5OTU4MmVhZDFhNDUyMmIzOGQzMjEifQ=="/>
  </w:docVars>
  <w:rsids>
    <w:rsidRoot w:val="6C6C5138"/>
    <w:rsid w:val="03533D22"/>
    <w:rsid w:val="03922815"/>
    <w:rsid w:val="0A8102FA"/>
    <w:rsid w:val="1153583E"/>
    <w:rsid w:val="20285785"/>
    <w:rsid w:val="230E0CDD"/>
    <w:rsid w:val="26C71856"/>
    <w:rsid w:val="2A8F1D5F"/>
    <w:rsid w:val="2BC67B29"/>
    <w:rsid w:val="2D09202F"/>
    <w:rsid w:val="425151ED"/>
    <w:rsid w:val="43ED1FE8"/>
    <w:rsid w:val="474D3143"/>
    <w:rsid w:val="63BD273C"/>
    <w:rsid w:val="6C6C5138"/>
    <w:rsid w:val="7F8A1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topLinePunct/>
      <w:ind w:firstLine="560" w:firstLineChars="200"/>
    </w:pPr>
    <w:rPr>
      <w:rFonts w:ascii="宋体" w:hAnsi="宋体"/>
      <w:sz w:val="28"/>
    </w:rPr>
  </w:style>
  <w:style w:type="character" w:styleId="5">
    <w:name w:val="Emphasis"/>
    <w:basedOn w:val="4"/>
    <w:qFormat/>
    <w:uiPriority w:val="0"/>
    <w:rPr>
      <w:i/>
    </w:rPr>
  </w:style>
  <w:style w:type="character" w:customStyle="1" w:styleId="6">
    <w:name w:val="font211"/>
    <w:basedOn w:val="4"/>
    <w:qFormat/>
    <w:uiPriority w:val="0"/>
    <w:rPr>
      <w:rFonts w:hint="eastAsia" w:ascii="宋体" w:hAnsi="宋体" w:eastAsia="宋体" w:cs="宋体"/>
      <w:color w:val="000000"/>
      <w:sz w:val="20"/>
      <w:szCs w:val="20"/>
      <w:u w:val="none"/>
      <w:vertAlign w:val="subscript"/>
    </w:rPr>
  </w:style>
  <w:style w:type="character" w:customStyle="1" w:styleId="7">
    <w:name w:val="font21"/>
    <w:basedOn w:val="4"/>
    <w:qFormat/>
    <w:uiPriority w:val="0"/>
    <w:rPr>
      <w:rFonts w:hint="eastAsia" w:ascii="宋体" w:hAnsi="宋体" w:eastAsia="宋体" w:cs="宋体"/>
      <w:color w:val="000000"/>
      <w:sz w:val="20"/>
      <w:szCs w:val="20"/>
      <w:u w:val="none"/>
    </w:rPr>
  </w:style>
  <w:style w:type="character" w:customStyle="1" w:styleId="8">
    <w:name w:val="font01"/>
    <w:basedOn w:val="4"/>
    <w:qFormat/>
    <w:uiPriority w:val="0"/>
    <w:rPr>
      <w:rFonts w:hint="default" w:ascii="Arial" w:hAnsi="Arial" w:cs="Arial"/>
      <w:color w:val="000000"/>
      <w:sz w:val="20"/>
      <w:szCs w:val="20"/>
      <w:u w:val="none"/>
    </w:rPr>
  </w:style>
  <w:style w:type="character" w:customStyle="1" w:styleId="9">
    <w:name w:val="font31"/>
    <w:basedOn w:val="4"/>
    <w:qFormat/>
    <w:uiPriority w:val="0"/>
    <w:rPr>
      <w:rFonts w:hint="default" w:ascii="Arial" w:hAnsi="Arial" w:cs="Arial"/>
      <w:color w:val="000000"/>
      <w:sz w:val="20"/>
      <w:szCs w:val="20"/>
      <w:u w:val="none"/>
      <w:vertAlign w:val="subscript"/>
    </w:rPr>
  </w:style>
  <w:style w:type="character" w:customStyle="1" w:styleId="10">
    <w:name w:val="font11"/>
    <w:basedOn w:val="4"/>
    <w:qFormat/>
    <w:uiPriority w:val="0"/>
    <w:rPr>
      <w:rFonts w:hint="default" w:ascii="Arial" w:hAnsi="Arial" w:cs="Arial"/>
      <w:color w:val="000000"/>
      <w:sz w:val="20"/>
      <w:szCs w:val="20"/>
      <w:u w:val="none"/>
    </w:rPr>
  </w:style>
  <w:style w:type="character" w:customStyle="1" w:styleId="11">
    <w:name w:val="font41"/>
    <w:basedOn w:val="4"/>
    <w:qFormat/>
    <w:uiPriority w:val="0"/>
    <w:rPr>
      <w:rFonts w:hint="default" w:ascii="MingLiU" w:hAnsi="MingLiU" w:eastAsia="MingLiU" w:cs="MingLiU"/>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3</Pages>
  <Words>1927</Words>
  <Characters>1988</Characters>
  <Lines>0</Lines>
  <Paragraphs>0</Paragraphs>
  <TotalTime>16</TotalTime>
  <ScaleCrop>false</ScaleCrop>
  <LinksUpToDate>false</LinksUpToDate>
  <CharactersWithSpaces>1994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2022-08-25T13:50:00Z</dcterms:created>
  <dc:creator>王聪</dc:creator>
  <cp:lastModifiedBy>东东枪</cp:lastModifiedBy>
  <dcterms:modified xsi:type="dcterms:W3CDTF">2022-10-22T14:38:43Z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F171EFCB816F436493F981DEB21A2952</vt:lpwstr>
  </property>
</Properties>
</file>