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EEFEF4"/>
        <w:spacing w:before="100" w:beforeAutospacing="1" w:after="100" w:afterAutospacing="1" w:line="432" w:lineRule="auto"/>
        <w:rPr>
          <w:rFonts w:hint="eastAsia" w:ascii="_6977_4f53_GB2312" w:hAnsi="_6977_4f53_GB2312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_6977_4f53_GB2312" w:hAnsi="_6977_4f53_GB2312" w:cs="宋体"/>
          <w:b/>
          <w:bCs/>
          <w:color w:val="000000"/>
          <w:kern w:val="0"/>
          <w:sz w:val="32"/>
          <w:szCs w:val="32"/>
        </w:rPr>
        <w:t xml:space="preserve">附件 </w:t>
      </w:r>
      <w:r>
        <w:rPr>
          <w:rFonts w:ascii="_6977_4f53_GB2312" w:hAnsi="_6977_4f53_GB2312" w:cs="宋体"/>
          <w:b/>
          <w:bCs/>
          <w:color w:val="000000"/>
          <w:kern w:val="0"/>
          <w:sz w:val="32"/>
          <w:szCs w:val="32"/>
        </w:rPr>
        <w:t>曲靖市</w:t>
      </w:r>
      <w:r>
        <w:rPr>
          <w:rFonts w:hint="eastAsia" w:ascii="_6977_4f53_GB2312" w:hAnsi="_6977_4f53_GB2312" w:cs="宋体"/>
          <w:b/>
          <w:bCs/>
          <w:color w:val="000000"/>
          <w:kern w:val="0"/>
          <w:sz w:val="32"/>
          <w:szCs w:val="32"/>
        </w:rPr>
        <w:t>应急管理局公示</w:t>
      </w:r>
      <w:r>
        <w:rPr>
          <w:rFonts w:ascii="_6977_4f53_GB2312" w:hAnsi="_6977_4f53_GB2312" w:cs="宋体"/>
          <w:b/>
          <w:bCs/>
          <w:color w:val="000000"/>
          <w:kern w:val="0"/>
          <w:sz w:val="32"/>
          <w:szCs w:val="32"/>
        </w:rPr>
        <w:t>三级</w:t>
      </w:r>
      <w:r>
        <w:rPr>
          <w:rFonts w:hint="eastAsia" w:ascii="_6977_4f53_GB2312" w:hAnsi="_6977_4f53_GB2312" w:cs="宋体"/>
          <w:b/>
          <w:bCs/>
          <w:color w:val="000000"/>
          <w:kern w:val="0"/>
          <w:sz w:val="32"/>
          <w:szCs w:val="32"/>
        </w:rPr>
        <w:t>安全生产标准化</w:t>
      </w:r>
      <w:r>
        <w:rPr>
          <w:rFonts w:ascii="_6977_4f53_GB2312" w:hAnsi="_6977_4f53_GB2312" w:cs="宋体"/>
          <w:b/>
          <w:bCs/>
          <w:color w:val="000000"/>
          <w:kern w:val="0"/>
          <w:sz w:val="32"/>
          <w:szCs w:val="32"/>
        </w:rPr>
        <w:t>企业名单</w:t>
      </w:r>
    </w:p>
    <w:bookmarkEnd w:id="0"/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36"/>
        <w:gridCol w:w="1940"/>
        <w:gridCol w:w="1217"/>
        <w:gridCol w:w="1218"/>
        <w:gridCol w:w="1218"/>
        <w:gridCol w:w="12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公告类型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同意公告审核日期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会泽县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会泽县恒凯石化有限公司大井西山加油站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危险化学品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云AQB5303WHⅢ202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77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直接换证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220824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会泽县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会泽县娜姑声祥修理厂加油站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危险化学品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云AQB5303WHⅢ2022000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78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直接换证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220824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会泽县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会泽县大桥加油站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危险化学品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云AQB5303WHⅢ2022000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79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直接换证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220824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宣威市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云南省宣威市龙场加油站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危险化学品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云AQB5303WHⅢ2022000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直接换证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220824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ind w:firstLine="180" w:firstLineChars="100"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宣威市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宣威市杨柳农机加油站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危险化学品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云AQB5303WHⅢ2022000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81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直接换证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220824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宣威市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宣威市普立加油站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危险化学品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云AQB5303WHⅢ2022000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82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直接换证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220824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会泽县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会泽县上村乡农业机械管理服务站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危险化学品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云AQB5303WHⅢ2022000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83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直接换证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220824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会泽县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会泽蓝江石化有限公司大井坡脚加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油站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危险化学品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云AQB5303WHⅢ2022000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84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直接换证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220824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会泽县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会泽中霞加油站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危险化学品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云AQB5303WHⅢ2022000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直接换证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220824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会泽县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会泽县利民石化有限公司二顺加油站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危险化学品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云AQB5303WHⅢ2022000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86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直接换证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220824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会泽县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会泽县待补庙山加油站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危险化学品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云AQB5303WHⅢ2022000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87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直接换证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220824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会泽县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会泽县娜姑镇农业机械管理服务站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危险化学品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云AQB5303WHⅢ2022000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88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直接换证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220824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经开区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曲靖市中海富凯大花桥加油站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危险化学品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云AQB5303WHⅢ2022000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89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复评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220824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6977_4f53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B5EB3"/>
    <w:rsid w:val="33A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2022-09-05T00:53:00Z</dcterms:created>
  <dc:creator>Administrator</dc:creator>
  <cp:lastModifiedBy>Administrator</cp:lastModifiedBy>
  <dcterms:modified xsi:type="dcterms:W3CDTF">2022-09-05T00:59:25Z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