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曲靖市应急广播体系建设联席会议制度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为健全工作机制、压实工作责任、形成整体合力，强化部门协调配合，全力推动全市应急广播体系建设，市人民政府决定成立曲靖市应急广播体系建设联席会议（以下简称联席会议）制度。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一、联席会议组成人员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召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集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人：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吴  静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市人民政府副市长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副召集人：汤华波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市人民政府副秘书长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刘  浩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市广电局局长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成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员：张兴华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市教育体育局副局长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胡建东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市公安局党委副书记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翟开富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市司法局副局长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黄祖雄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市财政局副局长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顾雁鸿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市自然资源和规划局副总督察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jc w:val="left"/>
        <w:textAlignment w:val="auto"/>
        <w:rPr>
          <w:rFonts w:hint="default" w:ascii="Times New Roman" w:hAnsi="Times New Roman" w:eastAsia="方正仿宋_GBK" w:cs="Times New Roman"/>
          <w:spacing w:val="-11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i w:val="0"/>
          <w:iCs w:val="0"/>
          <w:sz w:val="32"/>
          <w:szCs w:val="32"/>
          <w:vertAlign w:val="baseline"/>
          <w:lang w:val="en-US" w:eastAsia="zh-CN"/>
        </w:rPr>
        <w:t>沈贵宝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i w:val="0"/>
          <w:iCs w:val="0"/>
          <w:spacing w:val="-11"/>
          <w:sz w:val="32"/>
          <w:szCs w:val="32"/>
          <w:vertAlign w:val="baseline"/>
          <w:lang w:val="en-US" w:eastAsia="zh-CN"/>
        </w:rPr>
        <w:t>市生态环境综合行政执法支队支队长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袁培华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市住房城乡建设局副局长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朱恩俊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市农业农村局副局长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朱开云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市水务局副局长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张绍永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市卫生健康委副主任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王任良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市应急局政治部主任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蔡六良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市市场监管局副局长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黄雪梅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市广电局副局长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侯路平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市林草局副局长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张  云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市乡村振兴局副局长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朱兴勇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市广电台副台长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吕世运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市地震局副局长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袁家峰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市气象局副局长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1277" w:leftChars="608" w:firstLine="960" w:firstLineChars="3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匡  华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曲靖供电局副总经理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邵昀波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中国广电云南网络有限公司曲靖分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3840" w:firstLineChars="1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公司总经理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2240" w:firstLineChars="7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董学仕  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市消防救援支队副支队长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联席会议下设办公室在市广电局，承担联席会议日常工作。办公室主任由刘浩同志兼任，各成员单位有关科室负责同志为联络员。联席会议成员因工作变动需要调整的，由所在单位提出，报联席会议确定。联席会议可根据工作需要调整成员单位。联席</w:t>
      </w:r>
      <w:r>
        <w:rPr>
          <w:rFonts w:hint="default" w:ascii="Times New Roman" w:hAnsi="Times New Roman" w:eastAsia="方正仿宋_GBK" w:cs="Times New Roman"/>
          <w:spacing w:val="-6"/>
          <w:sz w:val="32"/>
          <w:szCs w:val="32"/>
          <w:lang w:eastAsia="zh-CN"/>
        </w:rPr>
        <w:t>会议不刻印章，不正式行文，按照有关文件精神认真组织开展工作。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二、主要职责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贯彻落实省委、省政府对应急广播体系建设的决策部署和市委、市政府的工作要求，统筹协调全市应急广播体系建设；推动应急广播系统与行业预警信息发布系统的互联互通；整合应急广播信息资源，建立健全应急信息播发机制，深化拓展应急广播宣传、服务等功能，推动实现应急广播体系综合利用；定期开展会商研判，及时提出工作意见和建议；协调指导各县（市、区）应急广播体系建、管、用、融各项工作；完成市委、市政府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三、工作规则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联席会议根据工作需要定期或不定期召开会议，由召集人或副召集人主持，根据工作需要可临时召开全体会议或部分成员单位会议，也可邀请其他部门参加会议。联席会议议题由联席会议办公室根据召集人要求研究提出，也可根据联席会议成员建议提出议题报召集人确定。联席会议以纪要形式明确会议议定事项，报召集人同意后印发，同时抄报市人民政府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DF0A6B"/>
    <w:rsid w:val="36DF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line="600" w:lineRule="exact"/>
      <w:ind w:firstLine="0" w:firstLineChars="0"/>
      <w:jc w:val="center"/>
      <w:outlineLvl w:val="0"/>
    </w:pPr>
    <w:rPr>
      <w:rFonts w:ascii="方正小标宋_GBK" w:eastAsia="方正小标宋_GBK"/>
      <w:bCs/>
      <w:kern w:val="44"/>
      <w:sz w:val="44"/>
      <w:szCs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2022-08-31T01:54:00Z</dcterms:created>
  <dc:creator>Administrator</dc:creator>
  <cp:lastModifiedBy>Administrator</cp:lastModifiedBy>
  <dcterms:modified xsi:type="dcterms:W3CDTF">2022-08-31T01:55:02Z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