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酒类、餐饮食品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2757 食品安全国家标准 蒸馏酒及其配制酒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5009.97 食品安全国家标准 食品中环己基氨基磺酸钠的测定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5009.266 食品安全国家标准 食品中甲醇的测定》、《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14934 食品安全国家标准 消毒餐（饮）具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酒精度、铅（以 Pb 计）、甲醇、氰化物（以 HCN 计）、糖精钠（以糖精计）、甜蜜素（以环己基氨基磺酸计）、三氯蔗糖、阴离子合成洗涤剂（以十二烷基苯磺酸钠计）、大肠菌群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本次抽检涉及2批次不合格样品为微生物污染和超范围使用食品添加剂问题，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具体情况通告如下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一、宣威市张某清真食馆</w:t>
      </w:r>
      <w:r>
        <w:rPr>
          <w:rFonts w:hint="eastAsia" w:eastAsia="方正仿宋_GBK"/>
          <w:sz w:val="32"/>
          <w:szCs w:val="32"/>
          <w:lang w:val="en-US" w:eastAsia="zh-CN"/>
        </w:rPr>
        <w:t>使用的自行消毒餐具（小碟子），大肠菌群不符合食品安全国家标准规定。检测机构为曲靖市质量技术监督综合检测中心。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二、宣威市文军食品经营部销售</w:t>
      </w:r>
      <w:r>
        <w:rPr>
          <w:rFonts w:hint="eastAsia" w:eastAsia="方正仿宋_GBK"/>
          <w:sz w:val="32"/>
          <w:szCs w:val="32"/>
          <w:lang w:val="en-US" w:eastAsia="zh-CN"/>
        </w:rPr>
        <w:t>的高粱酒，来源于贵州省水城县文军酒坊生产的“高粱酒”，环己基氨基磺酸钠(又名甜蜜素)(以环己基氨基磺酸计)不符合食品安全国家标准规定。检测机构为曲靖市质量技术监督综合检测中心。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对抽检中发现的不合格产品，我局已责成</w:t>
      </w:r>
      <w:r>
        <w:rPr>
          <w:rFonts w:hint="eastAsia" w:eastAsia="方正仿宋_GBK"/>
          <w:sz w:val="32"/>
          <w:szCs w:val="32"/>
          <w:lang w:eastAsia="zh-CN"/>
        </w:rPr>
        <w:t>宣威市</w:t>
      </w:r>
      <w:r>
        <w:rPr>
          <w:rFonts w:hint="eastAsia" w:eastAsia="方正仿宋_GBK"/>
          <w:sz w:val="32"/>
          <w:szCs w:val="32"/>
        </w:rPr>
        <w:t>市场监管</w:t>
      </w:r>
      <w:r>
        <w:rPr>
          <w:rFonts w:hint="eastAsia" w:eastAsia="方正仿宋_GBK"/>
          <w:sz w:val="32"/>
          <w:szCs w:val="32"/>
          <w:lang w:eastAsia="zh-CN"/>
        </w:rPr>
        <w:t>局</w:t>
      </w:r>
      <w:r>
        <w:rPr>
          <w:rFonts w:hint="eastAsia" w:eastAsia="方正仿宋_GBK"/>
          <w:sz w:val="32"/>
          <w:szCs w:val="32"/>
        </w:rPr>
        <w:t>依法予以查处。</w:t>
      </w:r>
      <w:r>
        <w:rPr>
          <w:rFonts w:hint="default" w:eastAsia="方正仿宋_GBK"/>
          <w:sz w:val="32"/>
          <w:szCs w:val="32"/>
        </w:rPr>
        <w:t>要求</w:t>
      </w:r>
      <w:r>
        <w:rPr>
          <w:rFonts w:hint="eastAsia" w:eastAsia="方正仿宋_GBK"/>
          <w:sz w:val="32"/>
          <w:szCs w:val="32"/>
          <w:lang w:eastAsia="zh-CN"/>
        </w:rPr>
        <w:t>宣威市</w:t>
      </w:r>
      <w:r>
        <w:rPr>
          <w:rFonts w:hint="default" w:eastAsia="方正仿宋_GBK"/>
          <w:sz w:val="32"/>
          <w:szCs w:val="32"/>
        </w:rPr>
        <w:t>市场监管部门督促食品</w:t>
      </w:r>
      <w:r>
        <w:rPr>
          <w:rFonts w:hint="eastAsia" w:eastAsia="方正仿宋_GBK"/>
          <w:sz w:val="32"/>
          <w:szCs w:val="32"/>
          <w:lang w:eastAsia="zh-CN"/>
        </w:rPr>
        <w:t>经营单位</w:t>
      </w:r>
      <w:r>
        <w:rPr>
          <w:rFonts w:hint="default" w:eastAsia="方正仿宋_GBK"/>
          <w:sz w:val="32"/>
          <w:szCs w:val="32"/>
        </w:rPr>
        <w:t>查清</w:t>
      </w:r>
      <w:r>
        <w:rPr>
          <w:rFonts w:hint="eastAsia" w:eastAsia="方正仿宋_GBK"/>
          <w:sz w:val="32"/>
          <w:szCs w:val="32"/>
          <w:lang w:eastAsia="zh-CN"/>
        </w:rPr>
        <w:t>食品来源</w:t>
      </w:r>
      <w:r>
        <w:rPr>
          <w:rFonts w:hint="default" w:eastAsia="方正仿宋_GBK"/>
          <w:sz w:val="32"/>
          <w:szCs w:val="32"/>
        </w:rPr>
        <w:t>、立即采取下架</w:t>
      </w:r>
      <w:r>
        <w:rPr>
          <w:rFonts w:hint="eastAsia" w:eastAsia="方正仿宋_GBK"/>
          <w:sz w:val="32"/>
          <w:szCs w:val="32"/>
          <w:lang w:eastAsia="zh-CN"/>
        </w:rPr>
        <w:t>、召回</w:t>
      </w:r>
      <w:r>
        <w:rPr>
          <w:rFonts w:hint="default" w:eastAsia="方正仿宋_GBK"/>
          <w:sz w:val="32"/>
          <w:szCs w:val="32"/>
        </w:rPr>
        <w:t>等措施控制风险。</w:t>
      </w:r>
      <w:r>
        <w:rPr>
          <w:rFonts w:hint="eastAsia" w:eastAsia="方正仿宋_GBK"/>
          <w:sz w:val="32"/>
          <w:szCs w:val="32"/>
          <w:lang w:eastAsia="zh-CN"/>
        </w:rPr>
        <w:t>及时查清超范围使用食品添加剂的行为是在什么企业发生的，开展产品追溯，查清不合格食品的销售数量，督促经营者履行索证索票和进货查验工作，保存好采购票据票证。督促餐饮单位要严格按照规定对餐具进行清洗、消毒和保洁工作，防范餐具受到污染。</w:t>
      </w:r>
      <w:r>
        <w:rPr>
          <w:rFonts w:hint="default" w:eastAsia="方正仿宋_GBK"/>
          <w:sz w:val="32"/>
          <w:szCs w:val="32"/>
        </w:rPr>
        <w:t>核查处置</w:t>
      </w:r>
      <w:r>
        <w:rPr>
          <w:rFonts w:hint="eastAsia" w:eastAsia="方正仿宋_GBK"/>
          <w:sz w:val="32"/>
          <w:szCs w:val="32"/>
          <w:lang w:eastAsia="zh-CN"/>
        </w:rPr>
        <w:t>结果由所在地市场监督管理部门</w:t>
      </w:r>
      <w:r>
        <w:rPr>
          <w:rFonts w:hint="default" w:eastAsia="方正仿宋_GBK"/>
          <w:sz w:val="32"/>
          <w:szCs w:val="32"/>
        </w:rPr>
        <w:t>向社会公布。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  <w:t>特此通告。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60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期食品监督抽检样品不合格信息</w:t>
      </w:r>
    </w:p>
    <w:p>
      <w:pPr>
        <w:widowControl/>
        <w:shd w:val="clear" w:color="auto" w:fill="FFFFFF"/>
        <w:spacing w:line="50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2.部分不合格检验项目小知识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39C5C13"/>
    <w:rsid w:val="04702B27"/>
    <w:rsid w:val="064B226B"/>
    <w:rsid w:val="0E094434"/>
    <w:rsid w:val="16ED7339"/>
    <w:rsid w:val="1B3B58DA"/>
    <w:rsid w:val="23491B0A"/>
    <w:rsid w:val="23DE7F90"/>
    <w:rsid w:val="25BA2358"/>
    <w:rsid w:val="282C5CD7"/>
    <w:rsid w:val="29BB3009"/>
    <w:rsid w:val="2A484185"/>
    <w:rsid w:val="2AE10499"/>
    <w:rsid w:val="2F064DD6"/>
    <w:rsid w:val="2F5F1956"/>
    <w:rsid w:val="35FB05A1"/>
    <w:rsid w:val="36B05405"/>
    <w:rsid w:val="38180FE6"/>
    <w:rsid w:val="3DD327D0"/>
    <w:rsid w:val="42D75B3E"/>
    <w:rsid w:val="4587039B"/>
    <w:rsid w:val="45D658FC"/>
    <w:rsid w:val="471346E1"/>
    <w:rsid w:val="489B02C8"/>
    <w:rsid w:val="4D535469"/>
    <w:rsid w:val="50822C5D"/>
    <w:rsid w:val="555B43A1"/>
    <w:rsid w:val="562A7A0A"/>
    <w:rsid w:val="5D0F1DF3"/>
    <w:rsid w:val="5F3268E4"/>
    <w:rsid w:val="601D2204"/>
    <w:rsid w:val="6454575F"/>
    <w:rsid w:val="66BA64D4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6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2022-07-02T03:24:43Z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