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b/>
          <w:sz w:val="30"/>
          <w:szCs w:val="30"/>
        </w:rPr>
      </w:pPr>
      <w:r>
        <w:rPr>
          <w:rFonts w:hint="eastAsia" w:ascii="宋体" w:hAnsi="宋体"/>
          <w:b/>
          <w:sz w:val="30"/>
          <w:szCs w:val="30"/>
        </w:rPr>
        <w:t>《云南会泽黑颈鹤国家级自然保护区管理办法》</w:t>
      </w:r>
    </w:p>
    <w:p>
      <w:pPr>
        <w:spacing w:line="520" w:lineRule="exact"/>
        <w:ind w:firstLine="562" w:firstLineChars="200"/>
        <w:jc w:val="center"/>
        <w:rPr>
          <w:rFonts w:hint="eastAsia" w:ascii="宋体" w:hAnsi="宋体"/>
          <w:b/>
          <w:sz w:val="28"/>
          <w:szCs w:val="28"/>
        </w:rPr>
      </w:pPr>
      <w:r>
        <w:rPr>
          <w:rFonts w:hint="eastAsia" w:ascii="宋体" w:hAnsi="宋体"/>
          <w:b/>
          <w:sz w:val="28"/>
          <w:szCs w:val="28"/>
        </w:rPr>
        <w:t>送审稿</w:t>
      </w:r>
    </w:p>
    <w:p>
      <w:pPr>
        <w:spacing w:line="520" w:lineRule="exact"/>
        <w:ind w:firstLine="602" w:firstLineChars="200"/>
        <w:jc w:val="center"/>
        <w:rPr>
          <w:b/>
          <w:color w:val="FF0000"/>
          <w:sz w:val="30"/>
          <w:szCs w:val="30"/>
        </w:rPr>
      </w:pPr>
    </w:p>
    <w:p>
      <w:pPr>
        <w:pStyle w:val="6"/>
        <w:numPr>
          <w:ilvl w:val="0"/>
          <w:numId w:val="1"/>
        </w:numPr>
        <w:spacing w:line="560" w:lineRule="exact"/>
        <w:ind w:firstLineChars="0"/>
        <w:jc w:val="center"/>
        <w:rPr>
          <w:b/>
          <w:sz w:val="28"/>
          <w:szCs w:val="28"/>
        </w:rPr>
      </w:pPr>
      <w:r>
        <w:rPr>
          <w:rFonts w:hint="eastAsia"/>
          <w:b/>
          <w:sz w:val="28"/>
          <w:szCs w:val="28"/>
        </w:rPr>
        <w:t>总 则</w:t>
      </w:r>
    </w:p>
    <w:p>
      <w:pPr>
        <w:spacing w:line="560" w:lineRule="exact"/>
        <w:ind w:firstLine="562" w:firstLineChars="200"/>
        <w:rPr>
          <w:rFonts w:hint="eastAsia" w:ascii="Arial" w:hAnsi="Arial" w:cs="Arial"/>
          <w:color w:val="000000"/>
          <w:kern w:val="0"/>
          <w:sz w:val="28"/>
          <w:szCs w:val="28"/>
        </w:rPr>
      </w:pPr>
      <w:r>
        <w:rPr>
          <w:rFonts w:ascii="Arial" w:hAnsi="Arial" w:cs="Arial"/>
          <w:b/>
          <w:color w:val="000000"/>
          <w:kern w:val="0"/>
          <w:sz w:val="28"/>
          <w:szCs w:val="28"/>
        </w:rPr>
        <w:t>第一条</w:t>
      </w:r>
      <w:r>
        <w:rPr>
          <w:rFonts w:hint="eastAsia" w:ascii="Arial" w:hAnsi="Arial" w:cs="Arial"/>
          <w:color w:val="000000"/>
          <w:kern w:val="0"/>
          <w:sz w:val="28"/>
          <w:szCs w:val="28"/>
        </w:rPr>
        <w:t xml:space="preserve">  </w:t>
      </w:r>
      <w:r>
        <w:rPr>
          <w:rFonts w:ascii="Arial" w:hAnsi="Arial" w:cs="Arial"/>
          <w:color w:val="000000"/>
          <w:kern w:val="0"/>
          <w:sz w:val="28"/>
          <w:szCs w:val="28"/>
        </w:rPr>
        <w:t>为加强</w:t>
      </w:r>
      <w:r>
        <w:rPr>
          <w:rFonts w:hint="eastAsia" w:ascii="Arial" w:hAnsi="Arial" w:cs="Arial"/>
          <w:color w:val="000000"/>
          <w:kern w:val="0"/>
          <w:sz w:val="28"/>
          <w:szCs w:val="28"/>
        </w:rPr>
        <w:t>云南会泽</w:t>
      </w:r>
      <w:r>
        <w:rPr>
          <w:rFonts w:ascii="Arial" w:hAnsi="Arial" w:cs="Arial"/>
          <w:color w:val="000000"/>
          <w:kern w:val="0"/>
          <w:sz w:val="28"/>
          <w:szCs w:val="28"/>
        </w:rPr>
        <w:t>黑颈鹤国家级自然保护区的保护和管理，</w:t>
      </w:r>
      <w:r>
        <w:rPr>
          <w:rFonts w:hint="eastAsia" w:ascii="Arial" w:hAnsi="Arial" w:cs="Arial"/>
          <w:color w:val="000000"/>
          <w:kern w:val="0"/>
          <w:sz w:val="28"/>
          <w:szCs w:val="28"/>
        </w:rPr>
        <w:t>实现自然资源的有效保护和可持续利用，</w:t>
      </w:r>
      <w:r>
        <w:rPr>
          <w:rFonts w:ascii="Arial" w:hAnsi="Arial" w:cs="Arial"/>
          <w:color w:val="000000"/>
          <w:kern w:val="0"/>
          <w:sz w:val="28"/>
          <w:szCs w:val="28"/>
        </w:rPr>
        <w:t>根据</w:t>
      </w:r>
      <w:r>
        <w:rPr>
          <w:rFonts w:hint="eastAsia" w:ascii="Arial" w:hAnsi="Arial" w:cs="Arial"/>
          <w:color w:val="000000"/>
          <w:kern w:val="0"/>
          <w:sz w:val="28"/>
          <w:szCs w:val="28"/>
        </w:rPr>
        <w:t>《中华人民共和国环境保护法》、《中华人民共和国野生动物保护法》、《中华人民共和国自然保护区条例》、《云南省自然保护区管理条例》等有关</w:t>
      </w:r>
      <w:r>
        <w:rPr>
          <w:rFonts w:ascii="Arial" w:hAnsi="Arial" w:cs="Arial"/>
          <w:color w:val="000000"/>
          <w:kern w:val="0"/>
          <w:sz w:val="28"/>
          <w:szCs w:val="28"/>
        </w:rPr>
        <w:t>法律、法规，结合</w:t>
      </w:r>
      <w:r>
        <w:rPr>
          <w:rFonts w:hint="eastAsia" w:ascii="Arial" w:hAnsi="Arial" w:cs="Arial"/>
          <w:color w:val="000000"/>
          <w:kern w:val="0"/>
          <w:sz w:val="28"/>
          <w:szCs w:val="28"/>
        </w:rPr>
        <w:t>当地</w:t>
      </w:r>
      <w:r>
        <w:rPr>
          <w:rFonts w:ascii="Arial" w:hAnsi="Arial" w:cs="Arial"/>
          <w:color w:val="000000"/>
          <w:kern w:val="0"/>
          <w:sz w:val="28"/>
          <w:szCs w:val="28"/>
        </w:rPr>
        <w:t>实际，制定本</w:t>
      </w:r>
      <w:r>
        <w:rPr>
          <w:rFonts w:hint="eastAsia" w:ascii="Arial" w:hAnsi="Arial" w:cs="Arial"/>
          <w:color w:val="000000"/>
          <w:kern w:val="0"/>
          <w:sz w:val="28"/>
          <w:szCs w:val="28"/>
        </w:rPr>
        <w:t>办法。</w:t>
      </w:r>
    </w:p>
    <w:p>
      <w:pPr>
        <w:spacing w:line="560" w:lineRule="exact"/>
        <w:ind w:firstLine="560" w:firstLineChars="200"/>
        <w:rPr>
          <w:rFonts w:ascii="楷体" w:hAnsi="楷体" w:eastAsia="楷体" w:cs="Arial"/>
          <w:kern w:val="0"/>
          <w:sz w:val="28"/>
          <w:szCs w:val="28"/>
        </w:rPr>
      </w:pPr>
      <w:r>
        <w:rPr>
          <w:rFonts w:hint="eastAsia" w:ascii="楷体" w:hAnsi="楷体" w:eastAsia="楷体" w:cs="Arial"/>
          <w:kern w:val="0"/>
          <w:sz w:val="28"/>
          <w:szCs w:val="28"/>
        </w:rPr>
        <w:t>【释义】本条是关于立法目的和制定依据的规定。</w:t>
      </w:r>
    </w:p>
    <w:p>
      <w:pPr>
        <w:spacing w:line="560" w:lineRule="exact"/>
        <w:ind w:firstLine="560" w:firstLineChars="200"/>
        <w:rPr>
          <w:rFonts w:hint="eastAsia" w:ascii="楷体" w:hAnsi="楷体" w:eastAsia="楷体" w:cs="Arial"/>
          <w:kern w:val="0"/>
          <w:sz w:val="28"/>
          <w:szCs w:val="28"/>
        </w:rPr>
      </w:pPr>
      <w:r>
        <w:rPr>
          <w:rFonts w:hint="eastAsia" w:ascii="楷体" w:hAnsi="楷体" w:eastAsia="楷体" w:cs="Arial"/>
          <w:kern w:val="0"/>
          <w:sz w:val="28"/>
          <w:szCs w:val="28"/>
        </w:rPr>
        <w:t>【立法依据】本办法的上位法依据主要有《中华人民共和国环境保护法》、《中华人民共和国野生动物保护法》、《中华人民共和国自然保护区条例》等。</w:t>
      </w:r>
    </w:p>
    <w:p>
      <w:pPr>
        <w:spacing w:line="560" w:lineRule="exact"/>
        <w:ind w:firstLine="560" w:firstLineChars="200"/>
        <w:rPr>
          <w:rFonts w:hint="eastAsia" w:ascii="楷体" w:hAnsi="楷体" w:eastAsia="楷体" w:cs="Arial"/>
          <w:kern w:val="0"/>
          <w:sz w:val="28"/>
          <w:szCs w:val="28"/>
        </w:rPr>
      </w:pPr>
    </w:p>
    <w:p>
      <w:pPr>
        <w:pStyle w:val="3"/>
        <w:shd w:val="clear" w:color="auto" w:fill="FFFFFF"/>
        <w:spacing w:before="0" w:beforeAutospacing="0" w:after="0" w:afterAutospacing="0" w:line="560" w:lineRule="exact"/>
        <w:ind w:firstLine="562" w:firstLineChars="200"/>
        <w:jc w:val="both"/>
        <w:rPr>
          <w:rFonts w:hint="eastAsia" w:ascii="Calibri" w:hAnsi="Calibri" w:cs="Times New Roman"/>
          <w:kern w:val="2"/>
          <w:sz w:val="28"/>
          <w:szCs w:val="28"/>
        </w:rPr>
      </w:pPr>
      <w:r>
        <w:rPr>
          <w:rFonts w:hint="eastAsia" w:ascii="Calibri" w:hAnsi="Calibri" w:cs="Times New Roman"/>
          <w:b/>
          <w:kern w:val="2"/>
          <w:sz w:val="28"/>
          <w:szCs w:val="28"/>
        </w:rPr>
        <w:t>第二条</w:t>
      </w:r>
      <w:r>
        <w:rPr>
          <w:rFonts w:hint="eastAsia" w:ascii="Calibri" w:hAnsi="Calibri" w:cs="Times New Roman"/>
          <w:kern w:val="2"/>
          <w:sz w:val="28"/>
          <w:szCs w:val="28"/>
        </w:rPr>
        <w:t xml:space="preserve">  从事与保护区有关活动的单位和个人，应当遵守本办法。</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【释义】本条是关于本办法调整对象的规定。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【立法依据】《中华人民共和国自然保护区条例》第三条。</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p>
    <w:p>
      <w:pPr>
        <w:pStyle w:val="3"/>
        <w:shd w:val="clear" w:color="auto" w:fill="FFFFFF"/>
        <w:spacing w:before="0" w:beforeAutospacing="0" w:after="0" w:afterAutospacing="0" w:line="560" w:lineRule="exact"/>
        <w:ind w:firstLine="600"/>
        <w:jc w:val="both"/>
        <w:rPr>
          <w:rFonts w:hint="eastAsia" w:ascii="Arial" w:hAnsi="Arial" w:cs="Arial"/>
          <w:color w:val="000000"/>
          <w:sz w:val="28"/>
          <w:szCs w:val="28"/>
        </w:rPr>
      </w:pPr>
      <w:r>
        <w:rPr>
          <w:rFonts w:hint="eastAsia" w:ascii="Calibri" w:hAnsi="Calibri" w:cs="Times New Roman"/>
          <w:b/>
          <w:kern w:val="2"/>
          <w:sz w:val="28"/>
          <w:szCs w:val="28"/>
        </w:rPr>
        <w:t>第三条</w:t>
      </w:r>
      <w:r>
        <w:rPr>
          <w:rFonts w:hint="eastAsia" w:ascii="Arial" w:hAnsi="Arial" w:cs="Arial"/>
          <w:sz w:val="28"/>
          <w:szCs w:val="28"/>
        </w:rPr>
        <w:t xml:space="preserve">  云南</w:t>
      </w:r>
      <w:r>
        <w:rPr>
          <w:rFonts w:hint="eastAsia" w:ascii="Arial" w:hAnsi="Arial" w:cs="Arial"/>
          <w:color w:val="000000"/>
          <w:sz w:val="28"/>
          <w:szCs w:val="28"/>
        </w:rPr>
        <w:t>会泽</w:t>
      </w:r>
      <w:r>
        <w:rPr>
          <w:rFonts w:ascii="Arial" w:hAnsi="Arial" w:cs="Arial"/>
          <w:color w:val="000000"/>
          <w:sz w:val="28"/>
          <w:szCs w:val="28"/>
        </w:rPr>
        <w:t>黑颈鹤国家级自然保护区（以下简称</w:t>
      </w:r>
      <w:r>
        <w:rPr>
          <w:rFonts w:hint="eastAsia" w:ascii="Arial" w:hAnsi="Arial" w:cs="Arial"/>
          <w:color w:val="000000"/>
          <w:sz w:val="28"/>
          <w:szCs w:val="28"/>
        </w:rPr>
        <w:t>“</w:t>
      </w:r>
      <w:r>
        <w:rPr>
          <w:rFonts w:ascii="Arial" w:hAnsi="Arial" w:cs="Arial"/>
          <w:color w:val="000000"/>
          <w:sz w:val="28"/>
          <w:szCs w:val="28"/>
        </w:rPr>
        <w:t>保护区</w:t>
      </w:r>
      <w:r>
        <w:rPr>
          <w:rFonts w:hint="eastAsia" w:ascii="Arial" w:hAnsi="Arial" w:cs="Arial"/>
          <w:color w:val="000000"/>
          <w:sz w:val="28"/>
          <w:szCs w:val="28"/>
        </w:rPr>
        <w:t>”</w:t>
      </w:r>
      <w:r>
        <w:rPr>
          <w:rFonts w:ascii="Arial" w:hAnsi="Arial" w:cs="Arial"/>
          <w:color w:val="000000"/>
          <w:sz w:val="28"/>
          <w:szCs w:val="28"/>
        </w:rPr>
        <w:t>）</w:t>
      </w:r>
      <w:r>
        <w:rPr>
          <w:rFonts w:hint="eastAsia" w:ascii="Arial" w:hAnsi="Arial" w:cs="Arial"/>
          <w:sz w:val="28"/>
          <w:szCs w:val="28"/>
        </w:rPr>
        <w:t>由大桥片区和长海子片区组成，分为核心区、缓冲区、实验区。大桥片区地理坐标为东经</w:t>
      </w:r>
      <w:r>
        <w:rPr>
          <w:rFonts w:ascii="Times New Roman" w:hAnsi="Times New Roman" w:cs="Times New Roman"/>
          <w:sz w:val="28"/>
          <w:szCs w:val="28"/>
        </w:rPr>
        <w:t>103°</w:t>
      </w:r>
      <w:r>
        <w:rPr>
          <w:rFonts w:ascii="Times New Roman" w:hAnsi="Times New Roman" w:cs="Times New Roman"/>
          <w:color w:val="000000"/>
          <w:sz w:val="28"/>
          <w:szCs w:val="28"/>
        </w:rPr>
        <w:t>12′06″-103°22′02″</w:t>
      </w:r>
      <w:r>
        <w:rPr>
          <w:rFonts w:hint="eastAsia" w:ascii="Arial" w:hAnsi="Arial" w:cs="Arial"/>
          <w:color w:val="000000"/>
          <w:sz w:val="28"/>
          <w:szCs w:val="28"/>
        </w:rPr>
        <w:t>，北纬</w:t>
      </w:r>
      <w:r>
        <w:rPr>
          <w:rFonts w:hint="eastAsia" w:ascii="Times New Roman" w:hAnsi="Times New Roman" w:cs="Times New Roman"/>
          <w:color w:val="000000"/>
          <w:sz w:val="28"/>
          <w:szCs w:val="28"/>
        </w:rPr>
        <w:t>26</w:t>
      </w:r>
      <w:r>
        <w:rPr>
          <w:rFonts w:ascii="Times New Roman" w:hAnsi="Times New Roman" w:cs="Times New Roman"/>
          <w:color w:val="000000"/>
          <w:sz w:val="28"/>
          <w:szCs w:val="28"/>
        </w:rPr>
        <w:t>°</w:t>
      </w:r>
      <w:r>
        <w:rPr>
          <w:rFonts w:hint="eastAsia" w:ascii="Times New Roman" w:hAnsi="Times New Roman" w:cs="Times New Roman"/>
          <w:color w:val="000000"/>
          <w:sz w:val="28"/>
          <w:szCs w:val="28"/>
        </w:rPr>
        <w:t>38</w:t>
      </w:r>
      <w:r>
        <w:rPr>
          <w:rFonts w:ascii="Times New Roman" w:hAnsi="Times New Roman" w:cs="Times New Roman"/>
          <w:color w:val="000000"/>
          <w:sz w:val="28"/>
          <w:szCs w:val="28"/>
        </w:rPr>
        <w:t>′0</w:t>
      </w:r>
      <w:r>
        <w:rPr>
          <w:rFonts w:hint="eastAsia" w:ascii="Times New Roman" w:hAnsi="Times New Roman" w:cs="Times New Roman"/>
          <w:color w:val="000000"/>
          <w:sz w:val="28"/>
          <w:szCs w:val="28"/>
        </w:rPr>
        <w:t>0</w:t>
      </w:r>
      <w:r>
        <w:rPr>
          <w:rFonts w:ascii="Times New Roman" w:hAnsi="Times New Roman" w:cs="Times New Roman"/>
          <w:color w:val="000000"/>
          <w:sz w:val="28"/>
          <w:szCs w:val="28"/>
        </w:rPr>
        <w:t>″</w:t>
      </w:r>
      <w:r>
        <w:rPr>
          <w:rFonts w:hint="eastAsia" w:ascii="Times New Roman" w:hAnsi="Times New Roman" w:cs="Times New Roman"/>
          <w:color w:val="000000"/>
          <w:sz w:val="28"/>
          <w:szCs w:val="28"/>
        </w:rPr>
        <w:t>-26</w:t>
      </w:r>
      <w:r>
        <w:rPr>
          <w:rFonts w:ascii="Times New Roman" w:hAnsi="Times New Roman" w:cs="Times New Roman"/>
          <w:color w:val="000000"/>
          <w:sz w:val="28"/>
          <w:szCs w:val="28"/>
        </w:rPr>
        <w:t>°</w:t>
      </w:r>
      <w:r>
        <w:rPr>
          <w:rFonts w:hint="eastAsia" w:ascii="Times New Roman" w:hAnsi="Times New Roman" w:cs="Times New Roman"/>
          <w:color w:val="000000"/>
          <w:sz w:val="28"/>
          <w:szCs w:val="28"/>
        </w:rPr>
        <w:t>44</w:t>
      </w:r>
      <w:r>
        <w:rPr>
          <w:rFonts w:ascii="Times New Roman" w:hAnsi="Times New Roman" w:cs="Times New Roman"/>
          <w:color w:val="000000"/>
          <w:sz w:val="28"/>
          <w:szCs w:val="28"/>
        </w:rPr>
        <w:t>′</w:t>
      </w:r>
      <w:r>
        <w:rPr>
          <w:rFonts w:hint="eastAsia" w:ascii="Times New Roman" w:hAnsi="Times New Roman" w:cs="Times New Roman"/>
          <w:color w:val="000000"/>
          <w:sz w:val="28"/>
          <w:szCs w:val="28"/>
        </w:rPr>
        <w:t>24</w:t>
      </w:r>
      <w:r>
        <w:rPr>
          <w:rFonts w:ascii="Times New Roman" w:hAnsi="Times New Roman" w:cs="Times New Roman"/>
          <w:color w:val="000000"/>
          <w:sz w:val="28"/>
          <w:szCs w:val="28"/>
        </w:rPr>
        <w:t>″</w:t>
      </w:r>
      <w:r>
        <w:rPr>
          <w:rFonts w:hint="eastAsia" w:ascii="Arial" w:hAnsi="Arial" w:cs="Arial"/>
          <w:color w:val="000000"/>
          <w:sz w:val="28"/>
          <w:szCs w:val="28"/>
        </w:rPr>
        <w:t>；长海子片区地理坐标为东经</w:t>
      </w:r>
      <w:r>
        <w:rPr>
          <w:rFonts w:ascii="Times New Roman" w:hAnsi="Times New Roman" w:cs="Times New Roman"/>
          <w:color w:val="000000"/>
          <w:sz w:val="28"/>
          <w:szCs w:val="28"/>
        </w:rPr>
        <w:t>103°</w:t>
      </w:r>
      <w:r>
        <w:rPr>
          <w:rFonts w:hint="eastAsia" w:ascii="Times New Roman" w:hAnsi="Times New Roman" w:cs="Times New Roman"/>
          <w:color w:val="000000"/>
          <w:sz w:val="28"/>
          <w:szCs w:val="28"/>
        </w:rPr>
        <w:t>33</w:t>
      </w:r>
      <w:r>
        <w:rPr>
          <w:rFonts w:ascii="Times New Roman" w:hAnsi="Times New Roman" w:cs="Times New Roman"/>
          <w:color w:val="000000"/>
          <w:sz w:val="28"/>
          <w:szCs w:val="28"/>
        </w:rPr>
        <w:t>′</w:t>
      </w:r>
      <w:r>
        <w:rPr>
          <w:rFonts w:hint="eastAsia" w:ascii="Times New Roman" w:hAnsi="Times New Roman" w:cs="Times New Roman"/>
          <w:color w:val="000000"/>
          <w:sz w:val="28"/>
          <w:szCs w:val="28"/>
        </w:rPr>
        <w:t>36</w:t>
      </w:r>
      <w:r>
        <w:rPr>
          <w:rFonts w:ascii="Times New Roman" w:hAnsi="Times New Roman" w:cs="Times New Roman"/>
          <w:color w:val="000000"/>
          <w:sz w:val="28"/>
          <w:szCs w:val="28"/>
        </w:rPr>
        <w:t>″</w:t>
      </w:r>
      <w:r>
        <w:rPr>
          <w:rFonts w:hint="eastAsia" w:ascii="Times New Roman" w:hAnsi="Times New Roman" w:cs="Times New Roman"/>
          <w:color w:val="000000"/>
          <w:sz w:val="28"/>
          <w:szCs w:val="28"/>
        </w:rPr>
        <w:t>-</w:t>
      </w:r>
      <w:r>
        <w:rPr>
          <w:rFonts w:ascii="Times New Roman" w:hAnsi="Times New Roman" w:cs="Times New Roman"/>
          <w:color w:val="000000"/>
          <w:sz w:val="28"/>
          <w:szCs w:val="28"/>
        </w:rPr>
        <w:t>103°</w:t>
      </w:r>
      <w:r>
        <w:rPr>
          <w:rFonts w:hint="eastAsia" w:ascii="Times New Roman" w:hAnsi="Times New Roman" w:cs="Times New Roman"/>
          <w:color w:val="000000"/>
          <w:sz w:val="28"/>
          <w:szCs w:val="28"/>
        </w:rPr>
        <w:t>39</w:t>
      </w:r>
      <w:r>
        <w:rPr>
          <w:rFonts w:ascii="Times New Roman" w:hAnsi="Times New Roman" w:cs="Times New Roman"/>
          <w:color w:val="000000"/>
          <w:sz w:val="28"/>
          <w:szCs w:val="28"/>
        </w:rPr>
        <w:t>′0</w:t>
      </w:r>
      <w:r>
        <w:rPr>
          <w:rFonts w:hint="eastAsia" w:ascii="Times New Roman" w:hAnsi="Times New Roman" w:cs="Times New Roman"/>
          <w:color w:val="000000"/>
          <w:sz w:val="28"/>
          <w:szCs w:val="28"/>
        </w:rPr>
        <w:t>0</w:t>
      </w:r>
      <w:r>
        <w:rPr>
          <w:rFonts w:ascii="Times New Roman" w:hAnsi="Times New Roman" w:cs="Times New Roman"/>
          <w:color w:val="000000"/>
          <w:sz w:val="28"/>
          <w:szCs w:val="28"/>
        </w:rPr>
        <w:t>″</w:t>
      </w:r>
      <w:r>
        <w:rPr>
          <w:rFonts w:hint="eastAsia" w:ascii="Times New Roman" w:hAnsi="Times New Roman" w:cs="Times New Roman"/>
          <w:color w:val="000000"/>
          <w:sz w:val="28"/>
          <w:szCs w:val="28"/>
        </w:rPr>
        <w:t>，</w:t>
      </w:r>
      <w:r>
        <w:rPr>
          <w:rFonts w:hint="eastAsia" w:ascii="Arial" w:hAnsi="Arial" w:cs="Arial"/>
          <w:color w:val="000000"/>
          <w:sz w:val="28"/>
          <w:szCs w:val="28"/>
        </w:rPr>
        <w:t>北纬</w:t>
      </w:r>
      <w:r>
        <w:rPr>
          <w:rFonts w:hint="eastAsia" w:ascii="Times New Roman" w:hAnsi="Times New Roman" w:cs="Times New Roman"/>
          <w:color w:val="000000"/>
          <w:sz w:val="28"/>
          <w:szCs w:val="28"/>
        </w:rPr>
        <w:t>26</w:t>
      </w:r>
      <w:r>
        <w:rPr>
          <w:rFonts w:ascii="Times New Roman" w:hAnsi="Times New Roman" w:cs="Times New Roman"/>
          <w:color w:val="000000"/>
          <w:sz w:val="28"/>
          <w:szCs w:val="28"/>
        </w:rPr>
        <w:t>°</w:t>
      </w:r>
      <w:r>
        <w:rPr>
          <w:rFonts w:hint="eastAsia" w:ascii="Times New Roman" w:hAnsi="Times New Roman" w:cs="Times New Roman"/>
          <w:color w:val="000000"/>
          <w:sz w:val="28"/>
          <w:szCs w:val="28"/>
        </w:rPr>
        <w:t>34</w:t>
      </w:r>
      <w:r>
        <w:rPr>
          <w:rFonts w:ascii="Times New Roman" w:hAnsi="Times New Roman" w:cs="Times New Roman"/>
          <w:color w:val="000000"/>
          <w:sz w:val="28"/>
          <w:szCs w:val="28"/>
        </w:rPr>
        <w:t>′0</w:t>
      </w:r>
      <w:r>
        <w:rPr>
          <w:rFonts w:hint="eastAsia" w:ascii="Times New Roman" w:hAnsi="Times New Roman" w:cs="Times New Roman"/>
          <w:color w:val="000000"/>
          <w:sz w:val="28"/>
          <w:szCs w:val="28"/>
        </w:rPr>
        <w:t>8</w:t>
      </w:r>
      <w:r>
        <w:rPr>
          <w:rFonts w:ascii="Times New Roman" w:hAnsi="Times New Roman" w:cs="Times New Roman"/>
          <w:color w:val="000000"/>
          <w:sz w:val="28"/>
          <w:szCs w:val="28"/>
        </w:rPr>
        <w:t>″</w:t>
      </w:r>
      <w:r>
        <w:rPr>
          <w:rFonts w:hint="eastAsia" w:ascii="Times New Roman" w:hAnsi="Times New Roman" w:cs="Times New Roman"/>
          <w:color w:val="000000"/>
          <w:sz w:val="28"/>
          <w:szCs w:val="28"/>
        </w:rPr>
        <w:t>-26</w:t>
      </w:r>
      <w:r>
        <w:rPr>
          <w:rFonts w:ascii="Times New Roman" w:hAnsi="Times New Roman" w:cs="Times New Roman"/>
          <w:color w:val="000000"/>
          <w:sz w:val="28"/>
          <w:szCs w:val="28"/>
        </w:rPr>
        <w:t>°</w:t>
      </w:r>
      <w:r>
        <w:rPr>
          <w:rFonts w:hint="eastAsia" w:ascii="Times New Roman" w:hAnsi="Times New Roman" w:cs="Times New Roman"/>
          <w:color w:val="000000"/>
          <w:sz w:val="28"/>
          <w:szCs w:val="28"/>
        </w:rPr>
        <w:t>39</w:t>
      </w:r>
      <w:r>
        <w:rPr>
          <w:rFonts w:ascii="Times New Roman" w:hAnsi="Times New Roman" w:cs="Times New Roman"/>
          <w:color w:val="000000"/>
          <w:sz w:val="28"/>
          <w:szCs w:val="28"/>
        </w:rPr>
        <w:t>′</w:t>
      </w:r>
      <w:r>
        <w:rPr>
          <w:rFonts w:hint="eastAsia" w:ascii="Times New Roman" w:hAnsi="Times New Roman" w:cs="Times New Roman"/>
          <w:color w:val="000000"/>
          <w:sz w:val="28"/>
          <w:szCs w:val="28"/>
        </w:rPr>
        <w:t>36</w:t>
      </w:r>
      <w:r>
        <w:rPr>
          <w:rFonts w:ascii="Times New Roman" w:hAnsi="Times New Roman" w:cs="Times New Roman"/>
          <w:color w:val="000000"/>
          <w:sz w:val="28"/>
          <w:szCs w:val="28"/>
        </w:rPr>
        <w:t>″</w:t>
      </w:r>
      <w:r>
        <w:rPr>
          <w:rFonts w:hint="eastAsia" w:ascii="Times New Roman" w:hAnsi="Times New Roman" w:cs="Times New Roman"/>
          <w:color w:val="000000"/>
          <w:sz w:val="28"/>
          <w:szCs w:val="28"/>
        </w:rPr>
        <w:t>。</w:t>
      </w:r>
    </w:p>
    <w:p>
      <w:pPr>
        <w:pStyle w:val="3"/>
        <w:shd w:val="clear" w:color="auto" w:fill="FFFFFF"/>
        <w:spacing w:before="0" w:beforeAutospacing="0" w:after="0" w:afterAutospacing="0" w:line="560" w:lineRule="exact"/>
        <w:ind w:firstLine="600"/>
        <w:jc w:val="both"/>
        <w:rPr>
          <w:rFonts w:hint="eastAsia" w:ascii="Arial" w:hAnsi="Arial" w:cs="Arial"/>
          <w:color w:val="000000"/>
          <w:sz w:val="28"/>
          <w:szCs w:val="28"/>
        </w:rPr>
      </w:pPr>
      <w:r>
        <w:rPr>
          <w:rFonts w:hint="eastAsia" w:ascii="Arial" w:hAnsi="Arial" w:cs="Arial"/>
          <w:sz w:val="28"/>
          <w:szCs w:val="28"/>
        </w:rPr>
        <w:t>保护区主要保护对象为黑颈鹤和其他越冬水禽及其越冬栖息的湿地生态环境</w:t>
      </w:r>
      <w:r>
        <w:rPr>
          <w:rFonts w:hint="eastAsia" w:ascii="Arial" w:hAnsi="Arial" w:cs="Arial"/>
          <w:color w:val="000000"/>
          <w:sz w:val="28"/>
          <w:szCs w:val="28"/>
        </w:rPr>
        <w:t>。</w:t>
      </w:r>
    </w:p>
    <w:p>
      <w:pPr>
        <w:pStyle w:val="3"/>
        <w:shd w:val="clear" w:color="auto" w:fill="FFFFFF"/>
        <w:spacing w:before="0" w:beforeAutospacing="0" w:after="0" w:afterAutospacing="0" w:line="560" w:lineRule="exact"/>
        <w:ind w:firstLine="600"/>
        <w:jc w:val="both"/>
        <w:rPr>
          <w:rFonts w:hint="eastAsia" w:ascii="Arial" w:hAnsi="Arial" w:cs="Arial"/>
          <w:color w:val="000000"/>
          <w:sz w:val="28"/>
          <w:szCs w:val="28"/>
        </w:rPr>
      </w:pPr>
      <w:r>
        <w:rPr>
          <w:rFonts w:hint="eastAsia" w:ascii="Arial" w:hAnsi="Arial" w:cs="Arial"/>
          <w:color w:val="000000"/>
          <w:sz w:val="28"/>
          <w:szCs w:val="28"/>
        </w:rPr>
        <w:t>保护区的具体界线和面积以国务院公布的为准。</w:t>
      </w:r>
    </w:p>
    <w:p>
      <w:pPr>
        <w:spacing w:line="560" w:lineRule="exact"/>
        <w:ind w:firstLine="560" w:firstLineChars="200"/>
        <w:rPr>
          <w:rFonts w:ascii="楷体" w:hAnsi="楷体" w:eastAsia="楷体" w:cs="Arial"/>
          <w:kern w:val="0"/>
          <w:sz w:val="28"/>
          <w:szCs w:val="28"/>
        </w:rPr>
      </w:pPr>
      <w:r>
        <w:rPr>
          <w:rFonts w:hint="eastAsia" w:ascii="楷体" w:hAnsi="楷体" w:eastAsia="楷体" w:cs="Arial"/>
          <w:kern w:val="0"/>
          <w:sz w:val="28"/>
          <w:szCs w:val="28"/>
        </w:rPr>
        <w:t>【释义】本条是关于保护区范围、保护对象、界线和面积的规定。</w:t>
      </w:r>
    </w:p>
    <w:p>
      <w:pPr>
        <w:spacing w:line="560" w:lineRule="exact"/>
        <w:ind w:firstLine="560" w:firstLineChars="200"/>
        <w:rPr>
          <w:rFonts w:hint="eastAsia" w:ascii="楷体" w:hAnsi="楷体" w:eastAsia="楷体" w:cs="Arial"/>
          <w:kern w:val="0"/>
          <w:sz w:val="28"/>
          <w:szCs w:val="28"/>
        </w:rPr>
      </w:pPr>
      <w:r>
        <w:rPr>
          <w:rFonts w:hint="eastAsia" w:ascii="楷体" w:hAnsi="楷体" w:eastAsia="楷体" w:cs="Arial"/>
          <w:kern w:val="0"/>
          <w:sz w:val="28"/>
          <w:szCs w:val="28"/>
        </w:rPr>
        <w:t>【立法依据】《中华人民共和国自然保护区条例》第十四条第一款、第十五条第二款。</w:t>
      </w:r>
    </w:p>
    <w:p>
      <w:pPr>
        <w:spacing w:line="560" w:lineRule="exact"/>
        <w:ind w:firstLine="560" w:firstLineChars="200"/>
        <w:rPr>
          <w:rFonts w:ascii="楷体" w:hAnsi="楷体" w:eastAsia="楷体" w:cs="Arial"/>
          <w:kern w:val="0"/>
          <w:sz w:val="28"/>
          <w:szCs w:val="28"/>
        </w:rPr>
      </w:pPr>
    </w:p>
    <w:p>
      <w:pPr>
        <w:pStyle w:val="3"/>
        <w:shd w:val="clear" w:color="auto" w:fill="FFFFFF"/>
        <w:spacing w:before="0" w:beforeAutospacing="0" w:after="0" w:afterAutospacing="0" w:line="560" w:lineRule="exact"/>
        <w:ind w:firstLine="562" w:firstLineChars="200"/>
        <w:jc w:val="both"/>
        <w:rPr>
          <w:rFonts w:hint="eastAsia" w:ascii="Calibri" w:hAnsi="Calibri" w:cs="Times New Roman"/>
          <w:kern w:val="2"/>
          <w:sz w:val="28"/>
          <w:szCs w:val="28"/>
        </w:rPr>
      </w:pPr>
      <w:r>
        <w:rPr>
          <w:rFonts w:hint="eastAsia" w:ascii="Calibri" w:hAnsi="Calibri" w:cs="Times New Roman"/>
          <w:b/>
          <w:kern w:val="2"/>
          <w:sz w:val="28"/>
          <w:szCs w:val="28"/>
        </w:rPr>
        <w:t xml:space="preserve">第四条  </w:t>
      </w:r>
      <w:r>
        <w:rPr>
          <w:rFonts w:hint="eastAsia" w:ascii="Calibri" w:hAnsi="Calibri" w:cs="Times New Roman"/>
          <w:kern w:val="2"/>
          <w:sz w:val="28"/>
          <w:szCs w:val="28"/>
        </w:rPr>
        <w:t>会泽县人民政府应当将保护区的建设规划纳入会泽县国民经济和社会发展规划。</w:t>
      </w:r>
    </w:p>
    <w:p>
      <w:pPr>
        <w:spacing w:line="560" w:lineRule="exact"/>
        <w:ind w:firstLine="560" w:firstLineChars="200"/>
        <w:rPr>
          <w:rFonts w:hint="eastAsia" w:ascii="楷体" w:hAnsi="楷体" w:eastAsia="楷体" w:cs="Arial"/>
          <w:kern w:val="0"/>
          <w:sz w:val="28"/>
          <w:szCs w:val="28"/>
        </w:rPr>
      </w:pPr>
      <w:r>
        <w:rPr>
          <w:rFonts w:hint="eastAsia" w:ascii="楷体" w:hAnsi="楷体" w:eastAsia="楷体" w:cs="Arial"/>
          <w:kern w:val="0"/>
          <w:sz w:val="28"/>
          <w:szCs w:val="28"/>
        </w:rPr>
        <w:t>【释义】本条是关于保护区建设规划应纳入政府国民经济和社会发展规划的规定。</w:t>
      </w:r>
    </w:p>
    <w:p>
      <w:pPr>
        <w:spacing w:line="560" w:lineRule="exact"/>
        <w:ind w:firstLine="560" w:firstLineChars="200"/>
        <w:rPr>
          <w:rFonts w:hint="eastAsia" w:ascii="楷体" w:hAnsi="楷体" w:eastAsia="楷体" w:cs="Arial"/>
          <w:kern w:val="0"/>
          <w:sz w:val="28"/>
          <w:szCs w:val="28"/>
        </w:rPr>
      </w:pPr>
      <w:r>
        <w:rPr>
          <w:rFonts w:hint="eastAsia" w:ascii="楷体" w:hAnsi="楷体" w:eastAsia="楷体" w:cs="Arial"/>
          <w:kern w:val="0"/>
          <w:sz w:val="28"/>
          <w:szCs w:val="28"/>
        </w:rPr>
        <w:t>【立法依据】《中华人民共和国自然保护区条例》第四条、第七条，</w:t>
      </w:r>
      <w:r>
        <w:rPr>
          <w:rFonts w:hint="eastAsia" w:ascii="楷体" w:hAnsi="楷体" w:eastAsia="楷体" w:cs="Arial"/>
          <w:sz w:val="28"/>
          <w:szCs w:val="28"/>
        </w:rPr>
        <w:t>《云南省自然保护区管理条例》第五条</w:t>
      </w:r>
      <w:r>
        <w:rPr>
          <w:rFonts w:hint="eastAsia" w:ascii="楷体" w:hAnsi="楷体" w:eastAsia="楷体" w:cs="Arial"/>
          <w:kern w:val="0"/>
          <w:sz w:val="28"/>
          <w:szCs w:val="28"/>
        </w:rPr>
        <w:t>。</w:t>
      </w:r>
    </w:p>
    <w:p>
      <w:pPr>
        <w:spacing w:line="560" w:lineRule="exact"/>
        <w:ind w:firstLine="560" w:firstLineChars="200"/>
        <w:rPr>
          <w:rFonts w:ascii="楷体" w:hAnsi="楷体" w:eastAsia="楷体" w:cs="Arial"/>
          <w:kern w:val="0"/>
          <w:sz w:val="28"/>
          <w:szCs w:val="28"/>
        </w:rPr>
      </w:pPr>
    </w:p>
    <w:p>
      <w:pPr>
        <w:pStyle w:val="3"/>
        <w:shd w:val="clear" w:color="auto" w:fill="FFFFFF"/>
        <w:spacing w:before="0" w:beforeAutospacing="0" w:after="0" w:afterAutospacing="0" w:line="560" w:lineRule="exact"/>
        <w:ind w:firstLine="562" w:firstLineChars="200"/>
        <w:jc w:val="both"/>
        <w:rPr>
          <w:rFonts w:hint="eastAsia" w:ascii="Calibri" w:hAnsi="Calibri" w:cs="Times New Roman"/>
          <w:kern w:val="2"/>
          <w:sz w:val="28"/>
          <w:szCs w:val="28"/>
        </w:rPr>
      </w:pPr>
      <w:r>
        <w:rPr>
          <w:rFonts w:hint="eastAsia" w:ascii="Calibri" w:hAnsi="Calibri" w:cs="Times New Roman"/>
          <w:b/>
          <w:kern w:val="2"/>
          <w:sz w:val="28"/>
          <w:szCs w:val="28"/>
        </w:rPr>
        <w:t>第五条</w:t>
      </w:r>
      <w:r>
        <w:rPr>
          <w:rFonts w:hint="eastAsia" w:ascii="Calibri" w:hAnsi="Calibri" w:cs="Times New Roman"/>
          <w:kern w:val="2"/>
          <w:sz w:val="28"/>
          <w:szCs w:val="28"/>
        </w:rPr>
        <w:t xml:space="preserve">  保护区的保护、建设与管理，应当妥善处理与当地经济建设和居民生产、生活的关系。</w:t>
      </w:r>
    </w:p>
    <w:p>
      <w:pPr>
        <w:pStyle w:val="3"/>
        <w:shd w:val="clear" w:color="auto" w:fill="FFFFFF"/>
        <w:spacing w:before="0" w:beforeAutospacing="0" w:after="0" w:afterAutospacing="0" w:line="560" w:lineRule="exact"/>
        <w:ind w:firstLine="560" w:firstLineChars="200"/>
        <w:jc w:val="both"/>
        <w:rPr>
          <w:rFonts w:hint="eastAsia" w:ascii="Calibri" w:hAnsi="Calibri" w:cs="Times New Roman"/>
          <w:kern w:val="2"/>
          <w:sz w:val="28"/>
          <w:szCs w:val="28"/>
        </w:rPr>
      </w:pPr>
      <w:r>
        <w:rPr>
          <w:rFonts w:hint="eastAsia" w:ascii="Calibri" w:hAnsi="Calibri" w:cs="Times New Roman"/>
          <w:kern w:val="2"/>
          <w:sz w:val="28"/>
          <w:szCs w:val="28"/>
        </w:rPr>
        <w:t>当地人民政府及有关职能部门应加大保护区环境保护工作的资金投入，在保护区范围内开展环境综合整治，重点加强生活污水、生活垃圾治理。</w:t>
      </w:r>
    </w:p>
    <w:p>
      <w:pPr>
        <w:spacing w:line="560" w:lineRule="exact"/>
        <w:ind w:firstLine="560" w:firstLineChars="200"/>
        <w:rPr>
          <w:rFonts w:hint="eastAsia" w:ascii="楷体" w:hAnsi="楷体" w:eastAsia="楷体" w:cs="Arial"/>
          <w:kern w:val="0"/>
          <w:sz w:val="28"/>
          <w:szCs w:val="28"/>
        </w:rPr>
      </w:pPr>
      <w:r>
        <w:rPr>
          <w:rFonts w:hint="eastAsia" w:ascii="楷体" w:hAnsi="楷体" w:eastAsia="楷体" w:cs="Arial"/>
          <w:kern w:val="0"/>
          <w:sz w:val="28"/>
          <w:szCs w:val="28"/>
        </w:rPr>
        <w:t>【释义】</w:t>
      </w:r>
      <w:r>
        <w:rPr>
          <w:rFonts w:hint="eastAsia" w:ascii="楷体" w:hAnsi="楷体" w:eastAsia="楷体" w:cs="Arial"/>
          <w:sz w:val="28"/>
          <w:szCs w:val="28"/>
        </w:rPr>
        <w:t>本条是关于保护区保护和管理原则的总则性规定。</w:t>
      </w:r>
    </w:p>
    <w:p>
      <w:pPr>
        <w:spacing w:line="560" w:lineRule="exact"/>
        <w:ind w:firstLine="560" w:firstLineChars="200"/>
        <w:rPr>
          <w:rFonts w:hint="eastAsia" w:ascii="楷体" w:hAnsi="楷体" w:eastAsia="楷体" w:cs="Arial"/>
          <w:kern w:val="0"/>
          <w:sz w:val="28"/>
          <w:szCs w:val="28"/>
        </w:rPr>
      </w:pPr>
      <w:r>
        <w:rPr>
          <w:rFonts w:hint="eastAsia" w:ascii="楷体" w:hAnsi="楷体" w:eastAsia="楷体" w:cs="Arial"/>
          <w:kern w:val="0"/>
          <w:sz w:val="28"/>
          <w:szCs w:val="28"/>
        </w:rPr>
        <w:t>【立法依据】《中华人民共和国自然保护区条例》第五条。</w:t>
      </w:r>
    </w:p>
    <w:p>
      <w:pPr>
        <w:spacing w:line="560" w:lineRule="exact"/>
        <w:ind w:firstLine="560" w:firstLineChars="200"/>
        <w:rPr>
          <w:rFonts w:ascii="楷体" w:hAnsi="楷体" w:eastAsia="楷体" w:cs="Arial"/>
          <w:kern w:val="0"/>
          <w:sz w:val="28"/>
          <w:szCs w:val="28"/>
        </w:rPr>
      </w:pPr>
    </w:p>
    <w:p>
      <w:pPr>
        <w:pStyle w:val="3"/>
        <w:shd w:val="clear" w:color="auto" w:fill="FFFFFF"/>
        <w:spacing w:before="0" w:beforeAutospacing="0" w:after="0" w:afterAutospacing="0" w:line="560" w:lineRule="exact"/>
        <w:ind w:firstLine="562" w:firstLineChars="200"/>
        <w:jc w:val="both"/>
        <w:rPr>
          <w:rFonts w:hint="eastAsia"/>
          <w:sz w:val="28"/>
          <w:szCs w:val="28"/>
        </w:rPr>
      </w:pPr>
      <w:r>
        <w:rPr>
          <w:rFonts w:ascii="Calibri" w:hAnsi="Calibri" w:cs="Times New Roman"/>
          <w:b/>
          <w:kern w:val="2"/>
          <w:sz w:val="28"/>
          <w:szCs w:val="28"/>
        </w:rPr>
        <w:t>第</w:t>
      </w:r>
      <w:r>
        <w:rPr>
          <w:rFonts w:hint="eastAsia" w:ascii="Calibri" w:hAnsi="Calibri" w:cs="Times New Roman"/>
          <w:b/>
          <w:kern w:val="2"/>
          <w:sz w:val="28"/>
          <w:szCs w:val="28"/>
        </w:rPr>
        <w:t>六</w:t>
      </w:r>
      <w:r>
        <w:rPr>
          <w:rFonts w:ascii="Calibri" w:hAnsi="Calibri" w:cs="Times New Roman"/>
          <w:b/>
          <w:kern w:val="2"/>
          <w:sz w:val="28"/>
          <w:szCs w:val="28"/>
        </w:rPr>
        <w:t>条</w:t>
      </w:r>
      <w:r>
        <w:rPr>
          <w:rFonts w:hint="eastAsia" w:ascii="Calibri" w:hAnsi="Calibri" w:cs="Times New Roman"/>
          <w:b/>
          <w:kern w:val="2"/>
          <w:sz w:val="28"/>
          <w:szCs w:val="28"/>
        </w:rPr>
        <w:t xml:space="preserve">  </w:t>
      </w:r>
      <w:r>
        <w:rPr>
          <w:rFonts w:hint="eastAsia"/>
          <w:sz w:val="28"/>
          <w:szCs w:val="28"/>
        </w:rPr>
        <w:t>保护区实行生态补偿制度，按照谁受益、谁补偿的原则，受益方应当对保护区提供的生态效益给予补偿。</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【释义】本条是关于生态补偿机制的规定。</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【立法依据】《云南省湿地保护条例》第十八条；保护区开展工作的实际需要。</w:t>
      </w:r>
    </w:p>
    <w:p>
      <w:pPr>
        <w:widowControl/>
        <w:spacing w:line="560" w:lineRule="exact"/>
        <w:ind w:firstLine="630"/>
        <w:rPr>
          <w:rFonts w:hint="eastAsia"/>
          <w:sz w:val="28"/>
          <w:szCs w:val="28"/>
        </w:rPr>
      </w:pPr>
      <w:r>
        <w:rPr>
          <w:rFonts w:hint="eastAsia"/>
          <w:b/>
          <w:sz w:val="28"/>
          <w:szCs w:val="28"/>
        </w:rPr>
        <w:t>第七</w:t>
      </w:r>
      <w:r>
        <w:rPr>
          <w:rFonts w:hint="eastAsia"/>
          <w:sz w:val="28"/>
          <w:szCs w:val="28"/>
        </w:rPr>
        <w:t>条  保护区内的标线、标牌、界碑和界标，任何单位和个人不得擅自移动或破坏。</w:t>
      </w:r>
    </w:p>
    <w:p>
      <w:pPr>
        <w:spacing w:line="560" w:lineRule="exact"/>
        <w:ind w:firstLine="560" w:firstLineChars="200"/>
        <w:rPr>
          <w:rFonts w:ascii="楷体" w:hAnsi="楷体" w:eastAsia="楷体" w:cs="Arial"/>
          <w:kern w:val="0"/>
          <w:sz w:val="28"/>
          <w:szCs w:val="28"/>
        </w:rPr>
      </w:pPr>
      <w:r>
        <w:rPr>
          <w:rFonts w:hint="eastAsia" w:ascii="楷体" w:hAnsi="楷体" w:eastAsia="楷体" w:cs="Arial"/>
          <w:kern w:val="0"/>
          <w:sz w:val="28"/>
          <w:szCs w:val="28"/>
        </w:rPr>
        <w:t>【释义】本条是关于保护区内标志物的规定。</w:t>
      </w:r>
    </w:p>
    <w:p>
      <w:pPr>
        <w:spacing w:line="560" w:lineRule="exact"/>
        <w:ind w:firstLine="560" w:firstLineChars="200"/>
        <w:rPr>
          <w:rFonts w:hint="eastAsia" w:ascii="楷体" w:hAnsi="楷体" w:eastAsia="楷体" w:cs="Arial"/>
          <w:kern w:val="0"/>
          <w:sz w:val="28"/>
          <w:szCs w:val="28"/>
        </w:rPr>
      </w:pPr>
      <w:r>
        <w:rPr>
          <w:rFonts w:hint="eastAsia" w:ascii="楷体" w:hAnsi="楷体" w:eastAsia="楷体" w:cs="Arial"/>
          <w:kern w:val="0"/>
          <w:sz w:val="28"/>
          <w:szCs w:val="28"/>
        </w:rPr>
        <w:t>【立法依据】《中华人民共和国自然保护区条例》第十五条第二款、《云南省自然保护区管理条例》第十三条第三款。</w:t>
      </w:r>
    </w:p>
    <w:p>
      <w:pPr>
        <w:spacing w:line="560" w:lineRule="exact"/>
        <w:ind w:firstLine="560" w:firstLineChars="200"/>
        <w:rPr>
          <w:rFonts w:ascii="楷体" w:hAnsi="楷体" w:eastAsia="楷体" w:cs="Arial"/>
          <w:kern w:val="0"/>
          <w:sz w:val="28"/>
          <w:szCs w:val="28"/>
        </w:rPr>
      </w:pPr>
    </w:p>
    <w:p>
      <w:pPr>
        <w:pStyle w:val="3"/>
        <w:shd w:val="clear" w:color="auto" w:fill="FFFFFF"/>
        <w:spacing w:before="0" w:beforeAutospacing="0" w:after="0" w:afterAutospacing="0" w:line="560" w:lineRule="exact"/>
        <w:ind w:firstLine="562" w:firstLineChars="200"/>
        <w:jc w:val="both"/>
        <w:rPr>
          <w:rFonts w:hint="eastAsia" w:ascii="Calibri" w:hAnsi="Calibri" w:cs="Times New Roman"/>
          <w:kern w:val="2"/>
          <w:sz w:val="28"/>
          <w:szCs w:val="28"/>
        </w:rPr>
      </w:pPr>
      <w:r>
        <w:rPr>
          <w:rFonts w:hint="eastAsia" w:ascii="Calibri" w:hAnsi="Calibri" w:cs="Times New Roman"/>
          <w:b/>
          <w:kern w:val="2"/>
          <w:sz w:val="28"/>
          <w:szCs w:val="28"/>
        </w:rPr>
        <w:t xml:space="preserve">第八条  </w:t>
      </w:r>
      <w:r>
        <w:rPr>
          <w:rFonts w:ascii="Calibri" w:hAnsi="Calibri" w:cs="Times New Roman"/>
          <w:kern w:val="2"/>
          <w:sz w:val="28"/>
          <w:szCs w:val="28"/>
        </w:rPr>
        <w:t>任何单位和个人对保护区都有保护的义务，并有权对破坏保护区生态环境、伤害黑颈鹤及其他野生动物等行为进行制止、检举和控告。</w:t>
      </w:r>
    </w:p>
    <w:p>
      <w:pPr>
        <w:pStyle w:val="3"/>
        <w:shd w:val="clear" w:color="auto" w:fill="FFFFFF"/>
        <w:spacing w:before="0" w:beforeAutospacing="0" w:after="0" w:afterAutospacing="0" w:line="560" w:lineRule="exact"/>
        <w:ind w:firstLine="560" w:firstLineChars="200"/>
        <w:jc w:val="both"/>
        <w:rPr>
          <w:rFonts w:ascii="Calibri" w:hAnsi="Calibri" w:cs="Times New Roman"/>
          <w:kern w:val="2"/>
          <w:sz w:val="28"/>
          <w:szCs w:val="28"/>
        </w:rPr>
      </w:pPr>
      <w:r>
        <w:rPr>
          <w:rFonts w:hint="eastAsia" w:ascii="楷体" w:hAnsi="楷体" w:eastAsia="楷体" w:cs="Arial"/>
          <w:sz w:val="28"/>
          <w:szCs w:val="28"/>
        </w:rPr>
        <w:t>【释义】本条是关于单位和个人对保护区的保护义务的规定。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【立法依据】《中华人民共和国环境保护法》第六条、《中华人民共和国野生动物保护法》第六条。</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2" w:firstLineChars="200"/>
        <w:jc w:val="both"/>
        <w:rPr>
          <w:rFonts w:hint="eastAsia" w:ascii="Calibri" w:hAnsi="Calibri" w:cs="Times New Roman"/>
          <w:kern w:val="2"/>
          <w:sz w:val="28"/>
          <w:szCs w:val="28"/>
        </w:rPr>
      </w:pPr>
      <w:r>
        <w:rPr>
          <w:rFonts w:ascii="Calibri" w:hAnsi="Calibri" w:cs="Times New Roman"/>
          <w:b/>
          <w:kern w:val="2"/>
          <w:sz w:val="28"/>
          <w:szCs w:val="28"/>
        </w:rPr>
        <w:t>第</w:t>
      </w:r>
      <w:r>
        <w:rPr>
          <w:rFonts w:hint="eastAsia" w:ascii="Calibri" w:hAnsi="Calibri" w:cs="Times New Roman"/>
          <w:b/>
          <w:kern w:val="2"/>
          <w:sz w:val="28"/>
          <w:szCs w:val="28"/>
        </w:rPr>
        <w:t>九</w:t>
      </w:r>
      <w:r>
        <w:rPr>
          <w:rFonts w:ascii="Calibri" w:hAnsi="Calibri" w:cs="Times New Roman"/>
          <w:b/>
          <w:kern w:val="2"/>
          <w:sz w:val="28"/>
          <w:szCs w:val="28"/>
        </w:rPr>
        <w:t>条</w:t>
      </w:r>
      <w:r>
        <w:rPr>
          <w:rFonts w:hint="eastAsia" w:ascii="Calibri" w:hAnsi="Calibri" w:cs="Times New Roman"/>
          <w:b/>
          <w:kern w:val="2"/>
          <w:sz w:val="28"/>
          <w:szCs w:val="28"/>
        </w:rPr>
        <w:t xml:space="preserve">  </w:t>
      </w:r>
      <w:r>
        <w:rPr>
          <w:rFonts w:ascii="Calibri" w:hAnsi="Calibri" w:cs="Times New Roman"/>
          <w:kern w:val="2"/>
          <w:sz w:val="28"/>
          <w:szCs w:val="28"/>
        </w:rPr>
        <w:t>对在</w:t>
      </w:r>
      <w:r>
        <w:rPr>
          <w:rFonts w:hint="eastAsia" w:ascii="Calibri" w:hAnsi="Calibri" w:cs="Times New Roman"/>
          <w:kern w:val="2"/>
          <w:sz w:val="28"/>
          <w:szCs w:val="28"/>
        </w:rPr>
        <w:t>保护区的保护、建设与管理工作中</w:t>
      </w:r>
      <w:r>
        <w:rPr>
          <w:rFonts w:ascii="Calibri" w:hAnsi="Calibri" w:cs="Times New Roman"/>
          <w:kern w:val="2"/>
          <w:sz w:val="28"/>
          <w:szCs w:val="28"/>
        </w:rPr>
        <w:t>做出突出贡献的单位和个人，</w:t>
      </w:r>
      <w:r>
        <w:rPr>
          <w:rFonts w:hint="eastAsia" w:ascii="Calibri" w:hAnsi="Calibri" w:cs="Times New Roman"/>
          <w:kern w:val="2"/>
          <w:sz w:val="28"/>
          <w:szCs w:val="28"/>
        </w:rPr>
        <w:t>由人民政府及相关主管部门</w:t>
      </w:r>
      <w:r>
        <w:rPr>
          <w:rFonts w:ascii="Calibri" w:hAnsi="Calibri" w:cs="Times New Roman"/>
          <w:kern w:val="2"/>
          <w:sz w:val="28"/>
          <w:szCs w:val="28"/>
        </w:rPr>
        <w:t>给予表彰和奖励。</w:t>
      </w:r>
    </w:p>
    <w:p>
      <w:pPr>
        <w:pStyle w:val="3"/>
        <w:shd w:val="clear" w:color="auto" w:fill="FFFFFF"/>
        <w:spacing w:before="0" w:beforeAutospacing="0" w:after="0" w:afterAutospacing="0" w:line="560" w:lineRule="exact"/>
        <w:ind w:firstLine="560" w:firstLineChars="200"/>
        <w:jc w:val="both"/>
        <w:rPr>
          <w:rFonts w:ascii="Calibri" w:hAnsi="Calibri" w:cs="Times New Roman"/>
          <w:kern w:val="2"/>
          <w:sz w:val="28"/>
          <w:szCs w:val="28"/>
        </w:rPr>
      </w:pPr>
      <w:r>
        <w:rPr>
          <w:rFonts w:hint="eastAsia" w:ascii="楷体" w:hAnsi="楷体" w:eastAsia="楷体" w:cs="Arial"/>
          <w:sz w:val="28"/>
          <w:szCs w:val="28"/>
        </w:rPr>
        <w:t>【释义】本条是关于表彰在保护区的有关工作中做出贡献的单位和个人的规定。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【立法依据】《中华人民共和国环境保护法》第十一条、《中华人民共和国自然保护区条例》第九条。</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spacing w:line="560" w:lineRule="exact"/>
        <w:ind w:firstLine="562" w:firstLineChars="200"/>
        <w:jc w:val="center"/>
        <w:rPr>
          <w:rFonts w:hint="eastAsia"/>
          <w:b/>
          <w:sz w:val="28"/>
          <w:szCs w:val="28"/>
        </w:rPr>
      </w:pPr>
      <w:r>
        <w:rPr>
          <w:rFonts w:hint="eastAsia"/>
          <w:b/>
          <w:sz w:val="28"/>
          <w:szCs w:val="28"/>
        </w:rPr>
        <w:t>第二章  保护主体及主要职责</w:t>
      </w:r>
    </w:p>
    <w:p>
      <w:pPr>
        <w:pStyle w:val="3"/>
        <w:shd w:val="clear" w:color="auto" w:fill="FFFFFF"/>
        <w:spacing w:before="0" w:beforeAutospacing="0" w:after="0" w:afterAutospacing="0" w:line="560" w:lineRule="exact"/>
        <w:ind w:firstLine="562" w:firstLineChars="200"/>
        <w:jc w:val="both"/>
        <w:rPr>
          <w:rFonts w:ascii="Calibri" w:hAnsi="Calibri" w:cs="Times New Roman"/>
          <w:kern w:val="2"/>
          <w:sz w:val="28"/>
          <w:szCs w:val="28"/>
        </w:rPr>
      </w:pPr>
      <w:r>
        <w:rPr>
          <w:rFonts w:hint="eastAsia" w:ascii="Arial" w:hAnsi="Arial" w:cs="Arial"/>
          <w:b/>
          <w:sz w:val="28"/>
          <w:szCs w:val="28"/>
        </w:rPr>
        <w:t xml:space="preserve">第十条  </w:t>
      </w:r>
      <w:r>
        <w:rPr>
          <w:rFonts w:hint="eastAsia" w:ascii="Calibri" w:hAnsi="Calibri" w:cs="Times New Roman"/>
          <w:kern w:val="2"/>
          <w:sz w:val="28"/>
          <w:szCs w:val="28"/>
        </w:rPr>
        <w:t>会泽县人民政府在保护区工作中的主要职责是：</w:t>
      </w:r>
    </w:p>
    <w:p>
      <w:pPr>
        <w:pStyle w:val="3"/>
        <w:shd w:val="clear" w:color="auto" w:fill="FFFFFF"/>
        <w:spacing w:before="0" w:beforeAutospacing="0" w:after="0" w:afterAutospacing="0" w:line="560" w:lineRule="exact"/>
        <w:ind w:firstLine="600"/>
        <w:jc w:val="both"/>
        <w:rPr>
          <w:rFonts w:hint="eastAsia" w:ascii="Calibri" w:hAnsi="Calibri" w:cs="Times New Roman"/>
          <w:kern w:val="2"/>
          <w:sz w:val="28"/>
          <w:szCs w:val="28"/>
        </w:rPr>
      </w:pPr>
      <w:r>
        <w:rPr>
          <w:rFonts w:hint="eastAsia" w:ascii="Calibri" w:hAnsi="Calibri" w:cs="Times New Roman"/>
          <w:kern w:val="2"/>
          <w:sz w:val="28"/>
          <w:szCs w:val="28"/>
        </w:rPr>
        <w:t>（一）协调相关部门在各自的法定职责内，开展与黑颈鹤保护有关的工作；</w:t>
      </w:r>
    </w:p>
    <w:p>
      <w:pPr>
        <w:pStyle w:val="3"/>
        <w:shd w:val="clear" w:color="auto" w:fill="FFFFFF"/>
        <w:spacing w:before="0" w:beforeAutospacing="0" w:after="0" w:afterAutospacing="0" w:line="560" w:lineRule="exact"/>
        <w:ind w:firstLine="600"/>
        <w:jc w:val="both"/>
        <w:rPr>
          <w:rFonts w:hint="eastAsia" w:ascii="Calibri" w:hAnsi="Calibri" w:cs="Times New Roman"/>
          <w:kern w:val="2"/>
          <w:sz w:val="28"/>
          <w:szCs w:val="28"/>
        </w:rPr>
      </w:pPr>
      <w:r>
        <w:rPr>
          <w:rFonts w:hint="eastAsia" w:ascii="Calibri" w:hAnsi="Calibri" w:cs="Times New Roman"/>
          <w:kern w:val="2"/>
          <w:sz w:val="28"/>
          <w:szCs w:val="28"/>
        </w:rPr>
        <w:t>（二）协调相关部门预防和查处破坏黑颈鹤保护的违法犯罪行为；</w:t>
      </w:r>
    </w:p>
    <w:p>
      <w:pPr>
        <w:pStyle w:val="3"/>
        <w:shd w:val="clear" w:color="auto" w:fill="FFFFFF"/>
        <w:spacing w:before="0" w:beforeAutospacing="0" w:after="0" w:afterAutospacing="0" w:line="560" w:lineRule="exact"/>
        <w:ind w:firstLine="600"/>
        <w:jc w:val="both"/>
        <w:rPr>
          <w:rFonts w:hint="eastAsia" w:ascii="Calibri" w:hAnsi="Calibri" w:cs="Times New Roman"/>
          <w:kern w:val="2"/>
          <w:sz w:val="28"/>
          <w:szCs w:val="28"/>
        </w:rPr>
      </w:pPr>
      <w:r>
        <w:rPr>
          <w:rFonts w:hint="eastAsia" w:ascii="Calibri" w:hAnsi="Calibri" w:cs="Times New Roman"/>
          <w:kern w:val="2"/>
          <w:sz w:val="28"/>
          <w:szCs w:val="28"/>
        </w:rPr>
        <w:t>（三）将保护区的保护、建设和管理工作纳入领导干部考核机制，建立保护区工作问责机制；</w:t>
      </w:r>
    </w:p>
    <w:p>
      <w:pPr>
        <w:pStyle w:val="3"/>
        <w:shd w:val="clear" w:color="auto" w:fill="FFFFFF"/>
        <w:spacing w:before="0" w:beforeAutospacing="0" w:after="0" w:afterAutospacing="0" w:line="560" w:lineRule="exact"/>
        <w:ind w:firstLine="600"/>
        <w:jc w:val="both"/>
        <w:rPr>
          <w:rFonts w:ascii="Calibri" w:hAnsi="Calibri" w:cs="Times New Roman"/>
          <w:kern w:val="2"/>
          <w:sz w:val="28"/>
          <w:szCs w:val="28"/>
        </w:rPr>
      </w:pPr>
      <w:r>
        <w:rPr>
          <w:rFonts w:hint="eastAsia" w:ascii="Calibri" w:hAnsi="Calibri" w:cs="Times New Roman"/>
          <w:kern w:val="2"/>
          <w:sz w:val="28"/>
          <w:szCs w:val="28"/>
        </w:rPr>
        <w:t>（四）严格保护区的环境保护准入；</w:t>
      </w:r>
    </w:p>
    <w:p>
      <w:pPr>
        <w:pStyle w:val="3"/>
        <w:shd w:val="clear" w:color="auto" w:fill="FFFFFF"/>
        <w:spacing w:before="0" w:beforeAutospacing="0" w:after="0" w:afterAutospacing="0" w:line="560" w:lineRule="exact"/>
        <w:ind w:firstLine="600"/>
        <w:jc w:val="both"/>
        <w:rPr>
          <w:rFonts w:ascii="Calibri" w:hAnsi="Calibri" w:cs="Times New Roman"/>
          <w:kern w:val="2"/>
          <w:sz w:val="28"/>
          <w:szCs w:val="28"/>
        </w:rPr>
      </w:pPr>
      <w:r>
        <w:rPr>
          <w:rFonts w:hint="eastAsia" w:ascii="Calibri" w:hAnsi="Calibri" w:cs="Times New Roman"/>
          <w:kern w:val="2"/>
          <w:sz w:val="28"/>
          <w:szCs w:val="28"/>
        </w:rPr>
        <w:t xml:space="preserve">（五）安排保护区生态保护补偿资金，支持企事业单位和其他生产经营者、居民为保护区工作的开展依照有关规定转产、关闭和搬迁； </w:t>
      </w:r>
    </w:p>
    <w:p>
      <w:pPr>
        <w:pStyle w:val="3"/>
        <w:shd w:val="clear" w:color="auto" w:fill="FFFFFF"/>
        <w:spacing w:before="0" w:beforeAutospacing="0" w:after="0" w:afterAutospacing="0" w:line="560" w:lineRule="exact"/>
        <w:ind w:firstLine="600"/>
        <w:jc w:val="both"/>
        <w:rPr>
          <w:rFonts w:ascii="Calibri" w:hAnsi="Calibri" w:cs="Times New Roman"/>
          <w:kern w:val="2"/>
          <w:sz w:val="28"/>
          <w:szCs w:val="28"/>
        </w:rPr>
      </w:pPr>
      <w:r>
        <w:rPr>
          <w:rFonts w:hint="eastAsia" w:ascii="Calibri" w:hAnsi="Calibri" w:cs="Times New Roman"/>
          <w:kern w:val="2"/>
          <w:sz w:val="28"/>
          <w:szCs w:val="28"/>
        </w:rPr>
        <w:t>（六）安排保护区的专项补助资金，在保护区推广清洁能源的生产和使用；</w:t>
      </w:r>
    </w:p>
    <w:p>
      <w:pPr>
        <w:pStyle w:val="3"/>
        <w:shd w:val="clear" w:color="auto" w:fill="FFFFFF"/>
        <w:spacing w:before="0" w:beforeAutospacing="0" w:after="0" w:afterAutospacing="0" w:line="560" w:lineRule="exact"/>
        <w:ind w:firstLine="600"/>
        <w:jc w:val="both"/>
        <w:rPr>
          <w:rFonts w:ascii="Calibri" w:hAnsi="Calibri" w:cs="Times New Roman"/>
          <w:kern w:val="2"/>
          <w:sz w:val="28"/>
          <w:szCs w:val="28"/>
        </w:rPr>
      </w:pPr>
      <w:r>
        <w:rPr>
          <w:rFonts w:hint="eastAsia" w:ascii="Calibri" w:hAnsi="Calibri" w:cs="Times New Roman"/>
          <w:kern w:val="2"/>
          <w:sz w:val="28"/>
          <w:szCs w:val="28"/>
        </w:rPr>
        <w:t>（七）建立保护区生态环境保护制度，组织整改保护区内的重大环境问题；</w:t>
      </w:r>
    </w:p>
    <w:p>
      <w:pPr>
        <w:widowControl/>
        <w:spacing w:line="560" w:lineRule="exact"/>
        <w:ind w:firstLine="560" w:firstLineChars="200"/>
        <w:rPr>
          <w:rFonts w:hint="eastAsia"/>
          <w:sz w:val="28"/>
          <w:szCs w:val="28"/>
        </w:rPr>
      </w:pPr>
      <w:r>
        <w:rPr>
          <w:rFonts w:hint="eastAsia"/>
          <w:sz w:val="28"/>
          <w:szCs w:val="28"/>
        </w:rPr>
        <w:t>（八）对在保护区工作中有突出成绩的单位和个人予以表彰。</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【释义】本条是关于会泽县人民政府在保护区工作中的主要职责的规定。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【立法依据】《中华人民共和国自然保护区条例》第七条；《云南省环境保护条例》第四条；《云南省湿地保护条例》第三十条；参考《青海湖流域生态环境保护条例》第十条；曲办发</w:t>
      </w:r>
      <w:r>
        <w:rPr>
          <w:rFonts w:ascii="Times New Roman" w:hAnsi="Times New Roman" w:eastAsia="楷体" w:cs="Times New Roman"/>
          <w:sz w:val="28"/>
          <w:szCs w:val="28"/>
        </w:rPr>
        <w:t>[2017]1</w:t>
      </w:r>
      <w:r>
        <w:rPr>
          <w:rFonts w:hint="eastAsia" w:ascii="楷体" w:hAnsi="楷体" w:eastAsia="楷体" w:cs="Arial"/>
          <w:sz w:val="28"/>
          <w:szCs w:val="28"/>
        </w:rPr>
        <w:t>号文第七条；保护区开展工作的实际需要。</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p>
    <w:p>
      <w:pPr>
        <w:pStyle w:val="3"/>
        <w:shd w:val="clear" w:color="auto" w:fill="FFFFFF"/>
        <w:spacing w:before="0" w:beforeAutospacing="0" w:after="0" w:afterAutospacing="0" w:line="560" w:lineRule="exact"/>
        <w:ind w:firstLine="562" w:firstLineChars="200"/>
        <w:jc w:val="both"/>
        <w:rPr>
          <w:rFonts w:ascii="Arial" w:hAnsi="Arial" w:cs="Arial"/>
          <w:color w:val="000000"/>
          <w:sz w:val="28"/>
          <w:szCs w:val="28"/>
        </w:rPr>
      </w:pPr>
      <w:r>
        <w:rPr>
          <w:rFonts w:hint="eastAsia" w:ascii="Calibri" w:hAnsi="Calibri" w:cs="Times New Roman"/>
          <w:b/>
          <w:color w:val="000000"/>
          <w:kern w:val="2"/>
          <w:sz w:val="28"/>
          <w:szCs w:val="28"/>
        </w:rPr>
        <w:t xml:space="preserve">第十一条  </w:t>
      </w:r>
      <w:r>
        <w:rPr>
          <w:rFonts w:hint="eastAsia" w:ascii="Calibri" w:hAnsi="Calibri" w:cs="Times New Roman"/>
          <w:color w:val="000000"/>
          <w:kern w:val="2"/>
          <w:sz w:val="28"/>
          <w:szCs w:val="28"/>
        </w:rPr>
        <w:t>保护区管理机构云南省会</w:t>
      </w:r>
      <w:r>
        <w:rPr>
          <w:rFonts w:hint="eastAsia" w:ascii="Arial" w:hAnsi="Arial" w:cs="Arial"/>
          <w:color w:val="000000"/>
          <w:sz w:val="28"/>
          <w:szCs w:val="28"/>
        </w:rPr>
        <w:t>泽黑颈鹤国家级自然保护区管理局（以下简称“管理局”）</w:t>
      </w:r>
      <w:r>
        <w:rPr>
          <w:rFonts w:hint="eastAsia" w:ascii="Calibri" w:hAnsi="Calibri" w:cs="Times New Roman"/>
          <w:color w:val="000000"/>
          <w:kern w:val="2"/>
          <w:sz w:val="28"/>
          <w:szCs w:val="28"/>
        </w:rPr>
        <w:t>的主要</w:t>
      </w:r>
      <w:r>
        <w:rPr>
          <w:rFonts w:hint="eastAsia" w:ascii="Arial" w:hAnsi="Arial" w:cs="Arial"/>
          <w:color w:val="000000"/>
          <w:sz w:val="28"/>
          <w:szCs w:val="28"/>
        </w:rPr>
        <w:t>职责是：</w:t>
      </w:r>
      <w:r>
        <w:rPr>
          <w:rFonts w:ascii="Arial" w:hAnsi="Arial" w:cs="Arial"/>
          <w:color w:val="000000"/>
          <w:sz w:val="28"/>
          <w:szCs w:val="28"/>
        </w:rPr>
        <w:t xml:space="preserve"> </w:t>
      </w:r>
    </w:p>
    <w:p>
      <w:pPr>
        <w:pStyle w:val="3"/>
        <w:shd w:val="clear" w:color="auto" w:fill="FFFFFF"/>
        <w:spacing w:before="0" w:beforeAutospacing="0" w:after="0" w:afterAutospacing="0" w:line="560" w:lineRule="exact"/>
        <w:ind w:firstLine="560" w:firstLineChars="200"/>
        <w:jc w:val="both"/>
        <w:rPr>
          <w:rFonts w:ascii="Arial" w:hAnsi="Arial" w:cs="Arial"/>
          <w:color w:val="000000"/>
          <w:sz w:val="28"/>
          <w:szCs w:val="28"/>
        </w:rPr>
      </w:pPr>
      <w:r>
        <w:rPr>
          <w:rFonts w:ascii="Calibri" w:hAnsi="Calibri" w:cs="Times New Roman"/>
          <w:color w:val="000000"/>
          <w:kern w:val="2"/>
          <w:sz w:val="28"/>
          <w:szCs w:val="28"/>
        </w:rPr>
        <w:t>（一）宣传贯彻执行有关法律、法规</w:t>
      </w:r>
      <w:r>
        <w:rPr>
          <w:rFonts w:hint="eastAsia" w:ascii="Calibri" w:hAnsi="Calibri" w:cs="Times New Roman"/>
          <w:color w:val="000000"/>
          <w:kern w:val="2"/>
          <w:sz w:val="28"/>
          <w:szCs w:val="28"/>
        </w:rPr>
        <w:t>、规章及政府的方针政策，开展保护区的宣传教育</w:t>
      </w:r>
      <w:r>
        <w:rPr>
          <w:rFonts w:ascii="Calibri" w:hAnsi="Calibri" w:cs="Times New Roman"/>
          <w:color w:val="000000"/>
          <w:kern w:val="2"/>
          <w:sz w:val="28"/>
          <w:szCs w:val="28"/>
        </w:rPr>
        <w:t>；</w:t>
      </w:r>
      <w:r>
        <w:rPr>
          <w:rFonts w:hint="eastAsia" w:ascii="Arial" w:hAnsi="Arial" w:cs="Arial"/>
          <w:color w:val="000000"/>
          <w:sz w:val="28"/>
          <w:szCs w:val="28"/>
        </w:rPr>
        <w:t xml:space="preserve"> </w:t>
      </w:r>
    </w:p>
    <w:p>
      <w:pPr>
        <w:spacing w:line="560" w:lineRule="exact"/>
        <w:ind w:firstLine="560" w:firstLineChars="200"/>
        <w:rPr>
          <w:rFonts w:hint="eastAsia"/>
          <w:color w:val="000000"/>
          <w:sz w:val="28"/>
          <w:szCs w:val="28"/>
        </w:rPr>
      </w:pPr>
      <w:r>
        <w:rPr>
          <w:color w:val="000000"/>
          <w:sz w:val="28"/>
          <w:szCs w:val="28"/>
        </w:rPr>
        <w:t>（二）</w:t>
      </w:r>
      <w:r>
        <w:rPr>
          <w:rFonts w:hint="eastAsia"/>
          <w:color w:val="000000"/>
          <w:sz w:val="28"/>
          <w:szCs w:val="28"/>
        </w:rPr>
        <w:t>编制、修订并组织实施保护区总体规划、发展建设规划和其他专项规划；</w:t>
      </w:r>
    </w:p>
    <w:p>
      <w:pPr>
        <w:pStyle w:val="3"/>
        <w:shd w:val="clear" w:color="auto" w:fill="FFFFFF"/>
        <w:spacing w:before="0" w:beforeAutospacing="0" w:after="0" w:afterAutospacing="0" w:line="560" w:lineRule="exact"/>
        <w:ind w:firstLine="560" w:firstLineChars="200"/>
        <w:jc w:val="both"/>
        <w:rPr>
          <w:rFonts w:ascii="Calibri" w:hAnsi="Calibri" w:cs="Times New Roman"/>
          <w:color w:val="000000"/>
          <w:kern w:val="2"/>
          <w:sz w:val="28"/>
          <w:szCs w:val="28"/>
        </w:rPr>
      </w:pPr>
      <w:r>
        <w:rPr>
          <w:rFonts w:hint="eastAsia" w:ascii="Calibri" w:hAnsi="Calibri" w:cs="Times New Roman"/>
          <w:color w:val="000000"/>
          <w:kern w:val="2"/>
          <w:sz w:val="28"/>
          <w:szCs w:val="28"/>
        </w:rPr>
        <w:t>（三）制定并组织实施保护区的管理计划和各项管理制度；</w:t>
      </w:r>
    </w:p>
    <w:p>
      <w:pPr>
        <w:pStyle w:val="3"/>
        <w:shd w:val="clear" w:color="auto" w:fill="FFFFFF"/>
        <w:spacing w:before="0" w:beforeAutospacing="0" w:after="0" w:afterAutospacing="0" w:line="560" w:lineRule="exact"/>
        <w:ind w:firstLine="560" w:firstLineChars="200"/>
        <w:jc w:val="both"/>
        <w:rPr>
          <w:rFonts w:ascii="Calibri" w:hAnsi="Calibri" w:cs="Times New Roman"/>
          <w:color w:val="000000"/>
          <w:kern w:val="2"/>
          <w:sz w:val="28"/>
          <w:szCs w:val="28"/>
        </w:rPr>
      </w:pPr>
      <w:r>
        <w:rPr>
          <w:rFonts w:hint="eastAsia" w:ascii="Calibri" w:hAnsi="Calibri" w:cs="Times New Roman"/>
          <w:color w:val="000000"/>
          <w:kern w:val="2"/>
          <w:sz w:val="28"/>
          <w:szCs w:val="28"/>
        </w:rPr>
        <w:t>（四）</w:t>
      </w:r>
      <w:r>
        <w:rPr>
          <w:rFonts w:ascii="Calibri" w:hAnsi="Calibri" w:cs="Times New Roman"/>
          <w:color w:val="000000"/>
          <w:kern w:val="2"/>
          <w:sz w:val="28"/>
          <w:szCs w:val="28"/>
        </w:rPr>
        <w:t>组织或者协助有关部门和机构开展与黑颈鹤有关的科学研究，开展黑颈鹤保护和湿地研究的国际、国内合作项目；</w:t>
      </w:r>
    </w:p>
    <w:p>
      <w:pPr>
        <w:pStyle w:val="3"/>
        <w:shd w:val="clear" w:color="auto" w:fill="FFFFFF"/>
        <w:spacing w:before="0" w:beforeAutospacing="0" w:after="0" w:afterAutospacing="0" w:line="560" w:lineRule="exact"/>
        <w:ind w:firstLine="560" w:firstLineChars="200"/>
        <w:jc w:val="both"/>
        <w:rPr>
          <w:rFonts w:ascii="Calibri" w:hAnsi="Calibri" w:cs="Times New Roman"/>
          <w:color w:val="000000"/>
          <w:kern w:val="2"/>
          <w:sz w:val="28"/>
          <w:szCs w:val="28"/>
        </w:rPr>
      </w:pPr>
      <w:r>
        <w:rPr>
          <w:rFonts w:ascii="Calibri" w:hAnsi="Calibri" w:cs="Times New Roman"/>
          <w:color w:val="000000"/>
          <w:kern w:val="2"/>
          <w:sz w:val="28"/>
          <w:szCs w:val="28"/>
        </w:rPr>
        <w:t>（</w:t>
      </w:r>
      <w:r>
        <w:rPr>
          <w:rFonts w:hint="eastAsia" w:ascii="Calibri" w:hAnsi="Calibri" w:cs="Times New Roman"/>
          <w:color w:val="000000"/>
          <w:kern w:val="2"/>
          <w:sz w:val="28"/>
          <w:szCs w:val="28"/>
        </w:rPr>
        <w:t>五</w:t>
      </w:r>
      <w:r>
        <w:rPr>
          <w:rFonts w:ascii="Calibri" w:hAnsi="Calibri" w:cs="Times New Roman"/>
          <w:color w:val="000000"/>
          <w:kern w:val="2"/>
          <w:sz w:val="28"/>
          <w:szCs w:val="28"/>
        </w:rPr>
        <w:t>）调查和监测黑颈鹤及</w:t>
      </w:r>
      <w:r>
        <w:rPr>
          <w:rFonts w:hint="eastAsia" w:ascii="Calibri" w:hAnsi="Calibri" w:cs="Times New Roman"/>
          <w:color w:val="000000"/>
          <w:kern w:val="2"/>
          <w:sz w:val="28"/>
          <w:szCs w:val="28"/>
        </w:rPr>
        <w:t>其栖息</w:t>
      </w:r>
      <w:r>
        <w:rPr>
          <w:rFonts w:ascii="Calibri" w:hAnsi="Calibri" w:cs="Times New Roman"/>
          <w:color w:val="000000"/>
          <w:kern w:val="2"/>
          <w:sz w:val="28"/>
          <w:szCs w:val="28"/>
        </w:rPr>
        <w:t>地等自然资源变化情况并建立档案，</w:t>
      </w:r>
      <w:r>
        <w:rPr>
          <w:rFonts w:hint="eastAsia" w:ascii="Calibri" w:hAnsi="Calibri" w:cs="Times New Roman"/>
          <w:color w:val="000000"/>
          <w:kern w:val="2"/>
          <w:sz w:val="28"/>
          <w:szCs w:val="28"/>
        </w:rPr>
        <w:t>组织或者协调有关部门</w:t>
      </w:r>
      <w:r>
        <w:rPr>
          <w:rFonts w:ascii="Calibri" w:hAnsi="Calibri" w:cs="Times New Roman"/>
          <w:color w:val="000000"/>
          <w:kern w:val="2"/>
          <w:sz w:val="28"/>
          <w:szCs w:val="28"/>
        </w:rPr>
        <w:t>开展黑颈鹤等鸟类疾病监测和栖息地环境监测活动；</w:t>
      </w:r>
    </w:p>
    <w:p>
      <w:pPr>
        <w:pStyle w:val="3"/>
        <w:shd w:val="clear" w:color="auto" w:fill="FFFFFF"/>
        <w:spacing w:before="0" w:beforeAutospacing="0" w:after="0" w:afterAutospacing="0" w:line="560" w:lineRule="exact"/>
        <w:ind w:firstLine="560" w:firstLineChars="200"/>
        <w:jc w:val="both"/>
        <w:rPr>
          <w:rFonts w:ascii="Calibri" w:hAnsi="Calibri" w:cs="Times New Roman"/>
          <w:color w:val="000000"/>
          <w:kern w:val="2"/>
          <w:sz w:val="28"/>
          <w:szCs w:val="28"/>
        </w:rPr>
      </w:pPr>
      <w:r>
        <w:rPr>
          <w:rFonts w:ascii="Calibri" w:hAnsi="Calibri" w:cs="Times New Roman"/>
          <w:color w:val="000000"/>
          <w:kern w:val="2"/>
          <w:sz w:val="28"/>
          <w:szCs w:val="28"/>
        </w:rPr>
        <w:t>（</w:t>
      </w:r>
      <w:r>
        <w:rPr>
          <w:rFonts w:hint="eastAsia" w:ascii="Calibri" w:hAnsi="Calibri" w:cs="Times New Roman"/>
          <w:color w:val="000000"/>
          <w:kern w:val="2"/>
          <w:sz w:val="28"/>
          <w:szCs w:val="28"/>
        </w:rPr>
        <w:t>六</w:t>
      </w:r>
      <w:r>
        <w:rPr>
          <w:rFonts w:ascii="Calibri" w:hAnsi="Calibri" w:cs="Times New Roman"/>
          <w:color w:val="000000"/>
          <w:kern w:val="2"/>
          <w:sz w:val="28"/>
          <w:szCs w:val="28"/>
        </w:rPr>
        <w:t>）</w:t>
      </w:r>
      <w:r>
        <w:rPr>
          <w:rFonts w:hint="eastAsia" w:ascii="Calibri" w:hAnsi="Calibri" w:cs="Times New Roman"/>
          <w:color w:val="000000"/>
          <w:kern w:val="2"/>
          <w:sz w:val="28"/>
          <w:szCs w:val="28"/>
        </w:rPr>
        <w:t>组织开展保护区内的参观、考察等活动；</w:t>
      </w:r>
    </w:p>
    <w:p>
      <w:pPr>
        <w:pStyle w:val="3"/>
        <w:shd w:val="clear" w:color="auto" w:fill="FFFFFF"/>
        <w:spacing w:before="0" w:beforeAutospacing="0" w:after="0" w:afterAutospacing="0" w:line="560" w:lineRule="exact"/>
        <w:ind w:firstLine="560" w:firstLineChars="200"/>
        <w:jc w:val="both"/>
        <w:rPr>
          <w:rFonts w:hint="eastAsia"/>
          <w:color w:val="000000"/>
          <w:sz w:val="28"/>
          <w:szCs w:val="28"/>
        </w:rPr>
      </w:pPr>
      <w:r>
        <w:rPr>
          <w:rFonts w:hint="eastAsia" w:ascii="Calibri" w:hAnsi="Calibri" w:cs="Times New Roman"/>
          <w:color w:val="000000"/>
          <w:kern w:val="2"/>
          <w:sz w:val="28"/>
          <w:szCs w:val="28"/>
        </w:rPr>
        <w:t>（七）</w:t>
      </w:r>
      <w:r>
        <w:rPr>
          <w:rFonts w:ascii="Arial" w:hAnsi="Arial" w:cs="Arial"/>
          <w:color w:val="000000"/>
          <w:sz w:val="28"/>
          <w:szCs w:val="28"/>
        </w:rPr>
        <w:t>接受用于黑颈鹤保护、保护区建设和管理</w:t>
      </w:r>
      <w:r>
        <w:rPr>
          <w:rFonts w:hint="eastAsia" w:ascii="Arial" w:hAnsi="Arial" w:cs="Arial"/>
          <w:color w:val="000000"/>
          <w:sz w:val="28"/>
          <w:szCs w:val="28"/>
        </w:rPr>
        <w:t>以</w:t>
      </w:r>
      <w:r>
        <w:rPr>
          <w:rFonts w:ascii="Arial" w:hAnsi="Arial" w:cs="Arial"/>
          <w:color w:val="000000"/>
          <w:sz w:val="28"/>
          <w:szCs w:val="28"/>
        </w:rPr>
        <w:t>及生态补偿</w:t>
      </w:r>
      <w:r>
        <w:rPr>
          <w:rFonts w:hint="eastAsia" w:ascii="Arial" w:hAnsi="Arial" w:cs="Arial"/>
          <w:color w:val="000000"/>
          <w:sz w:val="28"/>
          <w:szCs w:val="28"/>
        </w:rPr>
        <w:t>的</w:t>
      </w:r>
      <w:r>
        <w:rPr>
          <w:rFonts w:ascii="Arial" w:hAnsi="Arial" w:cs="Arial"/>
          <w:color w:val="000000"/>
          <w:sz w:val="28"/>
          <w:szCs w:val="28"/>
        </w:rPr>
        <w:t>国内外组织和个人的捐赠</w:t>
      </w:r>
      <w:r>
        <w:rPr>
          <w:rFonts w:hint="eastAsia"/>
          <w:color w:val="000000"/>
          <w:sz w:val="28"/>
          <w:szCs w:val="28"/>
        </w:rPr>
        <w:t>；</w:t>
      </w:r>
    </w:p>
    <w:p>
      <w:pPr>
        <w:pStyle w:val="3"/>
        <w:shd w:val="clear" w:color="auto" w:fill="FFFFFF"/>
        <w:spacing w:before="0" w:beforeAutospacing="0" w:after="0" w:afterAutospacing="0" w:line="560" w:lineRule="exact"/>
        <w:ind w:firstLine="560" w:firstLineChars="200"/>
        <w:jc w:val="both"/>
        <w:rPr>
          <w:rFonts w:hint="eastAsia" w:ascii="Arial" w:hAnsi="Arial" w:cs="Arial"/>
          <w:color w:val="000000"/>
          <w:sz w:val="28"/>
          <w:szCs w:val="28"/>
        </w:rPr>
      </w:pPr>
      <w:r>
        <w:rPr>
          <w:rFonts w:hint="eastAsia" w:ascii="Arial" w:hAnsi="Arial" w:cs="Arial"/>
          <w:color w:val="000000"/>
          <w:sz w:val="28"/>
          <w:szCs w:val="28"/>
        </w:rPr>
        <w:t>（八）法律</w:t>
      </w:r>
      <w:r>
        <w:rPr>
          <w:rFonts w:hint="eastAsia" w:ascii="Arial" w:hAnsi="Arial" w:cs="Arial"/>
          <w:sz w:val="28"/>
          <w:szCs w:val="28"/>
        </w:rPr>
        <w:t>、法规及规章规</w:t>
      </w:r>
      <w:r>
        <w:rPr>
          <w:rFonts w:hint="eastAsia" w:ascii="Arial" w:hAnsi="Arial" w:cs="Arial"/>
          <w:color w:val="000000"/>
          <w:sz w:val="28"/>
          <w:szCs w:val="28"/>
        </w:rPr>
        <w:t>定的管理局的其他职责，以及政府机构改革方案赋予管理局的其他职责。</w:t>
      </w:r>
    </w:p>
    <w:p>
      <w:pPr>
        <w:pStyle w:val="3"/>
        <w:shd w:val="clear" w:color="auto" w:fill="FFFFFF"/>
        <w:spacing w:before="0" w:beforeAutospacing="0" w:after="0" w:afterAutospacing="0" w:line="560" w:lineRule="exact"/>
        <w:ind w:firstLine="560" w:firstLineChars="200"/>
        <w:jc w:val="both"/>
        <w:rPr>
          <w:rFonts w:ascii="楷体" w:hAnsi="楷体" w:eastAsia="楷体" w:cs="Arial"/>
          <w:color w:val="000000"/>
          <w:sz w:val="28"/>
          <w:szCs w:val="28"/>
        </w:rPr>
      </w:pPr>
      <w:r>
        <w:rPr>
          <w:rFonts w:hint="eastAsia" w:ascii="楷体" w:hAnsi="楷体" w:eastAsia="楷体" w:cs="Arial"/>
          <w:color w:val="000000"/>
          <w:sz w:val="28"/>
          <w:szCs w:val="28"/>
        </w:rPr>
        <w:t>【释义】本条是关于保护区管理机构职责的规定。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color w:val="000000"/>
          <w:sz w:val="28"/>
          <w:szCs w:val="28"/>
        </w:rPr>
      </w:pPr>
      <w:r>
        <w:rPr>
          <w:rFonts w:hint="eastAsia" w:ascii="楷体" w:hAnsi="楷体" w:eastAsia="楷体" w:cs="Arial"/>
          <w:color w:val="000000"/>
          <w:sz w:val="28"/>
          <w:szCs w:val="28"/>
        </w:rPr>
        <w:t>【立法依据】《中华人民共和国自然保护区条例》第六条、第二十二条。</w:t>
      </w:r>
    </w:p>
    <w:p>
      <w:pPr>
        <w:pStyle w:val="3"/>
        <w:shd w:val="clear" w:color="auto" w:fill="FFFFFF"/>
        <w:spacing w:before="0" w:beforeAutospacing="0" w:after="0" w:afterAutospacing="0" w:line="560" w:lineRule="exact"/>
        <w:ind w:firstLine="560" w:firstLineChars="200"/>
        <w:jc w:val="both"/>
        <w:rPr>
          <w:rFonts w:ascii="楷体" w:hAnsi="楷体" w:eastAsia="楷体" w:cs="Arial"/>
          <w:color w:val="000000"/>
          <w:sz w:val="28"/>
          <w:szCs w:val="28"/>
        </w:rPr>
      </w:pPr>
    </w:p>
    <w:p>
      <w:pPr>
        <w:pStyle w:val="3"/>
        <w:shd w:val="clear" w:color="auto" w:fill="FFFFFF"/>
        <w:spacing w:before="0" w:beforeAutospacing="0" w:after="0" w:afterAutospacing="0" w:line="560" w:lineRule="exact"/>
        <w:ind w:firstLine="600"/>
        <w:jc w:val="both"/>
        <w:rPr>
          <w:rFonts w:ascii="Calibri" w:hAnsi="Calibri" w:cs="Times New Roman"/>
          <w:color w:val="FF0000"/>
          <w:kern w:val="2"/>
          <w:sz w:val="28"/>
          <w:szCs w:val="28"/>
        </w:rPr>
      </w:pPr>
      <w:r>
        <w:rPr>
          <w:rFonts w:hint="eastAsia" w:ascii="Calibri" w:hAnsi="Calibri" w:cs="Times New Roman"/>
          <w:b/>
          <w:kern w:val="2"/>
          <w:sz w:val="28"/>
          <w:szCs w:val="28"/>
        </w:rPr>
        <w:t xml:space="preserve">第十二条  </w:t>
      </w:r>
      <w:r>
        <w:rPr>
          <w:rFonts w:hint="eastAsia" w:ascii="Calibri" w:hAnsi="Calibri" w:cs="Times New Roman"/>
          <w:kern w:val="2"/>
          <w:sz w:val="28"/>
          <w:szCs w:val="28"/>
        </w:rPr>
        <w:t xml:space="preserve">大桥乡、者海镇等乡（镇）人民政府在保护区工作中的主要职责是： </w:t>
      </w:r>
    </w:p>
    <w:p>
      <w:pPr>
        <w:pStyle w:val="3"/>
        <w:shd w:val="clear" w:color="auto" w:fill="FFFFFF"/>
        <w:spacing w:before="0" w:beforeAutospacing="0" w:after="0" w:afterAutospacing="0" w:line="560" w:lineRule="exact"/>
        <w:ind w:firstLine="600"/>
        <w:jc w:val="both"/>
        <w:rPr>
          <w:rFonts w:hint="eastAsia" w:ascii="Calibri" w:hAnsi="Calibri" w:cs="Times New Roman"/>
          <w:kern w:val="2"/>
          <w:sz w:val="28"/>
          <w:szCs w:val="28"/>
        </w:rPr>
      </w:pPr>
      <w:r>
        <w:rPr>
          <w:rFonts w:hint="eastAsia" w:ascii="Calibri" w:hAnsi="Calibri" w:cs="Times New Roman"/>
          <w:kern w:val="2"/>
          <w:sz w:val="28"/>
          <w:szCs w:val="28"/>
        </w:rPr>
        <w:t>（一）督促保护区内的企事业单位落实环境保护措施，加强保护区环境隐患巡查、排查，发现环境违法违规问题及时向会泽县人民政府或相关行政部门汇报；</w:t>
      </w:r>
    </w:p>
    <w:p>
      <w:pPr>
        <w:pStyle w:val="3"/>
        <w:shd w:val="clear" w:color="auto" w:fill="FFFFFF"/>
        <w:spacing w:before="0" w:beforeAutospacing="0" w:after="0" w:afterAutospacing="0" w:line="560" w:lineRule="exact"/>
        <w:ind w:firstLine="600"/>
        <w:jc w:val="both"/>
        <w:rPr>
          <w:rFonts w:ascii="Calibri" w:hAnsi="Calibri" w:cs="Times New Roman"/>
          <w:kern w:val="2"/>
          <w:sz w:val="28"/>
          <w:szCs w:val="28"/>
        </w:rPr>
      </w:pPr>
      <w:r>
        <w:rPr>
          <w:rFonts w:hint="eastAsia" w:ascii="Calibri" w:hAnsi="Calibri" w:cs="Times New Roman"/>
          <w:kern w:val="2"/>
          <w:sz w:val="28"/>
          <w:szCs w:val="28"/>
        </w:rPr>
        <w:t>（二）组织保护区内各单位和居民开展环境综合整治，加强工业企业、畜禽水产养殖及农业面源污染防治；</w:t>
      </w:r>
    </w:p>
    <w:p>
      <w:pPr>
        <w:pStyle w:val="3"/>
        <w:shd w:val="clear" w:color="auto" w:fill="FFFFFF"/>
        <w:spacing w:before="0" w:beforeAutospacing="0" w:after="0" w:afterAutospacing="0" w:line="560" w:lineRule="exact"/>
        <w:ind w:firstLine="600"/>
        <w:jc w:val="both"/>
        <w:rPr>
          <w:rFonts w:hint="eastAsia" w:ascii="Calibri" w:hAnsi="Calibri" w:cs="Times New Roman"/>
          <w:kern w:val="2"/>
          <w:sz w:val="28"/>
          <w:szCs w:val="28"/>
        </w:rPr>
      </w:pPr>
      <w:r>
        <w:rPr>
          <w:rFonts w:hint="eastAsia" w:ascii="Calibri" w:hAnsi="Calibri" w:cs="Times New Roman"/>
          <w:kern w:val="2"/>
          <w:sz w:val="28"/>
          <w:szCs w:val="28"/>
        </w:rPr>
        <w:t>（三）组织开展保护区内的村庄绿化和家庭生活垃圾、污水处理工作；</w:t>
      </w:r>
    </w:p>
    <w:p>
      <w:pPr>
        <w:pStyle w:val="3"/>
        <w:shd w:val="clear" w:color="auto" w:fill="FFFFFF"/>
        <w:spacing w:before="0" w:beforeAutospacing="0" w:after="0" w:afterAutospacing="0" w:line="560" w:lineRule="exact"/>
        <w:ind w:firstLine="600"/>
        <w:jc w:val="both"/>
        <w:rPr>
          <w:rFonts w:ascii="Calibri" w:hAnsi="Calibri" w:cs="Times New Roman"/>
          <w:kern w:val="2"/>
          <w:sz w:val="28"/>
          <w:szCs w:val="28"/>
        </w:rPr>
      </w:pPr>
      <w:r>
        <w:rPr>
          <w:rFonts w:hint="eastAsia" w:ascii="Calibri" w:hAnsi="Calibri" w:cs="Times New Roman"/>
          <w:kern w:val="2"/>
          <w:sz w:val="28"/>
          <w:szCs w:val="28"/>
        </w:rPr>
        <w:t>（四）组织开展保护区内的农村饮用水水源和耕地保护、土壤治理工作；</w:t>
      </w:r>
    </w:p>
    <w:p>
      <w:pPr>
        <w:pStyle w:val="3"/>
        <w:shd w:val="clear" w:color="auto" w:fill="FFFFFF"/>
        <w:spacing w:before="0" w:beforeAutospacing="0" w:after="0" w:afterAutospacing="0" w:line="560" w:lineRule="exact"/>
        <w:ind w:firstLine="600"/>
        <w:jc w:val="both"/>
        <w:rPr>
          <w:rFonts w:ascii="Calibri" w:hAnsi="Calibri" w:cs="Times New Roman"/>
          <w:kern w:val="2"/>
          <w:sz w:val="28"/>
          <w:szCs w:val="28"/>
        </w:rPr>
      </w:pPr>
      <w:r>
        <w:rPr>
          <w:rFonts w:hint="eastAsia" w:ascii="Calibri" w:hAnsi="Calibri" w:cs="Times New Roman"/>
          <w:kern w:val="2"/>
          <w:sz w:val="28"/>
          <w:szCs w:val="28"/>
        </w:rPr>
        <w:t>（五）引导、鼓励当地农业产业经营者调整农作物种植结构；</w:t>
      </w:r>
    </w:p>
    <w:p>
      <w:pPr>
        <w:pStyle w:val="3"/>
        <w:shd w:val="clear" w:color="auto" w:fill="FFFFFF"/>
        <w:spacing w:before="0" w:beforeAutospacing="0" w:after="0" w:afterAutospacing="0" w:line="560" w:lineRule="exact"/>
        <w:ind w:firstLine="600"/>
        <w:jc w:val="both"/>
        <w:rPr>
          <w:rFonts w:ascii="Calibri" w:hAnsi="Calibri" w:cs="Times New Roman"/>
          <w:kern w:val="2"/>
          <w:sz w:val="28"/>
          <w:szCs w:val="28"/>
        </w:rPr>
      </w:pPr>
      <w:r>
        <w:rPr>
          <w:rFonts w:hint="eastAsia" w:ascii="Calibri" w:hAnsi="Calibri" w:cs="Times New Roman"/>
          <w:kern w:val="2"/>
          <w:sz w:val="28"/>
          <w:szCs w:val="28"/>
        </w:rPr>
        <w:t>（六）负责在保护区内开展生态文明建设示范村创建工作；</w:t>
      </w:r>
    </w:p>
    <w:p>
      <w:pPr>
        <w:pStyle w:val="3"/>
        <w:shd w:val="clear" w:color="auto" w:fill="FFFFFF"/>
        <w:spacing w:before="0" w:beforeAutospacing="0" w:after="0" w:afterAutospacing="0" w:line="560" w:lineRule="exact"/>
        <w:ind w:firstLine="600"/>
        <w:jc w:val="both"/>
        <w:rPr>
          <w:rFonts w:hint="eastAsia" w:ascii="黑体" w:hAnsi="黑体" w:eastAsia="黑体" w:cs="Times New Roman"/>
          <w:i/>
          <w:kern w:val="2"/>
          <w:sz w:val="28"/>
          <w:szCs w:val="28"/>
        </w:rPr>
      </w:pPr>
      <w:r>
        <w:rPr>
          <w:rFonts w:hint="eastAsia" w:ascii="Calibri" w:hAnsi="Calibri" w:cs="Times New Roman"/>
          <w:kern w:val="2"/>
          <w:sz w:val="28"/>
          <w:szCs w:val="28"/>
        </w:rPr>
        <w:t>（七）依法查处</w:t>
      </w:r>
      <w:r>
        <w:rPr>
          <w:rFonts w:ascii="Calibri" w:hAnsi="Calibri" w:cs="Times New Roman"/>
          <w:kern w:val="2"/>
          <w:sz w:val="28"/>
          <w:szCs w:val="28"/>
        </w:rPr>
        <w:t>未取得乡村建设规划许可证或者未按照乡村建设规划许可证的规定进行建设的</w:t>
      </w:r>
      <w:r>
        <w:rPr>
          <w:rFonts w:hint="eastAsia" w:ascii="Calibri" w:hAnsi="Calibri" w:cs="Times New Roman"/>
          <w:kern w:val="2"/>
          <w:sz w:val="28"/>
          <w:szCs w:val="28"/>
        </w:rPr>
        <w:t>行为。</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【释义】本条是关于保护区所在地大桥乡、者海镇等乡（镇）人民政府在保护区工作中的主要职责的规定。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【立法依据】《云南省环境保护条例》第十六条；《云南省违法建筑处置规定》第五条第三款；曲办发</w:t>
      </w:r>
      <w:r>
        <w:rPr>
          <w:rFonts w:ascii="Times New Roman" w:hAnsi="Times New Roman" w:eastAsia="楷体" w:cs="Times New Roman"/>
          <w:sz w:val="28"/>
          <w:szCs w:val="28"/>
        </w:rPr>
        <w:t>[2017]1</w:t>
      </w:r>
      <w:r>
        <w:rPr>
          <w:rFonts w:hint="eastAsia" w:ascii="楷体" w:hAnsi="楷体" w:eastAsia="楷体" w:cs="Arial"/>
          <w:sz w:val="28"/>
          <w:szCs w:val="28"/>
        </w:rPr>
        <w:t>号文第八条。</w:t>
      </w:r>
    </w:p>
    <w:p>
      <w:pPr>
        <w:pStyle w:val="3"/>
        <w:shd w:val="clear" w:color="auto" w:fill="FFFFFF"/>
        <w:spacing w:before="0" w:beforeAutospacing="0" w:after="0" w:afterAutospacing="0" w:line="560" w:lineRule="exact"/>
        <w:ind w:firstLine="560" w:firstLineChars="200"/>
        <w:jc w:val="both"/>
        <w:rPr>
          <w:rFonts w:ascii="Calibri" w:hAnsi="Calibri" w:cs="Times New Roman"/>
          <w:kern w:val="2"/>
          <w:sz w:val="28"/>
          <w:szCs w:val="28"/>
        </w:rPr>
      </w:pPr>
    </w:p>
    <w:p>
      <w:pPr>
        <w:pStyle w:val="3"/>
        <w:shd w:val="clear" w:color="auto" w:fill="FFFFFF"/>
        <w:spacing w:before="0" w:beforeAutospacing="0" w:after="0" w:afterAutospacing="0" w:line="560" w:lineRule="exact"/>
        <w:ind w:firstLine="562" w:firstLineChars="200"/>
        <w:jc w:val="both"/>
        <w:rPr>
          <w:rFonts w:ascii="楷体" w:hAnsi="楷体" w:eastAsia="楷体" w:cs="Arial"/>
          <w:sz w:val="28"/>
          <w:szCs w:val="28"/>
        </w:rPr>
      </w:pPr>
      <w:r>
        <w:rPr>
          <w:rFonts w:hint="eastAsia" w:ascii="Calibri" w:hAnsi="Calibri" w:cs="Times New Roman"/>
          <w:b/>
          <w:kern w:val="2"/>
          <w:sz w:val="28"/>
          <w:szCs w:val="28"/>
        </w:rPr>
        <w:t>第十三条</w:t>
      </w:r>
      <w:r>
        <w:rPr>
          <w:rFonts w:hint="eastAsia" w:ascii="Calibri" w:hAnsi="Calibri" w:cs="Times New Roman"/>
          <w:kern w:val="2"/>
          <w:sz w:val="28"/>
          <w:szCs w:val="28"/>
        </w:rPr>
        <w:t xml:space="preserve">  会泽县公安部门在保护区工作中的主要职责是：</w:t>
      </w:r>
      <w:r>
        <w:rPr>
          <w:rFonts w:ascii="楷体" w:hAnsi="楷体" w:eastAsia="楷体" w:cs="Arial"/>
          <w:sz w:val="28"/>
          <w:szCs w:val="28"/>
        </w:rPr>
        <w:t xml:space="preserve"> </w:t>
      </w:r>
    </w:p>
    <w:p>
      <w:pPr>
        <w:pStyle w:val="3"/>
        <w:shd w:val="clear" w:color="auto" w:fill="FFFFFF"/>
        <w:spacing w:before="0" w:beforeAutospacing="0" w:after="0" w:afterAutospacing="0" w:line="560" w:lineRule="exact"/>
        <w:ind w:firstLine="600"/>
        <w:jc w:val="both"/>
        <w:rPr>
          <w:rFonts w:hint="eastAsia" w:ascii="Calibri" w:hAnsi="Calibri" w:cs="Times New Roman"/>
          <w:kern w:val="2"/>
          <w:sz w:val="28"/>
          <w:szCs w:val="28"/>
        </w:rPr>
      </w:pPr>
      <w:r>
        <w:rPr>
          <w:rFonts w:hint="eastAsia" w:ascii="Calibri" w:hAnsi="Calibri" w:cs="Times New Roman"/>
          <w:kern w:val="2"/>
          <w:sz w:val="28"/>
          <w:szCs w:val="28"/>
        </w:rPr>
        <w:t>（一）在保护区内设立公安派出机构；</w:t>
      </w:r>
    </w:p>
    <w:p>
      <w:pPr>
        <w:pStyle w:val="3"/>
        <w:shd w:val="clear" w:color="auto" w:fill="FFFFFF"/>
        <w:spacing w:before="0" w:beforeAutospacing="0" w:after="0" w:afterAutospacing="0" w:line="560" w:lineRule="exact"/>
        <w:ind w:firstLine="600"/>
        <w:jc w:val="both"/>
        <w:rPr>
          <w:rFonts w:ascii="Calibri" w:hAnsi="Calibri" w:cs="Times New Roman"/>
          <w:kern w:val="2"/>
          <w:sz w:val="28"/>
          <w:szCs w:val="28"/>
        </w:rPr>
      </w:pPr>
      <w:r>
        <w:rPr>
          <w:rFonts w:hint="eastAsia" w:ascii="Calibri" w:hAnsi="Calibri" w:cs="Times New Roman"/>
          <w:kern w:val="2"/>
          <w:sz w:val="28"/>
          <w:szCs w:val="28"/>
        </w:rPr>
        <w:t>（二）会同管理局及有关部门建立健全打击保护区内环境违法的行政执法与刑事司法联动体制；</w:t>
      </w:r>
    </w:p>
    <w:p>
      <w:pPr>
        <w:pStyle w:val="3"/>
        <w:shd w:val="clear" w:color="auto" w:fill="FFFFFF"/>
        <w:spacing w:before="0" w:beforeAutospacing="0" w:after="0" w:afterAutospacing="0" w:line="560" w:lineRule="exact"/>
        <w:ind w:firstLine="600"/>
        <w:jc w:val="both"/>
        <w:rPr>
          <w:rFonts w:ascii="Calibri" w:hAnsi="Calibri" w:cs="Times New Roman"/>
          <w:kern w:val="2"/>
          <w:sz w:val="28"/>
          <w:szCs w:val="28"/>
        </w:rPr>
      </w:pPr>
      <w:r>
        <w:rPr>
          <w:rFonts w:hint="eastAsia" w:ascii="Calibri" w:hAnsi="Calibri" w:cs="Times New Roman"/>
          <w:kern w:val="2"/>
          <w:sz w:val="28"/>
          <w:szCs w:val="28"/>
        </w:rPr>
        <w:t>（三）配合保护区相关部门的环境保护执法工作，依法查处阻碍行政部门执法，以及妨害公务、暴力抗法等违法犯罪行为；</w:t>
      </w:r>
    </w:p>
    <w:p>
      <w:pPr>
        <w:pStyle w:val="3"/>
        <w:shd w:val="clear" w:color="auto" w:fill="FFFFFF"/>
        <w:spacing w:before="0" w:beforeAutospacing="0" w:after="0" w:afterAutospacing="0" w:line="560" w:lineRule="exact"/>
        <w:ind w:firstLine="600"/>
        <w:jc w:val="both"/>
        <w:rPr>
          <w:rFonts w:hint="eastAsia" w:ascii="Calibri" w:hAnsi="Calibri" w:cs="Times New Roman"/>
          <w:kern w:val="2"/>
          <w:sz w:val="28"/>
          <w:szCs w:val="28"/>
        </w:rPr>
      </w:pPr>
      <w:r>
        <w:rPr>
          <w:rFonts w:hint="eastAsia" w:ascii="Calibri" w:hAnsi="Calibri" w:cs="Times New Roman"/>
          <w:kern w:val="2"/>
          <w:sz w:val="28"/>
          <w:szCs w:val="28"/>
        </w:rPr>
        <w:t>（四）会同和配合有关部门妥善处置保护区内因交通事故、火灾、爆炸和泄漏等各类事故引发的突发环境事件；</w:t>
      </w:r>
    </w:p>
    <w:p>
      <w:pPr>
        <w:pStyle w:val="3"/>
        <w:shd w:val="clear" w:color="auto" w:fill="FFFFFF"/>
        <w:spacing w:before="0" w:beforeAutospacing="0" w:after="0" w:afterAutospacing="0" w:line="560" w:lineRule="exact"/>
        <w:ind w:firstLine="600"/>
        <w:jc w:val="both"/>
        <w:rPr>
          <w:rFonts w:ascii="Calibri" w:hAnsi="Calibri" w:cs="Times New Roman"/>
          <w:kern w:val="2"/>
          <w:sz w:val="28"/>
          <w:szCs w:val="28"/>
        </w:rPr>
      </w:pPr>
      <w:r>
        <w:rPr>
          <w:rFonts w:hint="eastAsia" w:ascii="Calibri" w:hAnsi="Calibri" w:cs="Times New Roman"/>
          <w:kern w:val="2"/>
          <w:sz w:val="28"/>
          <w:szCs w:val="28"/>
        </w:rPr>
        <w:t>（五）对保护区内的特种行业进行管理；</w:t>
      </w:r>
    </w:p>
    <w:p>
      <w:pPr>
        <w:pStyle w:val="3"/>
        <w:shd w:val="clear" w:color="auto" w:fill="FFFFFF"/>
        <w:spacing w:before="0" w:beforeAutospacing="0" w:after="0" w:afterAutospacing="0" w:line="560" w:lineRule="exact"/>
        <w:ind w:firstLine="600"/>
        <w:jc w:val="both"/>
        <w:rPr>
          <w:rFonts w:hint="eastAsia" w:ascii="Calibri" w:hAnsi="Calibri" w:cs="Times New Roman"/>
          <w:kern w:val="2"/>
          <w:sz w:val="28"/>
          <w:szCs w:val="28"/>
        </w:rPr>
      </w:pPr>
      <w:r>
        <w:rPr>
          <w:rFonts w:hint="eastAsia" w:ascii="Calibri" w:hAnsi="Calibri" w:cs="Times New Roman"/>
          <w:kern w:val="2"/>
          <w:sz w:val="28"/>
          <w:szCs w:val="28"/>
        </w:rPr>
        <w:t>（六）处理保护区内的治安案件。</w:t>
      </w:r>
    </w:p>
    <w:p>
      <w:pPr>
        <w:pStyle w:val="3"/>
        <w:shd w:val="clear" w:color="auto" w:fill="FFFFFF"/>
        <w:spacing w:before="0" w:beforeAutospacing="0" w:after="0" w:afterAutospacing="0" w:line="560" w:lineRule="exact"/>
        <w:ind w:firstLine="600"/>
        <w:jc w:val="both"/>
        <w:rPr>
          <w:rFonts w:ascii="Calibri" w:hAnsi="Calibri" w:cs="Times New Roman"/>
          <w:kern w:val="2"/>
          <w:sz w:val="28"/>
          <w:szCs w:val="28"/>
        </w:rPr>
      </w:pPr>
      <w:r>
        <w:rPr>
          <w:rFonts w:hint="eastAsia" w:ascii="Calibri" w:hAnsi="Calibri" w:cs="Times New Roman"/>
          <w:kern w:val="2"/>
          <w:sz w:val="28"/>
          <w:szCs w:val="28"/>
        </w:rPr>
        <w:t>保护区公安派出机构在业务上应当接受会泽县公安部门和管理局的双重领导。</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【释义】本条是关于会泽县公安部门在保护区工作中的主要职责的规定。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【立法依据】《中华人民共和国治安管理处罚法》第七条；《中华人民共和国自然保护区条例》第二十四条；参考《黑龙江挠力河国家级自然保护区管理条例》第八条；曲办发</w:t>
      </w:r>
      <w:r>
        <w:rPr>
          <w:rFonts w:ascii="Times New Roman" w:hAnsi="Times New Roman" w:eastAsia="楷体" w:cs="Times New Roman"/>
          <w:sz w:val="28"/>
          <w:szCs w:val="28"/>
        </w:rPr>
        <w:t>[2017]1</w:t>
      </w:r>
      <w:r>
        <w:rPr>
          <w:rFonts w:hint="eastAsia" w:ascii="楷体" w:hAnsi="楷体" w:eastAsia="楷体" w:cs="Arial"/>
          <w:sz w:val="28"/>
          <w:szCs w:val="28"/>
        </w:rPr>
        <w:t>号文第十八条；管理局开展工作的实际需要。</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600"/>
        <w:jc w:val="both"/>
        <w:rPr>
          <w:rFonts w:hint="eastAsia" w:ascii="Calibri" w:hAnsi="Calibri" w:cs="Times New Roman"/>
          <w:kern w:val="2"/>
          <w:sz w:val="28"/>
          <w:szCs w:val="28"/>
        </w:rPr>
      </w:pPr>
      <w:r>
        <w:rPr>
          <w:rFonts w:hint="eastAsia" w:ascii="Calibri" w:hAnsi="Calibri" w:cs="Times New Roman"/>
          <w:b/>
          <w:kern w:val="2"/>
          <w:sz w:val="28"/>
          <w:szCs w:val="28"/>
        </w:rPr>
        <w:t>第十四条</w:t>
      </w:r>
      <w:r>
        <w:rPr>
          <w:rFonts w:hint="eastAsia" w:ascii="Calibri" w:hAnsi="Calibri" w:cs="Times New Roman"/>
          <w:kern w:val="2"/>
          <w:sz w:val="28"/>
          <w:szCs w:val="28"/>
        </w:rPr>
        <w:t xml:space="preserve">  会泽县人民政府发展改革、财政、国土资源、环境保护、规划、住房城乡建设、水务、林业、农业、市场监督、旅游、科技等部门按照法定职责，做好保护区的有关工作。</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【释义】本条是关于会泽县其他部门在保护区工作中的主要职责的规定。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【立法依据】《云南省湿地保护条例》第六条第二款；保护区开展工作的实际需要。</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spacing w:line="560" w:lineRule="exact"/>
        <w:ind w:firstLine="562" w:firstLineChars="200"/>
        <w:jc w:val="center"/>
        <w:rPr>
          <w:rFonts w:hint="eastAsia"/>
          <w:b/>
          <w:sz w:val="28"/>
          <w:szCs w:val="28"/>
        </w:rPr>
      </w:pPr>
      <w:r>
        <w:rPr>
          <w:rFonts w:hint="eastAsia"/>
          <w:b/>
          <w:sz w:val="28"/>
          <w:szCs w:val="28"/>
        </w:rPr>
        <w:t>第三章  保护区的保护、建设和管理</w:t>
      </w:r>
    </w:p>
    <w:p>
      <w:pPr>
        <w:pStyle w:val="3"/>
        <w:shd w:val="clear" w:color="auto" w:fill="FFFFFF"/>
        <w:spacing w:before="0" w:beforeAutospacing="0" w:after="0" w:afterAutospacing="0" w:line="560" w:lineRule="exact"/>
        <w:ind w:firstLine="562" w:firstLineChars="200"/>
        <w:jc w:val="both"/>
        <w:rPr>
          <w:rFonts w:hint="eastAsia" w:ascii="Calibri" w:hAnsi="Calibri" w:cs="Times New Roman"/>
          <w:kern w:val="2"/>
          <w:sz w:val="28"/>
          <w:szCs w:val="28"/>
        </w:rPr>
      </w:pPr>
      <w:r>
        <w:rPr>
          <w:rFonts w:hint="eastAsia" w:ascii="Calibri" w:hAnsi="Calibri" w:cs="Times New Roman"/>
          <w:b/>
          <w:kern w:val="2"/>
          <w:sz w:val="28"/>
          <w:szCs w:val="28"/>
        </w:rPr>
        <w:t xml:space="preserve">第十五条  </w:t>
      </w:r>
      <w:r>
        <w:rPr>
          <w:rFonts w:ascii="Calibri" w:hAnsi="Calibri" w:cs="Times New Roman"/>
          <w:kern w:val="2"/>
          <w:sz w:val="28"/>
          <w:szCs w:val="28"/>
        </w:rPr>
        <w:t>保护区的保护</w:t>
      </w:r>
      <w:r>
        <w:rPr>
          <w:rFonts w:hint="eastAsia" w:ascii="Calibri" w:hAnsi="Calibri" w:cs="Times New Roman"/>
          <w:kern w:val="2"/>
          <w:sz w:val="28"/>
          <w:szCs w:val="28"/>
        </w:rPr>
        <w:t>、建设</w:t>
      </w:r>
      <w:r>
        <w:rPr>
          <w:rFonts w:ascii="Calibri" w:hAnsi="Calibri" w:cs="Times New Roman"/>
          <w:kern w:val="2"/>
          <w:sz w:val="28"/>
          <w:szCs w:val="28"/>
        </w:rPr>
        <w:t>和管理</w:t>
      </w:r>
      <w:r>
        <w:rPr>
          <w:rFonts w:hint="eastAsia" w:ascii="Calibri" w:hAnsi="Calibri" w:cs="Times New Roman"/>
          <w:kern w:val="2"/>
          <w:sz w:val="28"/>
          <w:szCs w:val="28"/>
        </w:rPr>
        <w:t>应当</w:t>
      </w:r>
      <w:r>
        <w:rPr>
          <w:rFonts w:ascii="Calibri" w:hAnsi="Calibri" w:cs="Times New Roman"/>
          <w:kern w:val="2"/>
          <w:sz w:val="28"/>
          <w:szCs w:val="28"/>
        </w:rPr>
        <w:t>坚持</w:t>
      </w:r>
      <w:r>
        <w:rPr>
          <w:rFonts w:hint="eastAsia" w:ascii="Calibri" w:hAnsi="Calibri" w:cs="Times New Roman"/>
          <w:kern w:val="2"/>
          <w:sz w:val="28"/>
          <w:szCs w:val="28"/>
        </w:rPr>
        <w:t>科学规划、</w:t>
      </w:r>
      <w:r>
        <w:rPr>
          <w:rFonts w:ascii="Calibri" w:hAnsi="Calibri" w:cs="Times New Roman"/>
          <w:kern w:val="2"/>
          <w:sz w:val="28"/>
          <w:szCs w:val="28"/>
        </w:rPr>
        <w:t>严格保护、</w:t>
      </w:r>
      <w:r>
        <w:rPr>
          <w:rFonts w:hint="eastAsia" w:ascii="Calibri" w:hAnsi="Calibri" w:cs="Times New Roman"/>
          <w:kern w:val="2"/>
          <w:sz w:val="28"/>
          <w:szCs w:val="28"/>
        </w:rPr>
        <w:t>依法管理和</w:t>
      </w:r>
      <w:r>
        <w:rPr>
          <w:rFonts w:ascii="Calibri" w:hAnsi="Calibri" w:cs="Times New Roman"/>
          <w:kern w:val="2"/>
          <w:sz w:val="28"/>
          <w:szCs w:val="28"/>
        </w:rPr>
        <w:t>可持续发展的原则。</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【释义】本条是关于保护区的保护、建设和管理原则的规定</w:t>
      </w:r>
    </w:p>
    <w:p>
      <w:pPr>
        <w:pStyle w:val="3"/>
        <w:shd w:val="clear" w:color="auto" w:fill="FFFFFF"/>
        <w:spacing w:before="0" w:beforeAutospacing="0" w:after="0" w:afterAutospacing="0" w:line="560" w:lineRule="exact"/>
        <w:ind w:firstLine="600"/>
        <w:jc w:val="both"/>
        <w:rPr>
          <w:rFonts w:hint="eastAsia" w:ascii="楷体" w:hAnsi="楷体" w:eastAsia="楷体" w:cs="Arial"/>
          <w:sz w:val="28"/>
          <w:szCs w:val="28"/>
        </w:rPr>
      </w:pPr>
      <w:r>
        <w:rPr>
          <w:rFonts w:hint="eastAsia" w:ascii="楷体" w:hAnsi="楷体" w:eastAsia="楷体" w:cs="Arial"/>
          <w:sz w:val="28"/>
          <w:szCs w:val="28"/>
        </w:rPr>
        <w:t>【立法依据】《云南省自然保护区管理条例》第六条；《云南省湿地保护条例》第四条；参考《云南省昭通大山包黑颈鹤国家级自然保护区条例》第四条。</w:t>
      </w:r>
    </w:p>
    <w:p>
      <w:pPr>
        <w:pStyle w:val="3"/>
        <w:shd w:val="clear" w:color="auto" w:fill="FFFFFF"/>
        <w:spacing w:before="0" w:beforeAutospacing="0" w:after="0" w:afterAutospacing="0" w:line="560" w:lineRule="exact"/>
        <w:ind w:firstLine="600"/>
        <w:jc w:val="both"/>
        <w:rPr>
          <w:rFonts w:ascii="楷体" w:hAnsi="楷体" w:eastAsia="楷体" w:cs="Arial"/>
          <w:sz w:val="28"/>
          <w:szCs w:val="28"/>
        </w:rPr>
      </w:pPr>
    </w:p>
    <w:p>
      <w:pPr>
        <w:widowControl/>
        <w:spacing w:line="560" w:lineRule="exact"/>
        <w:ind w:firstLine="562" w:firstLineChars="200"/>
        <w:rPr>
          <w:sz w:val="28"/>
          <w:szCs w:val="28"/>
        </w:rPr>
      </w:pPr>
      <w:r>
        <w:rPr>
          <w:rFonts w:hint="eastAsia"/>
          <w:b/>
          <w:sz w:val="28"/>
          <w:szCs w:val="28"/>
        </w:rPr>
        <w:t xml:space="preserve">第十六条  </w:t>
      </w:r>
      <w:r>
        <w:rPr>
          <w:rFonts w:hint="eastAsia"/>
          <w:sz w:val="28"/>
          <w:szCs w:val="28"/>
        </w:rPr>
        <w:t>保护区的保护、建设与管理资金应当专款专用，并通过下列渠道解决：</w:t>
      </w:r>
    </w:p>
    <w:p>
      <w:pPr>
        <w:widowControl/>
        <w:spacing w:line="560" w:lineRule="exact"/>
        <w:ind w:firstLine="560" w:firstLineChars="200"/>
        <w:rPr>
          <w:sz w:val="28"/>
          <w:szCs w:val="28"/>
        </w:rPr>
      </w:pPr>
      <w:r>
        <w:rPr>
          <w:rFonts w:hint="eastAsia"/>
          <w:sz w:val="28"/>
          <w:szCs w:val="28"/>
        </w:rPr>
        <w:t>（一）列入各级财政预算的保护发展资金；</w:t>
      </w:r>
    </w:p>
    <w:p>
      <w:pPr>
        <w:widowControl/>
        <w:spacing w:line="560" w:lineRule="exact"/>
        <w:ind w:firstLine="560" w:firstLineChars="200"/>
        <w:rPr>
          <w:sz w:val="28"/>
          <w:szCs w:val="28"/>
        </w:rPr>
      </w:pPr>
      <w:r>
        <w:rPr>
          <w:rFonts w:hint="eastAsia"/>
          <w:sz w:val="28"/>
          <w:szCs w:val="28"/>
        </w:rPr>
        <w:t>（二）各级政府对保护区的专项补助资金；</w:t>
      </w:r>
    </w:p>
    <w:p>
      <w:pPr>
        <w:widowControl/>
        <w:spacing w:line="560" w:lineRule="exact"/>
        <w:ind w:firstLine="560" w:firstLineChars="200"/>
        <w:rPr>
          <w:sz w:val="28"/>
          <w:szCs w:val="28"/>
        </w:rPr>
      </w:pPr>
      <w:r>
        <w:rPr>
          <w:rFonts w:hint="eastAsia"/>
          <w:sz w:val="28"/>
          <w:szCs w:val="28"/>
        </w:rPr>
        <w:t>（三）县级以上人民政府对保护区的日常管护经费；</w:t>
      </w:r>
    </w:p>
    <w:p>
      <w:pPr>
        <w:widowControl/>
        <w:spacing w:line="560" w:lineRule="exact"/>
        <w:ind w:firstLine="560" w:firstLineChars="200"/>
        <w:rPr>
          <w:sz w:val="28"/>
          <w:szCs w:val="28"/>
        </w:rPr>
      </w:pPr>
      <w:r>
        <w:rPr>
          <w:rFonts w:hint="eastAsia"/>
          <w:sz w:val="28"/>
          <w:szCs w:val="28"/>
        </w:rPr>
        <w:t>（四）生态补偿金；</w:t>
      </w:r>
    </w:p>
    <w:p>
      <w:pPr>
        <w:widowControl/>
        <w:spacing w:line="560" w:lineRule="exact"/>
        <w:ind w:firstLine="560" w:firstLineChars="200"/>
        <w:rPr>
          <w:rFonts w:hint="eastAsia"/>
          <w:sz w:val="28"/>
          <w:szCs w:val="28"/>
        </w:rPr>
      </w:pPr>
      <w:r>
        <w:rPr>
          <w:rFonts w:hint="eastAsia"/>
          <w:sz w:val="28"/>
          <w:szCs w:val="28"/>
        </w:rPr>
        <w:t>（五）依法接受的社会捐赠；</w:t>
      </w:r>
    </w:p>
    <w:p>
      <w:pPr>
        <w:widowControl/>
        <w:spacing w:line="560" w:lineRule="exact"/>
        <w:ind w:firstLine="560" w:firstLineChars="200"/>
        <w:rPr>
          <w:sz w:val="28"/>
          <w:szCs w:val="28"/>
        </w:rPr>
      </w:pPr>
      <w:r>
        <w:rPr>
          <w:rFonts w:hint="eastAsia"/>
          <w:sz w:val="28"/>
          <w:szCs w:val="28"/>
        </w:rPr>
        <w:t>（六）生态旅游等经营性收入；</w:t>
      </w:r>
    </w:p>
    <w:p>
      <w:pPr>
        <w:widowControl/>
        <w:spacing w:line="560" w:lineRule="exact"/>
        <w:ind w:firstLine="630"/>
        <w:rPr>
          <w:rFonts w:hint="eastAsia"/>
          <w:sz w:val="28"/>
          <w:szCs w:val="28"/>
        </w:rPr>
      </w:pPr>
      <w:r>
        <w:rPr>
          <w:rFonts w:hint="eastAsia"/>
          <w:sz w:val="28"/>
          <w:szCs w:val="28"/>
        </w:rPr>
        <w:t>（七）其他来源合法的资金。</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【释义】本条是关于保护区经费来源的规定。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【立法依据】《中华人民共和国自然保护区条例》第二十三条；《云南省自然保护区管理条例》第十七条；参考《黑龙江挠力河国家级自然保护区管理条例》第十条第一款；保护区开展工作的实际需要。</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p>
    <w:p>
      <w:pPr>
        <w:pStyle w:val="3"/>
        <w:shd w:val="clear" w:color="auto" w:fill="FFFFFF"/>
        <w:spacing w:before="0" w:beforeAutospacing="0" w:after="0" w:afterAutospacing="0" w:line="560" w:lineRule="exact"/>
        <w:ind w:firstLine="562" w:firstLineChars="200"/>
        <w:jc w:val="both"/>
        <w:rPr>
          <w:rFonts w:hint="eastAsia"/>
          <w:color w:val="000000"/>
          <w:sz w:val="28"/>
          <w:szCs w:val="28"/>
        </w:rPr>
      </w:pPr>
      <w:r>
        <w:rPr>
          <w:rFonts w:hint="eastAsia" w:ascii="Calibri" w:hAnsi="Calibri" w:cs="Times New Roman"/>
          <w:b/>
          <w:kern w:val="2"/>
          <w:sz w:val="28"/>
          <w:szCs w:val="28"/>
        </w:rPr>
        <w:t xml:space="preserve">第十七条  </w:t>
      </w:r>
      <w:r>
        <w:rPr>
          <w:rFonts w:hint="eastAsia" w:ascii="Calibri" w:hAnsi="Calibri" w:cs="Times New Roman"/>
          <w:kern w:val="2"/>
          <w:sz w:val="28"/>
          <w:szCs w:val="28"/>
        </w:rPr>
        <w:t>管理局应当组织编</w:t>
      </w:r>
      <w:r>
        <w:rPr>
          <w:rFonts w:hint="eastAsia"/>
          <w:color w:val="000000"/>
          <w:sz w:val="28"/>
          <w:szCs w:val="28"/>
        </w:rPr>
        <w:t>制保护区的建设规划。</w:t>
      </w:r>
    </w:p>
    <w:p>
      <w:pPr>
        <w:pStyle w:val="3"/>
        <w:shd w:val="clear" w:color="auto" w:fill="FFFFFF"/>
        <w:spacing w:before="0" w:beforeAutospacing="0" w:after="0" w:afterAutospacing="0" w:line="560" w:lineRule="exact"/>
        <w:ind w:firstLine="560" w:firstLineChars="200"/>
        <w:jc w:val="both"/>
        <w:rPr>
          <w:rFonts w:hint="eastAsia"/>
          <w:color w:val="000000"/>
          <w:sz w:val="28"/>
          <w:szCs w:val="28"/>
        </w:rPr>
      </w:pPr>
      <w:r>
        <w:rPr>
          <w:rFonts w:hint="eastAsia"/>
          <w:color w:val="000000"/>
          <w:sz w:val="28"/>
          <w:szCs w:val="28"/>
        </w:rPr>
        <w:t>建设规划应当根据保护区功能和主要保护对象的需要，坚持基础设施建设简约、实用，并与景观相协调的原则，经专家和有关部门充分论证和听证后，按照国家有关规定报请相关部门审查批准后组织实施。</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【释义】本条是关于保护区建设规划的规定。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【立法依据】《中华人民共和国环境保护法》第十三条；《云南省自然保护区管理条例》第五条。</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2" w:firstLineChars="200"/>
        <w:jc w:val="both"/>
        <w:rPr>
          <w:rFonts w:hint="eastAsia" w:ascii="Arial" w:hAnsi="Arial" w:cs="Arial"/>
          <w:sz w:val="28"/>
          <w:szCs w:val="28"/>
        </w:rPr>
      </w:pPr>
      <w:r>
        <w:rPr>
          <w:rFonts w:hint="eastAsia" w:ascii="Calibri" w:hAnsi="Calibri" w:cs="Times New Roman"/>
          <w:b/>
          <w:kern w:val="2"/>
          <w:sz w:val="28"/>
          <w:szCs w:val="28"/>
        </w:rPr>
        <w:t xml:space="preserve">第十八条  </w:t>
      </w:r>
      <w:r>
        <w:rPr>
          <w:rFonts w:hint="eastAsia" w:ascii="Arial" w:hAnsi="Arial" w:cs="Arial"/>
          <w:sz w:val="28"/>
          <w:szCs w:val="28"/>
        </w:rPr>
        <w:t>鼓励国内外的自然人、法人和其他组织参与保护区的建设和科学研究，加强保护区建设和管理的国际、国内交流与合作。</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【释义】本条是关于鼓励社会力量参与、加强保护区建设与管理的规定。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【立法依据】《中华人民共和国野生动物保护法》第四条；《云南省湿地保护条例》第七条；参考《云南省昭通大山包黑颈鹤国家级自然保护区条例》第十五条。</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2" w:firstLineChars="200"/>
        <w:jc w:val="both"/>
        <w:rPr>
          <w:rFonts w:ascii="Arial" w:hAnsi="Arial" w:cs="Arial"/>
          <w:sz w:val="28"/>
          <w:szCs w:val="28"/>
        </w:rPr>
      </w:pPr>
      <w:r>
        <w:rPr>
          <w:rFonts w:hint="eastAsia" w:ascii="Arial" w:hAnsi="Arial" w:cs="Arial"/>
          <w:b/>
          <w:sz w:val="28"/>
          <w:szCs w:val="28"/>
        </w:rPr>
        <w:t xml:space="preserve">第十九条  </w:t>
      </w:r>
      <w:r>
        <w:rPr>
          <w:rFonts w:hint="eastAsia" w:ascii="Arial" w:hAnsi="Arial" w:cs="Arial"/>
          <w:sz w:val="28"/>
          <w:szCs w:val="28"/>
        </w:rPr>
        <w:t>因教学、科学研究的目的，必须进入保护区从事非破坏性的科学研究、教学实习和标本采集活动的，应当向管理局提交申请和活动计划，并经管理局批准。管理局可以参加其科学研究。</w:t>
      </w:r>
    </w:p>
    <w:p>
      <w:pPr>
        <w:widowControl/>
        <w:spacing w:line="560" w:lineRule="exact"/>
        <w:ind w:firstLine="630"/>
        <w:rPr>
          <w:rFonts w:hint="eastAsia" w:ascii="Arial" w:hAnsi="Arial" w:cs="Arial"/>
          <w:sz w:val="28"/>
          <w:szCs w:val="28"/>
        </w:rPr>
      </w:pPr>
      <w:r>
        <w:rPr>
          <w:rFonts w:hint="eastAsia" w:ascii="Arial" w:hAnsi="Arial" w:cs="Arial"/>
          <w:sz w:val="28"/>
          <w:szCs w:val="28"/>
        </w:rPr>
        <w:t>从事前款活动的，应当将活动成果的副本提交管理局。</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【释义】本条是关于规范保护区内教学、科研活动的规定。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【立法依据】《中华人民共和国自然保护区条例》第二十七条、第二十八条。</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widowControl/>
        <w:spacing w:line="560" w:lineRule="exact"/>
        <w:ind w:firstLine="630"/>
        <w:rPr>
          <w:rFonts w:hint="eastAsia" w:ascii="Arial" w:hAnsi="Arial" w:cs="Arial"/>
          <w:kern w:val="0"/>
          <w:sz w:val="28"/>
          <w:szCs w:val="28"/>
        </w:rPr>
      </w:pPr>
      <w:r>
        <w:rPr>
          <w:rFonts w:hint="eastAsia" w:ascii="Arial" w:hAnsi="Arial" w:cs="Arial"/>
          <w:b/>
          <w:kern w:val="0"/>
          <w:sz w:val="28"/>
          <w:szCs w:val="28"/>
        </w:rPr>
        <w:t>第二十条</w:t>
      </w:r>
      <w:r>
        <w:rPr>
          <w:rFonts w:hint="eastAsia" w:ascii="Arial" w:hAnsi="Arial" w:cs="Arial"/>
          <w:kern w:val="0"/>
          <w:sz w:val="28"/>
          <w:szCs w:val="28"/>
        </w:rPr>
        <w:t xml:space="preserve">  进入保护区的团体、单位或个人，应当遵守保护区管理的有关规定，服从管理局的监督管理，不得超出规定的活动方式和范围，不得破坏自然资源和生态环境。</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【释义】本条是关于进入保护区内的团体、单位或个人的义务的规定。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【立法依据】参考《黑龙江挠力河国家级自然保护区管理条例》第十四条；保护区开展工作的实际需要。</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2" w:firstLineChars="200"/>
        <w:jc w:val="both"/>
        <w:rPr>
          <w:rFonts w:hint="eastAsia" w:ascii="Arial" w:hAnsi="Arial" w:cs="Arial"/>
          <w:sz w:val="28"/>
          <w:szCs w:val="28"/>
        </w:rPr>
      </w:pPr>
      <w:r>
        <w:rPr>
          <w:rFonts w:hint="eastAsia" w:ascii="Arial" w:hAnsi="Arial" w:cs="Arial"/>
          <w:b/>
          <w:sz w:val="28"/>
          <w:szCs w:val="28"/>
        </w:rPr>
        <w:t>第二十一条</w:t>
      </w:r>
      <w:r>
        <w:rPr>
          <w:rFonts w:hint="eastAsia" w:ascii="Arial" w:hAnsi="Arial" w:cs="Arial"/>
          <w:sz w:val="28"/>
          <w:szCs w:val="28"/>
        </w:rPr>
        <w:t xml:space="preserve">  </w:t>
      </w:r>
      <w:r>
        <w:rPr>
          <w:rFonts w:hint="eastAsia"/>
          <w:sz w:val="28"/>
          <w:szCs w:val="28"/>
        </w:rPr>
        <w:t>管理局应当编制保护区</w:t>
      </w:r>
      <w:r>
        <w:rPr>
          <w:rFonts w:hint="eastAsia" w:ascii="Arial" w:hAnsi="Arial" w:cs="Arial"/>
          <w:sz w:val="28"/>
          <w:szCs w:val="28"/>
        </w:rPr>
        <w:t>生态旅游发展规划。</w:t>
      </w:r>
    </w:p>
    <w:p>
      <w:pPr>
        <w:pStyle w:val="3"/>
        <w:shd w:val="clear" w:color="auto" w:fill="FFFFFF"/>
        <w:spacing w:before="0" w:beforeAutospacing="0" w:after="0" w:afterAutospacing="0" w:line="560" w:lineRule="exact"/>
        <w:ind w:firstLine="560" w:firstLineChars="200"/>
        <w:jc w:val="both"/>
        <w:rPr>
          <w:rFonts w:hint="eastAsia" w:ascii="Arial" w:hAnsi="Arial" w:cs="Arial"/>
          <w:sz w:val="28"/>
          <w:szCs w:val="28"/>
        </w:rPr>
      </w:pPr>
      <w:r>
        <w:rPr>
          <w:rFonts w:hint="eastAsia" w:ascii="Arial" w:hAnsi="Arial" w:cs="Arial"/>
          <w:sz w:val="28"/>
          <w:szCs w:val="28"/>
        </w:rPr>
        <w:t>在保护区内开展的参观、旅游项目应当符合规划的要求。</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【释义】本条是关于保护区生态旅游规划的规定。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【立法依据】《云南省自然保护区管理条例》第十七条第（三）项；参考《云南省昭通大山包黑颈鹤国家级自然保护区条例》第十九条。</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p>
    <w:p>
      <w:pPr>
        <w:widowControl/>
        <w:spacing w:line="560" w:lineRule="exact"/>
        <w:ind w:firstLine="630"/>
        <w:rPr>
          <w:rFonts w:ascii="Arial" w:hAnsi="Arial" w:cs="Arial"/>
          <w:kern w:val="0"/>
          <w:sz w:val="28"/>
          <w:szCs w:val="28"/>
        </w:rPr>
      </w:pPr>
      <w:r>
        <w:rPr>
          <w:rFonts w:hint="eastAsia" w:ascii="Arial" w:hAnsi="Arial" w:cs="Arial"/>
          <w:b/>
          <w:kern w:val="0"/>
          <w:sz w:val="28"/>
          <w:szCs w:val="28"/>
        </w:rPr>
        <w:t xml:space="preserve">第二十二条  </w:t>
      </w:r>
      <w:r>
        <w:rPr>
          <w:rFonts w:hint="eastAsia" w:ascii="Arial" w:hAnsi="Arial" w:cs="Arial"/>
          <w:kern w:val="0"/>
          <w:sz w:val="28"/>
          <w:szCs w:val="28"/>
        </w:rPr>
        <w:t>在保护区从事参观、旅游等活动的，应当服从管理局的管理。</w:t>
      </w:r>
    </w:p>
    <w:p>
      <w:pPr>
        <w:widowControl/>
        <w:spacing w:line="560" w:lineRule="exact"/>
        <w:ind w:firstLine="630"/>
        <w:rPr>
          <w:rFonts w:hint="eastAsia" w:ascii="Arial" w:hAnsi="Arial" w:cs="Arial"/>
          <w:kern w:val="0"/>
          <w:sz w:val="28"/>
          <w:szCs w:val="28"/>
        </w:rPr>
      </w:pPr>
      <w:r>
        <w:rPr>
          <w:rFonts w:hint="eastAsia" w:ascii="Arial" w:hAnsi="Arial" w:cs="Arial"/>
          <w:kern w:val="0"/>
          <w:sz w:val="28"/>
          <w:szCs w:val="28"/>
        </w:rPr>
        <w:t>禁止开设与保护区保护方向不一致的参观、旅游项目。</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【释义】本条是关于在保护区内开展旅游项目的规定。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自然保护区条例》第二十二条第（六）项、第二十九条第二款、第三款；《云南省湿地保护条例》第二十七条；参考《云南省昭通大山包黑颈鹤国家级自然保护区条例》第十八条、第十九条。</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2" w:firstLineChars="200"/>
        <w:jc w:val="both"/>
        <w:rPr>
          <w:rFonts w:hint="eastAsia" w:ascii="楷体" w:hAnsi="楷体" w:eastAsia="楷体" w:cs="Arial"/>
          <w:sz w:val="28"/>
          <w:szCs w:val="28"/>
        </w:rPr>
      </w:pPr>
      <w:r>
        <w:rPr>
          <w:rFonts w:hint="eastAsia" w:ascii="Calibri" w:hAnsi="Calibri" w:cs="Times New Roman"/>
          <w:b/>
          <w:kern w:val="2"/>
          <w:sz w:val="28"/>
          <w:szCs w:val="28"/>
        </w:rPr>
        <w:t>第二十三条</w:t>
      </w:r>
      <w:r>
        <w:rPr>
          <w:rFonts w:hint="eastAsia" w:ascii="Calibri" w:hAnsi="Calibri" w:cs="Times New Roman"/>
          <w:kern w:val="2"/>
          <w:sz w:val="28"/>
          <w:szCs w:val="28"/>
        </w:rPr>
        <w:t xml:space="preserve">  管理局可以根据保护工作的实际需要，在保护区内标明核心区、缓冲区、实验区，并可以根据黑颈鹤越冬期的觅食、栖息情况，标明主要觅食地和夜栖地。</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【释义】本条是关于保护区分区的规定。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【立法依据】《中华人民共和国自然保护区条例》第十八条；参考《云南省大山包黑颈鹤国家级自然保护区条例》第二条第二款；保护区开展工作的实际需要。</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widowControl/>
        <w:spacing w:line="560" w:lineRule="exact"/>
        <w:ind w:firstLine="630"/>
        <w:rPr>
          <w:rFonts w:hint="eastAsia" w:ascii="Arial" w:hAnsi="Arial" w:cs="Arial"/>
          <w:sz w:val="28"/>
          <w:szCs w:val="28"/>
        </w:rPr>
      </w:pPr>
      <w:r>
        <w:rPr>
          <w:rFonts w:hint="eastAsia" w:ascii="Arial" w:hAnsi="Arial" w:cs="Arial"/>
          <w:b/>
          <w:sz w:val="28"/>
          <w:szCs w:val="28"/>
        </w:rPr>
        <w:t>第二十四条</w:t>
      </w:r>
      <w:r>
        <w:rPr>
          <w:rFonts w:hint="eastAsia" w:ascii="Arial" w:hAnsi="Arial" w:cs="Arial"/>
          <w:sz w:val="28"/>
          <w:szCs w:val="28"/>
        </w:rPr>
        <w:t xml:space="preserve">  对黑颈鹤越冬期的</w:t>
      </w:r>
      <w:r>
        <w:rPr>
          <w:rFonts w:hint="eastAsia"/>
          <w:sz w:val="28"/>
          <w:szCs w:val="28"/>
        </w:rPr>
        <w:t>主要觅食地和夜栖地</w:t>
      </w:r>
      <w:r>
        <w:rPr>
          <w:rFonts w:hint="eastAsia" w:ascii="Arial" w:hAnsi="Arial" w:cs="Arial"/>
          <w:sz w:val="28"/>
          <w:szCs w:val="28"/>
        </w:rPr>
        <w:t>，</w:t>
      </w:r>
      <w:r>
        <w:rPr>
          <w:rFonts w:hint="eastAsia"/>
          <w:sz w:val="28"/>
          <w:szCs w:val="28"/>
        </w:rPr>
        <w:t>管理局可</w:t>
      </w:r>
      <w:r>
        <w:rPr>
          <w:rFonts w:hint="eastAsia" w:ascii="Arial" w:hAnsi="Arial" w:cs="Arial"/>
          <w:sz w:val="28"/>
          <w:szCs w:val="28"/>
        </w:rPr>
        <w:t>以采取有效措施，禁止或减少人为活动。</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【释义】本条是关于黑颈鹤主要觅食地、夜栖地之保护的规定。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【立法依据】参考《云南省昭通大山包黑颈鹤国家级自然保护区条例》第二条第二款、第二十四条；保护区开展工作的实际需要。</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p>
    <w:p>
      <w:pPr>
        <w:widowControl/>
        <w:spacing w:line="560" w:lineRule="exact"/>
        <w:ind w:firstLine="600"/>
        <w:rPr>
          <w:rFonts w:hint="eastAsia" w:ascii="Arial" w:hAnsi="Arial" w:cs="Arial"/>
          <w:kern w:val="0"/>
          <w:sz w:val="28"/>
          <w:szCs w:val="28"/>
        </w:rPr>
      </w:pPr>
      <w:r>
        <w:rPr>
          <w:rFonts w:hint="eastAsia" w:ascii="Arial" w:hAnsi="Arial" w:cs="Arial"/>
          <w:b/>
          <w:sz w:val="28"/>
          <w:szCs w:val="28"/>
        </w:rPr>
        <w:t>第二十五条</w:t>
      </w:r>
      <w:r>
        <w:rPr>
          <w:rFonts w:hint="eastAsia" w:ascii="Arial" w:hAnsi="Arial" w:cs="Arial"/>
          <w:sz w:val="28"/>
          <w:szCs w:val="28"/>
        </w:rPr>
        <w:t xml:space="preserve">  禁止任何人在黑颈鹤越冬期擅自进入黑颈鹤的</w:t>
      </w:r>
      <w:r>
        <w:rPr>
          <w:rFonts w:hint="eastAsia"/>
          <w:sz w:val="28"/>
          <w:szCs w:val="28"/>
        </w:rPr>
        <w:t>主要觅食地、夜栖地</w:t>
      </w:r>
      <w:r>
        <w:rPr>
          <w:rFonts w:hint="eastAsia" w:ascii="Arial" w:hAnsi="Arial" w:cs="Arial"/>
          <w:sz w:val="28"/>
          <w:szCs w:val="28"/>
        </w:rPr>
        <w:t>。因科学研究的需要，必须进入该区域从事科学研究观测、调查活动的，应当向管理局提交申请和活动计划，经批准后方可实施。</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【释义】本条是关于规范黑颈鹤主要觅食地和夜栖地内的人类活动的规定。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【立法依据】《中华人民共和国自然保护区条例》第二十七条；保护区开展工作的实际需要。</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2" w:firstLineChars="200"/>
        <w:jc w:val="both"/>
        <w:rPr>
          <w:rFonts w:hint="eastAsia" w:ascii="Calibri" w:hAnsi="Calibri" w:cs="Times New Roman"/>
          <w:kern w:val="2"/>
          <w:sz w:val="28"/>
          <w:szCs w:val="28"/>
        </w:rPr>
      </w:pPr>
      <w:r>
        <w:rPr>
          <w:rFonts w:hint="eastAsia" w:ascii="Calibri" w:hAnsi="Calibri" w:cs="Times New Roman"/>
          <w:b/>
          <w:kern w:val="2"/>
          <w:sz w:val="28"/>
          <w:szCs w:val="28"/>
        </w:rPr>
        <w:t>第二十六条</w:t>
      </w:r>
      <w:r>
        <w:rPr>
          <w:rFonts w:hint="eastAsia" w:ascii="Calibri" w:hAnsi="Calibri" w:cs="Times New Roman"/>
          <w:kern w:val="2"/>
          <w:sz w:val="28"/>
          <w:szCs w:val="28"/>
        </w:rPr>
        <w:t xml:space="preserve">  保护区内大桥片区的水库水位应当保证黑颈鹤的越冬湿地面积及生境。</w:t>
      </w:r>
    </w:p>
    <w:p>
      <w:pPr>
        <w:pStyle w:val="3"/>
        <w:shd w:val="clear" w:color="auto" w:fill="FFFFFF"/>
        <w:spacing w:before="0" w:beforeAutospacing="0" w:after="0" w:afterAutospacing="0" w:line="560" w:lineRule="exact"/>
        <w:ind w:firstLine="560" w:firstLineChars="200"/>
        <w:jc w:val="both"/>
        <w:rPr>
          <w:rFonts w:hint="eastAsia" w:ascii="Calibri" w:hAnsi="Calibri" w:cs="Times New Roman"/>
          <w:kern w:val="2"/>
          <w:sz w:val="28"/>
          <w:szCs w:val="28"/>
        </w:rPr>
      </w:pPr>
      <w:r>
        <w:rPr>
          <w:rFonts w:hint="eastAsia" w:ascii="Calibri" w:hAnsi="Calibri" w:cs="Times New Roman"/>
          <w:kern w:val="2"/>
          <w:sz w:val="28"/>
          <w:szCs w:val="28"/>
        </w:rPr>
        <w:t>在保护区流域利用水资源从事发电等经营性活动的单位，应当按照缴纳生态补偿金，缴纳办法由曲靖市人民政府规定。</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【释义】本条是关于水库水位保持及缴纳生态补偿金的规定。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【立法依据】《云南省湿地保护条例》第十八条；参考《云南省大山包黑颈鹤国家级自然保护区条例》第七条第一款；参考《青海湖流域生态环境保护条例》第十八条；保护区开展工作的实际需要。</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p>
    <w:p>
      <w:pPr>
        <w:pStyle w:val="3"/>
        <w:shd w:val="clear" w:color="auto" w:fill="FFFFFF"/>
        <w:spacing w:before="0" w:beforeAutospacing="0" w:after="0" w:afterAutospacing="0" w:line="560" w:lineRule="exact"/>
        <w:ind w:firstLine="562" w:firstLineChars="200"/>
        <w:jc w:val="both"/>
        <w:rPr>
          <w:rFonts w:hint="eastAsia" w:ascii="Calibri" w:hAnsi="Calibri" w:cs="Times New Roman"/>
          <w:kern w:val="2"/>
          <w:sz w:val="28"/>
          <w:szCs w:val="28"/>
        </w:rPr>
      </w:pPr>
      <w:r>
        <w:rPr>
          <w:rFonts w:hint="eastAsia" w:ascii="Calibri" w:hAnsi="Calibri" w:cs="Times New Roman"/>
          <w:b/>
          <w:kern w:val="2"/>
          <w:sz w:val="28"/>
          <w:szCs w:val="28"/>
        </w:rPr>
        <w:t>第二十七条</w:t>
      </w:r>
      <w:r>
        <w:rPr>
          <w:rFonts w:hint="eastAsia" w:ascii="Calibri" w:hAnsi="Calibri" w:cs="Times New Roman"/>
          <w:kern w:val="2"/>
          <w:sz w:val="28"/>
          <w:szCs w:val="28"/>
        </w:rPr>
        <w:t xml:space="preserve">  为开展保护工作的需要，管理局可以对保护区内保护对象的栖息地、自然生态系统进行人工干预。但必须经过充分的科学论证，并经过国务院或省级人民政府有关行政主管部门的批准。</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【释义】本条是关于对保护区内保护对象栖息地、自然生态系统进行人工干预的规定。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【立法依据】《云南省湿地保护条例》第二十条；保护区开展工作的实际需要。</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2" w:firstLineChars="200"/>
        <w:jc w:val="both"/>
        <w:rPr>
          <w:rFonts w:hint="eastAsia" w:ascii="Calibri" w:hAnsi="Calibri" w:cs="Times New Roman"/>
          <w:kern w:val="2"/>
          <w:sz w:val="28"/>
          <w:szCs w:val="28"/>
        </w:rPr>
      </w:pPr>
      <w:r>
        <w:rPr>
          <w:rFonts w:hint="eastAsia" w:ascii="Calibri" w:hAnsi="Calibri" w:cs="Times New Roman"/>
          <w:b/>
          <w:kern w:val="2"/>
          <w:sz w:val="28"/>
          <w:szCs w:val="28"/>
        </w:rPr>
        <w:t>第二十八条</w:t>
      </w:r>
      <w:r>
        <w:rPr>
          <w:rFonts w:hint="eastAsia"/>
          <w:color w:val="FF0000"/>
          <w:sz w:val="28"/>
          <w:szCs w:val="28"/>
        </w:rPr>
        <w:t xml:space="preserve">  </w:t>
      </w:r>
      <w:r>
        <w:rPr>
          <w:rFonts w:hint="eastAsia" w:ascii="Calibri" w:hAnsi="Calibri" w:cs="Times New Roman"/>
          <w:kern w:val="2"/>
          <w:sz w:val="28"/>
          <w:szCs w:val="28"/>
        </w:rPr>
        <w:t>有关行政部门对保护区范围内开展相关活动进行行政许可时，应当征求管理局的意见。</w:t>
      </w:r>
    </w:p>
    <w:p>
      <w:pPr>
        <w:pStyle w:val="3"/>
        <w:shd w:val="clear" w:color="auto" w:fill="FFFFFF"/>
        <w:spacing w:before="0" w:beforeAutospacing="0" w:after="0" w:afterAutospacing="0" w:line="560" w:lineRule="exact"/>
        <w:ind w:firstLine="600"/>
        <w:jc w:val="both"/>
        <w:rPr>
          <w:rFonts w:hint="eastAsia" w:ascii="Calibri" w:hAnsi="Calibri" w:cs="Times New Roman"/>
          <w:kern w:val="2"/>
          <w:sz w:val="28"/>
          <w:szCs w:val="28"/>
        </w:rPr>
      </w:pPr>
      <w:r>
        <w:rPr>
          <w:rFonts w:hint="eastAsia" w:ascii="Calibri" w:hAnsi="Calibri" w:cs="Times New Roman"/>
          <w:kern w:val="2"/>
          <w:sz w:val="28"/>
          <w:szCs w:val="28"/>
        </w:rPr>
        <w:t>取得相关行政许可后，在保护区内从事建设的单位或者个人，应当依法对被占用和损坏的自然资源进行补偿和恢复。</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【释义】本条是关于开展相关活动的行政许可时应当征求管理局意见，及在保护区内因建设项目造成自然资源损坏的单位和个人，应当对被占用和损坏的自然资源进行补偿和恢复的规定。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【立法依据】《中华人民共和国土地管理法》第四十二条；《中华人民共和国自然保护区条例》第二十二条、第二十五条；《云南省自然保护区管理条例》第八条；《云南省湿地保护条例》第十八条。</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p>
    <w:p>
      <w:pPr>
        <w:pStyle w:val="3"/>
        <w:shd w:val="clear" w:color="auto" w:fill="FFFFFF"/>
        <w:spacing w:before="0" w:beforeAutospacing="0" w:after="0" w:afterAutospacing="0" w:line="560" w:lineRule="exact"/>
        <w:ind w:firstLine="562" w:firstLineChars="200"/>
        <w:jc w:val="both"/>
        <w:rPr>
          <w:rFonts w:hint="eastAsia" w:ascii="Calibri" w:hAnsi="Calibri" w:cs="Times New Roman"/>
          <w:color w:val="00B050"/>
          <w:kern w:val="2"/>
          <w:sz w:val="28"/>
          <w:szCs w:val="28"/>
        </w:rPr>
      </w:pPr>
      <w:r>
        <w:rPr>
          <w:rFonts w:hint="eastAsia" w:ascii="Calibri" w:hAnsi="Calibri" w:cs="Times New Roman"/>
          <w:b/>
          <w:kern w:val="2"/>
          <w:sz w:val="28"/>
          <w:szCs w:val="28"/>
        </w:rPr>
        <w:t>第二十九条</w:t>
      </w:r>
      <w:r>
        <w:rPr>
          <w:rFonts w:hint="eastAsia" w:ascii="Calibri" w:hAnsi="Calibri" w:cs="Times New Roman"/>
          <w:kern w:val="2"/>
          <w:sz w:val="28"/>
          <w:szCs w:val="28"/>
        </w:rPr>
        <w:t xml:space="preserve">  保护区核心区内的现有建筑物不得再扩大面积。确需改建的，应当遵守《云南省土地管理条例》和《</w:t>
      </w:r>
      <w:r>
        <w:rPr>
          <w:rFonts w:ascii="Calibri" w:hAnsi="Calibri" w:cs="Times New Roman"/>
          <w:kern w:val="2"/>
          <w:sz w:val="28"/>
          <w:szCs w:val="28"/>
        </w:rPr>
        <w:t>云南省农村住房建设管理办法</w:t>
      </w:r>
      <w:r>
        <w:rPr>
          <w:rFonts w:hint="eastAsia" w:ascii="Calibri" w:hAnsi="Calibri" w:cs="Times New Roman"/>
          <w:kern w:val="2"/>
          <w:sz w:val="28"/>
          <w:szCs w:val="28"/>
        </w:rPr>
        <w:t>》的相关规定。</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【释义】本条是关于保护区核心区建筑物的规定。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【立法依据】《中华人民共和国自然保护区条例》第二十七条、第三十二条；《云南省自然保护区管理条例》第十四条；保护区的实际情况。</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p>
    <w:p>
      <w:pPr>
        <w:pStyle w:val="3"/>
        <w:shd w:val="clear" w:color="auto" w:fill="FFFFFF"/>
        <w:spacing w:before="0" w:beforeAutospacing="0" w:after="0" w:afterAutospacing="0" w:line="560" w:lineRule="exact"/>
        <w:ind w:firstLine="562" w:firstLineChars="200"/>
        <w:jc w:val="both"/>
        <w:rPr>
          <w:rFonts w:ascii="Arial" w:hAnsi="Arial" w:cs="Arial"/>
          <w:sz w:val="28"/>
          <w:szCs w:val="28"/>
        </w:rPr>
      </w:pPr>
      <w:r>
        <w:rPr>
          <w:rFonts w:ascii="Arial" w:hAnsi="Arial" w:cs="Arial"/>
          <w:b/>
          <w:sz w:val="28"/>
          <w:szCs w:val="28"/>
        </w:rPr>
        <w:t>第</w:t>
      </w:r>
      <w:r>
        <w:rPr>
          <w:rFonts w:hint="eastAsia" w:ascii="Arial" w:hAnsi="Arial" w:cs="Arial"/>
          <w:b/>
          <w:sz w:val="28"/>
          <w:szCs w:val="28"/>
        </w:rPr>
        <w:t>三十</w:t>
      </w:r>
      <w:r>
        <w:rPr>
          <w:rFonts w:ascii="Arial" w:hAnsi="Arial" w:cs="Arial"/>
          <w:b/>
          <w:sz w:val="28"/>
          <w:szCs w:val="28"/>
        </w:rPr>
        <w:t>条</w:t>
      </w:r>
      <w:r>
        <w:rPr>
          <w:rFonts w:hint="eastAsia" w:ascii="Arial" w:hAnsi="Arial" w:cs="Arial"/>
          <w:b/>
          <w:sz w:val="28"/>
          <w:szCs w:val="28"/>
        </w:rPr>
        <w:t xml:space="preserve">  </w:t>
      </w:r>
      <w:r>
        <w:rPr>
          <w:rFonts w:hint="eastAsia" w:ascii="Arial" w:hAnsi="Arial" w:cs="Arial"/>
          <w:sz w:val="28"/>
          <w:szCs w:val="28"/>
        </w:rPr>
        <w:t>在保护区的核心区、缓冲区内，不得建设与黑颈鹤保护无关的生产设施；在保护区的其他区域内，不得建设污染环境、破坏资源或者景观的生产设施，建设其他项目的，其污染排放不得超过国家和省规定的污染物排放标准。</w:t>
      </w:r>
    </w:p>
    <w:p>
      <w:pPr>
        <w:widowControl/>
        <w:spacing w:line="560" w:lineRule="exact"/>
        <w:ind w:firstLine="630"/>
        <w:rPr>
          <w:rFonts w:hint="eastAsia" w:ascii="Arial" w:hAnsi="Arial" w:cs="Arial"/>
          <w:kern w:val="0"/>
          <w:sz w:val="28"/>
          <w:szCs w:val="28"/>
        </w:rPr>
      </w:pPr>
      <w:r>
        <w:rPr>
          <w:rFonts w:hint="eastAsia" w:ascii="Arial" w:hAnsi="Arial" w:cs="Arial"/>
          <w:kern w:val="0"/>
          <w:sz w:val="28"/>
          <w:szCs w:val="28"/>
        </w:rPr>
        <w:t>保护区内现有污染物排放不得超过国家和省规定的排放标准。</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【释义】本条是关于在保护区内建设项目和排污标准的规定。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【立法依据】《中华人民共和国自然保护区条例》第三十二条第一款。</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2" w:firstLineChars="200"/>
        <w:jc w:val="both"/>
        <w:rPr>
          <w:rFonts w:ascii="Calibri" w:hAnsi="Calibri" w:cs="Times New Roman"/>
          <w:color w:val="FF0000"/>
          <w:kern w:val="2"/>
          <w:sz w:val="28"/>
          <w:szCs w:val="28"/>
        </w:rPr>
      </w:pPr>
      <w:r>
        <w:rPr>
          <w:rFonts w:hint="eastAsia" w:ascii="Arial" w:hAnsi="Arial" w:cs="Arial"/>
          <w:b/>
          <w:sz w:val="28"/>
          <w:szCs w:val="28"/>
        </w:rPr>
        <w:t>第三十一条</w:t>
      </w:r>
      <w:r>
        <w:rPr>
          <w:rFonts w:hint="eastAsia" w:ascii="Arial" w:hAnsi="Arial" w:cs="Arial"/>
          <w:sz w:val="28"/>
          <w:szCs w:val="28"/>
        </w:rPr>
        <w:t xml:space="preserve">  保护区内新建的电力、通信等设施，应当符合保护区总体规划，采取地下埋设等方式，不能对黑颈鹤产生危害。</w:t>
      </w:r>
    </w:p>
    <w:p>
      <w:pPr>
        <w:widowControl/>
        <w:spacing w:line="560" w:lineRule="exact"/>
        <w:ind w:firstLine="630"/>
        <w:rPr>
          <w:rFonts w:ascii="楷体" w:hAnsi="楷体" w:eastAsia="楷体" w:cs="Arial"/>
          <w:kern w:val="0"/>
          <w:sz w:val="28"/>
          <w:szCs w:val="28"/>
        </w:rPr>
      </w:pPr>
      <w:r>
        <w:rPr>
          <w:rFonts w:hint="eastAsia" w:ascii="楷体" w:hAnsi="楷体" w:eastAsia="楷体" w:cs="Arial"/>
          <w:sz w:val="28"/>
          <w:szCs w:val="28"/>
        </w:rPr>
        <w:t>【释义】</w:t>
      </w:r>
      <w:r>
        <w:rPr>
          <w:rFonts w:hint="eastAsia" w:ascii="楷体" w:hAnsi="楷体" w:eastAsia="楷体" w:cs="Arial"/>
          <w:kern w:val="0"/>
          <w:sz w:val="28"/>
          <w:szCs w:val="28"/>
        </w:rPr>
        <w:t>本条是对保护区内电力、通信设施的限制性规定。</w:t>
      </w:r>
    </w:p>
    <w:p>
      <w:pPr>
        <w:widowControl/>
        <w:spacing w:line="560" w:lineRule="exact"/>
        <w:ind w:firstLine="630"/>
        <w:rPr>
          <w:rFonts w:hint="eastAsia" w:ascii="楷体" w:hAnsi="楷体" w:eastAsia="楷体" w:cs="Arial"/>
          <w:kern w:val="0"/>
          <w:sz w:val="28"/>
          <w:szCs w:val="28"/>
        </w:rPr>
      </w:pPr>
      <w:r>
        <w:rPr>
          <w:rFonts w:hint="eastAsia" w:ascii="楷体" w:hAnsi="楷体" w:eastAsia="楷体" w:cs="Arial"/>
          <w:kern w:val="0"/>
          <w:sz w:val="28"/>
          <w:szCs w:val="28"/>
        </w:rPr>
        <w:t>【立法依据】参考《云南省昭通大山包黑颈鹤国家级自然保护区条例》第二十条；</w:t>
      </w:r>
      <w:r>
        <w:rPr>
          <w:rFonts w:hint="eastAsia" w:ascii="楷体" w:hAnsi="楷体" w:eastAsia="楷体" w:cs="Arial"/>
          <w:sz w:val="28"/>
          <w:szCs w:val="28"/>
        </w:rPr>
        <w:t>保护区</w:t>
      </w:r>
      <w:r>
        <w:rPr>
          <w:rFonts w:hint="eastAsia" w:ascii="楷体" w:hAnsi="楷体" w:eastAsia="楷体" w:cs="Arial"/>
          <w:kern w:val="0"/>
          <w:sz w:val="28"/>
          <w:szCs w:val="28"/>
        </w:rPr>
        <w:t>开展工作的实际需要。</w:t>
      </w:r>
    </w:p>
    <w:p>
      <w:pPr>
        <w:widowControl/>
        <w:spacing w:line="560" w:lineRule="exact"/>
        <w:ind w:firstLine="630"/>
        <w:rPr>
          <w:rFonts w:ascii="楷体" w:hAnsi="楷体" w:eastAsia="楷体" w:cs="Arial"/>
          <w:kern w:val="0"/>
          <w:sz w:val="28"/>
          <w:szCs w:val="28"/>
        </w:rPr>
      </w:pPr>
    </w:p>
    <w:p>
      <w:pPr>
        <w:widowControl/>
        <w:spacing w:line="560" w:lineRule="exact"/>
        <w:ind w:firstLine="600"/>
        <w:rPr>
          <w:rFonts w:hint="eastAsia" w:ascii="Arial" w:hAnsi="Arial" w:cs="Arial"/>
          <w:kern w:val="0"/>
          <w:sz w:val="28"/>
          <w:szCs w:val="28"/>
        </w:rPr>
      </w:pPr>
      <w:r>
        <w:rPr>
          <w:rFonts w:hint="eastAsia" w:ascii="Arial" w:hAnsi="Arial" w:cs="Arial"/>
          <w:b/>
          <w:kern w:val="0"/>
          <w:sz w:val="28"/>
          <w:szCs w:val="28"/>
        </w:rPr>
        <w:t>第三十二条</w:t>
      </w:r>
      <w:r>
        <w:rPr>
          <w:rFonts w:hint="eastAsia" w:ascii="Arial" w:hAnsi="Arial" w:cs="Arial"/>
          <w:sz w:val="28"/>
          <w:szCs w:val="28"/>
        </w:rPr>
        <w:t xml:space="preserve"> </w:t>
      </w:r>
      <w:r>
        <w:rPr>
          <w:rFonts w:hint="eastAsia" w:ascii="Arial" w:hAnsi="Arial" w:cs="Arial"/>
          <w:color w:val="FF0000"/>
          <w:sz w:val="28"/>
          <w:szCs w:val="28"/>
        </w:rPr>
        <w:t xml:space="preserve"> </w:t>
      </w:r>
      <w:r>
        <w:rPr>
          <w:rFonts w:hint="eastAsia" w:ascii="Arial" w:hAnsi="Arial" w:cs="Arial"/>
          <w:kern w:val="0"/>
          <w:sz w:val="28"/>
          <w:szCs w:val="28"/>
        </w:rPr>
        <w:t>保护区内的现有耕地确有必要退耕的，应当由会泽县人民政府制定退耕计划，并组织实施。</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【释义】本条是关于保护区内耕地退耕的规定。</w:t>
      </w:r>
    </w:p>
    <w:p>
      <w:pPr>
        <w:widowControl/>
        <w:spacing w:line="560" w:lineRule="exact"/>
        <w:ind w:firstLine="630"/>
        <w:rPr>
          <w:rFonts w:hint="eastAsia" w:ascii="楷体" w:hAnsi="楷体" w:eastAsia="楷体" w:cs="Arial"/>
          <w:kern w:val="0"/>
          <w:sz w:val="28"/>
          <w:szCs w:val="28"/>
        </w:rPr>
      </w:pPr>
      <w:r>
        <w:rPr>
          <w:rFonts w:hint="eastAsia" w:ascii="楷体" w:hAnsi="楷体" w:eastAsia="楷体" w:cs="Arial"/>
          <w:kern w:val="0"/>
          <w:sz w:val="28"/>
          <w:szCs w:val="28"/>
        </w:rPr>
        <w:t>【立法依据】《中华人民共和国农业法》第六十二条；《中华人民共和国土地管理法》第三十九条；《云南省湿地保护条例》第二十条；参考《黑龙江挠力河国家级自然保护区管理条例》第十七条。</w:t>
      </w:r>
    </w:p>
    <w:p>
      <w:pPr>
        <w:widowControl/>
        <w:spacing w:line="560" w:lineRule="exact"/>
        <w:ind w:firstLine="630"/>
        <w:rPr>
          <w:rFonts w:hint="eastAsia" w:ascii="楷体" w:hAnsi="楷体" w:eastAsia="楷体" w:cs="Arial"/>
          <w:kern w:val="0"/>
          <w:sz w:val="28"/>
          <w:szCs w:val="28"/>
        </w:rPr>
      </w:pPr>
    </w:p>
    <w:p>
      <w:pPr>
        <w:widowControl/>
        <w:spacing w:line="560" w:lineRule="exact"/>
        <w:ind w:firstLine="600"/>
        <w:rPr>
          <w:rFonts w:hint="eastAsia" w:ascii="Arial" w:hAnsi="Arial" w:cs="Arial"/>
          <w:kern w:val="0"/>
          <w:sz w:val="28"/>
          <w:szCs w:val="28"/>
        </w:rPr>
      </w:pPr>
      <w:r>
        <w:rPr>
          <w:rFonts w:hint="eastAsia" w:ascii="Arial" w:hAnsi="Arial" w:cs="Arial"/>
          <w:b/>
          <w:kern w:val="0"/>
          <w:sz w:val="28"/>
          <w:szCs w:val="28"/>
        </w:rPr>
        <w:t xml:space="preserve">第三十三条  </w:t>
      </w:r>
      <w:r>
        <w:rPr>
          <w:rFonts w:hint="eastAsia" w:ascii="Arial" w:hAnsi="Arial" w:cs="Arial"/>
          <w:kern w:val="0"/>
          <w:sz w:val="28"/>
          <w:szCs w:val="28"/>
        </w:rPr>
        <w:t>禁止在保护区内未退耕的耕地上施用剧毒、高毒、高残留农药等化学物品。农药等化学物品的废弃物和包装物应当在会泽县农业部门指定的地点贮存，由专门机构处置。</w:t>
      </w:r>
    </w:p>
    <w:p>
      <w:pPr>
        <w:widowControl/>
        <w:spacing w:line="560" w:lineRule="exact"/>
        <w:ind w:firstLine="630"/>
        <w:rPr>
          <w:rFonts w:ascii="楷体" w:hAnsi="楷体" w:eastAsia="楷体" w:cs="Arial"/>
          <w:kern w:val="0"/>
          <w:sz w:val="28"/>
          <w:szCs w:val="28"/>
        </w:rPr>
      </w:pPr>
      <w:r>
        <w:rPr>
          <w:rFonts w:hint="eastAsia" w:ascii="楷体" w:hAnsi="楷体" w:eastAsia="楷体" w:cs="Arial"/>
          <w:sz w:val="28"/>
          <w:szCs w:val="28"/>
        </w:rPr>
        <w:t>【释义】</w:t>
      </w:r>
      <w:r>
        <w:rPr>
          <w:rFonts w:hint="eastAsia" w:ascii="楷体" w:hAnsi="楷体" w:eastAsia="楷体" w:cs="Arial"/>
          <w:kern w:val="0"/>
          <w:sz w:val="28"/>
          <w:szCs w:val="28"/>
        </w:rPr>
        <w:t>本条是对保护区内未退耕土地上农药等化学物品的使用的限制性规定。</w:t>
      </w:r>
    </w:p>
    <w:p>
      <w:pPr>
        <w:widowControl/>
        <w:spacing w:line="560" w:lineRule="exact"/>
        <w:ind w:firstLine="630"/>
        <w:rPr>
          <w:rFonts w:hint="eastAsia" w:ascii="楷体" w:hAnsi="楷体" w:eastAsia="楷体" w:cs="Arial"/>
          <w:kern w:val="0"/>
          <w:sz w:val="28"/>
          <w:szCs w:val="28"/>
        </w:rPr>
      </w:pPr>
      <w:r>
        <w:rPr>
          <w:rFonts w:hint="eastAsia" w:ascii="楷体" w:hAnsi="楷体" w:eastAsia="楷体" w:cs="Arial"/>
          <w:kern w:val="0"/>
          <w:sz w:val="28"/>
          <w:szCs w:val="28"/>
        </w:rPr>
        <w:t>【立法依据】《中华人民共和国农业法》第五十七条、第五十八条、第六十五条；《云南省湿地保护条例》第二十条；参考《黑龙江挠力河国家级自然保护区管理条例》第十七条第二款。</w:t>
      </w:r>
    </w:p>
    <w:p>
      <w:pPr>
        <w:widowControl/>
        <w:spacing w:line="560" w:lineRule="exact"/>
        <w:ind w:firstLine="630"/>
        <w:rPr>
          <w:rFonts w:ascii="楷体" w:hAnsi="楷体" w:eastAsia="楷体" w:cs="Arial"/>
          <w:kern w:val="0"/>
          <w:sz w:val="28"/>
          <w:szCs w:val="28"/>
        </w:rPr>
      </w:pPr>
    </w:p>
    <w:p>
      <w:pPr>
        <w:widowControl/>
        <w:spacing w:line="560" w:lineRule="exact"/>
        <w:ind w:firstLine="600"/>
        <w:rPr>
          <w:rFonts w:hint="eastAsia" w:ascii="Arial" w:hAnsi="Arial" w:cs="Arial"/>
          <w:kern w:val="0"/>
          <w:sz w:val="28"/>
          <w:szCs w:val="28"/>
        </w:rPr>
      </w:pPr>
      <w:r>
        <w:rPr>
          <w:rFonts w:hint="eastAsia" w:ascii="Arial" w:hAnsi="Arial" w:cs="Arial"/>
          <w:b/>
          <w:kern w:val="0"/>
          <w:sz w:val="28"/>
          <w:szCs w:val="28"/>
        </w:rPr>
        <w:t>第三十四条</w:t>
      </w:r>
      <w:r>
        <w:rPr>
          <w:rFonts w:hint="eastAsia"/>
          <w:sz w:val="28"/>
          <w:szCs w:val="28"/>
        </w:rPr>
        <w:t xml:space="preserve">  未经管理局会同其他相关部门商定同意，在黑</w:t>
      </w:r>
      <w:r>
        <w:rPr>
          <w:rFonts w:hint="eastAsia" w:ascii="Arial" w:hAnsi="Arial" w:cs="Arial"/>
          <w:kern w:val="0"/>
          <w:sz w:val="28"/>
          <w:szCs w:val="28"/>
        </w:rPr>
        <w:t>颈鹤</w:t>
      </w:r>
      <w:r>
        <w:rPr>
          <w:rFonts w:hint="eastAsia"/>
          <w:sz w:val="28"/>
          <w:szCs w:val="28"/>
        </w:rPr>
        <w:t>的核心区、缓冲区内</w:t>
      </w:r>
      <w:r>
        <w:rPr>
          <w:rFonts w:hint="eastAsia" w:ascii="Arial" w:hAnsi="Arial" w:cs="Arial"/>
          <w:kern w:val="0"/>
          <w:sz w:val="28"/>
          <w:szCs w:val="28"/>
        </w:rPr>
        <w:t>，农业生产经营者不得擅自引进种植外来物种。</w:t>
      </w:r>
    </w:p>
    <w:p>
      <w:pPr>
        <w:widowControl/>
        <w:spacing w:line="560" w:lineRule="exact"/>
        <w:ind w:firstLine="600"/>
        <w:rPr>
          <w:rFonts w:hint="eastAsia"/>
          <w:sz w:val="28"/>
          <w:szCs w:val="28"/>
        </w:rPr>
      </w:pPr>
      <w:r>
        <w:rPr>
          <w:rFonts w:hint="eastAsia"/>
          <w:sz w:val="28"/>
          <w:szCs w:val="28"/>
        </w:rPr>
        <w:t>外来物种由农业部公布的《国家重点管理外来入侵物种名录》确定。</w:t>
      </w:r>
    </w:p>
    <w:p>
      <w:pPr>
        <w:widowControl/>
        <w:spacing w:line="560" w:lineRule="exact"/>
        <w:ind w:firstLine="630"/>
        <w:rPr>
          <w:rFonts w:ascii="楷体" w:hAnsi="楷体" w:eastAsia="楷体" w:cs="Arial"/>
          <w:kern w:val="0"/>
          <w:sz w:val="28"/>
          <w:szCs w:val="28"/>
        </w:rPr>
      </w:pPr>
      <w:r>
        <w:rPr>
          <w:rFonts w:hint="eastAsia" w:ascii="楷体" w:hAnsi="楷体" w:eastAsia="楷体" w:cs="Arial"/>
          <w:sz w:val="28"/>
          <w:szCs w:val="28"/>
        </w:rPr>
        <w:t>【释义】</w:t>
      </w:r>
      <w:r>
        <w:rPr>
          <w:rFonts w:hint="eastAsia" w:ascii="楷体" w:hAnsi="楷体" w:eastAsia="楷体" w:cs="Arial"/>
          <w:kern w:val="0"/>
          <w:sz w:val="28"/>
          <w:szCs w:val="28"/>
        </w:rPr>
        <w:t>本条是对黑颈鹤主要觅食地、夜栖地内种植外来农作物品种的限制性规定。</w:t>
      </w:r>
    </w:p>
    <w:p>
      <w:pPr>
        <w:widowControl/>
        <w:spacing w:line="560" w:lineRule="exact"/>
        <w:ind w:firstLine="630"/>
        <w:rPr>
          <w:rFonts w:hint="eastAsia" w:ascii="楷体" w:hAnsi="楷体" w:eastAsia="楷体" w:cs="Arial"/>
          <w:kern w:val="0"/>
          <w:sz w:val="28"/>
          <w:szCs w:val="28"/>
        </w:rPr>
      </w:pPr>
      <w:r>
        <w:rPr>
          <w:rFonts w:hint="eastAsia" w:ascii="楷体" w:hAnsi="楷体" w:eastAsia="楷体" w:cs="Arial"/>
          <w:kern w:val="0"/>
          <w:sz w:val="28"/>
          <w:szCs w:val="28"/>
        </w:rPr>
        <w:t>【立法依据】《中华人民共和国农业法》第六十四条第一款；《云南省湿地保护条例》第二十三条、第二十六条第（七）项。</w:t>
      </w:r>
    </w:p>
    <w:p>
      <w:pPr>
        <w:widowControl/>
        <w:spacing w:line="560" w:lineRule="exact"/>
        <w:ind w:firstLine="630"/>
        <w:rPr>
          <w:rFonts w:hint="eastAsia" w:ascii="楷体" w:hAnsi="楷体" w:eastAsia="楷体" w:cs="Arial"/>
          <w:kern w:val="0"/>
          <w:sz w:val="28"/>
          <w:szCs w:val="28"/>
        </w:rPr>
      </w:pPr>
    </w:p>
    <w:p>
      <w:pPr>
        <w:pStyle w:val="3"/>
        <w:shd w:val="clear" w:color="auto" w:fill="FFFFFF"/>
        <w:spacing w:before="0" w:beforeAutospacing="0" w:after="0" w:afterAutospacing="0" w:line="560" w:lineRule="exact"/>
        <w:ind w:firstLine="562" w:firstLineChars="200"/>
        <w:jc w:val="both"/>
        <w:rPr>
          <w:rFonts w:hint="eastAsia" w:ascii="Arial" w:hAnsi="Arial" w:cs="Arial"/>
          <w:sz w:val="28"/>
          <w:szCs w:val="28"/>
        </w:rPr>
      </w:pPr>
      <w:r>
        <w:rPr>
          <w:rFonts w:hint="eastAsia" w:ascii="Arial" w:hAnsi="Arial" w:cs="Arial"/>
          <w:b/>
          <w:sz w:val="28"/>
          <w:szCs w:val="28"/>
        </w:rPr>
        <w:t xml:space="preserve">第三十五条  </w:t>
      </w:r>
      <w:r>
        <w:rPr>
          <w:rFonts w:hint="eastAsia" w:ascii="Arial" w:hAnsi="Arial" w:cs="Arial"/>
          <w:sz w:val="28"/>
          <w:szCs w:val="28"/>
        </w:rPr>
        <w:t>黑颈鹤等国家重点保护野生动物对农作物造成损害的，由当地人民政府根据规定给予适当补偿。开展补偿工作所需经费，由当地财政部门根据补偿工作的实际需要核定。</w:t>
      </w:r>
    </w:p>
    <w:p>
      <w:pPr>
        <w:pStyle w:val="3"/>
        <w:shd w:val="clear" w:color="auto" w:fill="FFFFFF"/>
        <w:spacing w:before="0" w:beforeAutospacing="0" w:after="0" w:afterAutospacing="0" w:line="560" w:lineRule="exact"/>
        <w:ind w:firstLine="560" w:firstLineChars="200"/>
        <w:jc w:val="both"/>
        <w:rPr>
          <w:rFonts w:hint="eastAsia" w:ascii="Arial" w:hAnsi="Arial" w:cs="Arial"/>
          <w:sz w:val="28"/>
          <w:szCs w:val="28"/>
        </w:rPr>
      </w:pPr>
      <w:r>
        <w:rPr>
          <w:rFonts w:hint="eastAsia" w:ascii="Arial" w:hAnsi="Arial" w:cs="Arial"/>
          <w:sz w:val="28"/>
          <w:szCs w:val="28"/>
        </w:rPr>
        <w:t>管理局在必要时，可以通过适当的方式取得保护区内的土地使用权，用于黑颈鹤等国家重点保护野生动物的保护。</w:t>
      </w:r>
    </w:p>
    <w:p>
      <w:pPr>
        <w:pStyle w:val="3"/>
        <w:shd w:val="clear" w:color="auto" w:fill="FFFFFF"/>
        <w:spacing w:before="0" w:beforeAutospacing="0" w:after="0" w:afterAutospacing="0" w:line="560" w:lineRule="exact"/>
        <w:ind w:firstLine="560" w:firstLineChars="200"/>
        <w:jc w:val="both"/>
        <w:rPr>
          <w:rFonts w:hint="eastAsia" w:ascii="Arial" w:hAnsi="Arial" w:cs="Arial"/>
          <w:sz w:val="28"/>
          <w:szCs w:val="28"/>
        </w:rPr>
      </w:pPr>
      <w:r>
        <w:rPr>
          <w:rFonts w:hint="eastAsia" w:ascii="Arial" w:hAnsi="Arial" w:cs="Arial"/>
          <w:sz w:val="28"/>
          <w:szCs w:val="28"/>
        </w:rPr>
        <w:t>管理局可与当地村民委员会、村民小组签订共管协议，调动当地村民保护黑颈鹤等野生动物及其栖息地的积极性。</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【释义】本条是对保护方式的细化规定。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【立法依据】《中华人民共和国土地管理法》第二条第四款、第九条、第四十三条；《云南省湿地保护条例》第十九条；参考《云南省昭通大山包黑颈鹤国家级自然保护区条例》第十二条</w:t>
      </w:r>
      <w:r>
        <w:rPr>
          <w:rFonts w:hint="eastAsia" w:ascii="Arial" w:hAnsi="Arial" w:cs="Arial"/>
          <w:sz w:val="28"/>
          <w:szCs w:val="28"/>
        </w:rPr>
        <w:t>；</w:t>
      </w:r>
      <w:r>
        <w:rPr>
          <w:rFonts w:hint="eastAsia" w:ascii="楷体" w:hAnsi="楷体" w:eastAsia="楷体" w:cs="Arial"/>
          <w:sz w:val="28"/>
          <w:szCs w:val="28"/>
        </w:rPr>
        <w:t>保护区开展工作的实际需要。</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p>
    <w:p>
      <w:pPr>
        <w:widowControl/>
        <w:spacing w:line="560" w:lineRule="exact"/>
        <w:ind w:firstLine="600"/>
        <w:rPr>
          <w:rFonts w:hint="eastAsia" w:ascii="Arial" w:hAnsi="Arial" w:cs="Arial"/>
          <w:kern w:val="0"/>
          <w:sz w:val="28"/>
          <w:szCs w:val="28"/>
        </w:rPr>
      </w:pPr>
      <w:r>
        <w:rPr>
          <w:rFonts w:hint="eastAsia" w:ascii="Arial" w:hAnsi="Arial" w:cs="Arial"/>
          <w:b/>
          <w:kern w:val="0"/>
          <w:sz w:val="28"/>
          <w:szCs w:val="28"/>
        </w:rPr>
        <w:t>第三十六条</w:t>
      </w:r>
      <w:r>
        <w:rPr>
          <w:rFonts w:hint="eastAsia" w:ascii="Arial" w:hAnsi="Arial" w:cs="Arial"/>
          <w:kern w:val="0"/>
          <w:sz w:val="28"/>
          <w:szCs w:val="28"/>
        </w:rPr>
        <w:t xml:space="preserve">  管理局应当对患病或者受伤的黑颈鹤等野生动物进行收养与救治，对死亡黑颈鹤的尸体进行妥善处置。</w:t>
      </w:r>
    </w:p>
    <w:p>
      <w:pPr>
        <w:widowControl/>
        <w:spacing w:line="560" w:lineRule="exact"/>
        <w:ind w:firstLine="600"/>
        <w:rPr>
          <w:rFonts w:ascii="Arial" w:hAnsi="Arial" w:cs="Arial"/>
          <w:kern w:val="0"/>
          <w:sz w:val="28"/>
          <w:szCs w:val="28"/>
        </w:rPr>
      </w:pPr>
      <w:r>
        <w:rPr>
          <w:rFonts w:hint="eastAsia" w:ascii="Arial" w:hAnsi="Arial" w:cs="Arial"/>
          <w:kern w:val="0"/>
          <w:sz w:val="28"/>
          <w:szCs w:val="28"/>
        </w:rPr>
        <w:t>管理局应当与动物研究、动物救护专业机构就黑颈鹤野外种群恢复、保护区内受伤鸟类救助等进行合作与研究，加强保护区野生动物资源保护。</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【释义】本条是对管理局职责的细化规定。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【立法依据】《中华人民共和国自然保护区条例》第二十二条；参考《云南省昭通大山包黑颈鹤国家级自然保护区条例》第十条；保护区开展工作的实际需要。</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2" w:firstLineChars="200"/>
        <w:jc w:val="both"/>
        <w:rPr>
          <w:rFonts w:hint="eastAsia" w:ascii="Arial" w:hAnsi="Arial" w:cs="Arial"/>
          <w:sz w:val="28"/>
          <w:szCs w:val="28"/>
        </w:rPr>
      </w:pPr>
      <w:r>
        <w:rPr>
          <w:rFonts w:hint="eastAsia" w:ascii="Arial" w:hAnsi="Arial" w:cs="Arial"/>
          <w:b/>
          <w:sz w:val="28"/>
          <w:szCs w:val="28"/>
        </w:rPr>
        <w:t xml:space="preserve">第三十七条  </w:t>
      </w:r>
      <w:r>
        <w:rPr>
          <w:rFonts w:hint="eastAsia" w:ascii="Arial" w:hAnsi="Arial" w:cs="Arial"/>
          <w:sz w:val="28"/>
          <w:szCs w:val="28"/>
        </w:rPr>
        <w:t>位于保护区以外的黑颈鹤迁徙路径、黑颈鹤夜栖地和主要觅食地，会泽县人民政府可以协调有关部门和单位以恰当的方式予以保护。</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【释义】本条是对黑颈鹤进行延伸性保护的规定。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【立法依据】《中华人民共和国野生动物保护法》第十二条第二款；保护区开展工作的实际需要。</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p>
    <w:p>
      <w:pPr>
        <w:pStyle w:val="3"/>
        <w:shd w:val="clear" w:color="auto" w:fill="FFFFFF"/>
        <w:spacing w:before="0" w:beforeAutospacing="0" w:after="0" w:afterAutospacing="0" w:line="560" w:lineRule="exact"/>
        <w:ind w:firstLine="562" w:firstLineChars="200"/>
        <w:jc w:val="both"/>
        <w:rPr>
          <w:rFonts w:hint="eastAsia" w:ascii="楷体" w:hAnsi="楷体" w:eastAsia="楷体" w:cs="Arial"/>
          <w:sz w:val="28"/>
          <w:szCs w:val="28"/>
        </w:rPr>
      </w:pPr>
      <w:r>
        <w:rPr>
          <w:rFonts w:hint="eastAsia" w:ascii="Arial" w:hAnsi="Arial" w:cs="Arial"/>
          <w:b/>
          <w:sz w:val="28"/>
          <w:szCs w:val="28"/>
        </w:rPr>
        <w:t>第三十八条</w:t>
      </w:r>
      <w:r>
        <w:rPr>
          <w:rFonts w:hint="eastAsia" w:ascii="Arial" w:hAnsi="Arial" w:cs="Arial"/>
          <w:sz w:val="28"/>
          <w:szCs w:val="28"/>
        </w:rPr>
        <w:t xml:space="preserve">  禁止向野生动物投食未经管理局或会泽县市场监督管理部门确认安全的食物。</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【释义】本条是关于不得擅自向野生动物投食的规定。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【立法依据】参考《云南省昭通大山包黑颈鹤国家级自然保护区条例》第二十三条；管理局开展工作的实际需要。</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2" w:firstLineChars="200"/>
        <w:jc w:val="both"/>
        <w:rPr>
          <w:rFonts w:hint="eastAsia" w:ascii="Arial" w:hAnsi="Arial" w:cs="Arial"/>
          <w:sz w:val="28"/>
          <w:szCs w:val="28"/>
        </w:rPr>
      </w:pPr>
      <w:r>
        <w:rPr>
          <w:rFonts w:hint="eastAsia" w:ascii="Arial" w:hAnsi="Arial" w:cs="Arial"/>
          <w:b/>
          <w:sz w:val="28"/>
          <w:szCs w:val="28"/>
        </w:rPr>
        <w:t>第三十九条</w:t>
      </w:r>
      <w:r>
        <w:rPr>
          <w:rFonts w:hint="eastAsia" w:ascii="Arial" w:hAnsi="Arial" w:cs="Arial"/>
          <w:sz w:val="28"/>
          <w:szCs w:val="28"/>
        </w:rPr>
        <w:t xml:space="preserve">  未经管理局及有关部门批准，任何团体、单位和个人不得在保护区内从事以下活动：</w:t>
      </w:r>
    </w:p>
    <w:p>
      <w:pPr>
        <w:pStyle w:val="3"/>
        <w:shd w:val="clear" w:color="auto" w:fill="FFFFFF"/>
        <w:spacing w:before="0" w:beforeAutospacing="0" w:after="0" w:afterAutospacing="0" w:line="560" w:lineRule="exact"/>
        <w:ind w:firstLine="600"/>
        <w:jc w:val="both"/>
        <w:rPr>
          <w:rFonts w:hint="eastAsia" w:ascii="Arial" w:hAnsi="Arial" w:cs="Arial"/>
          <w:sz w:val="28"/>
          <w:szCs w:val="28"/>
        </w:rPr>
      </w:pPr>
      <w:r>
        <w:rPr>
          <w:rFonts w:hint="eastAsia" w:ascii="Arial" w:hAnsi="Arial" w:cs="Arial"/>
          <w:sz w:val="28"/>
          <w:szCs w:val="28"/>
        </w:rPr>
        <w:t xml:space="preserve">（一）黑颈鹤越冬期间，在保护区核心区、缓冲区使用无人机； </w:t>
      </w:r>
    </w:p>
    <w:p>
      <w:pPr>
        <w:pStyle w:val="3"/>
        <w:shd w:val="clear" w:color="auto" w:fill="FFFFFF"/>
        <w:spacing w:before="0" w:beforeAutospacing="0" w:after="0" w:afterAutospacing="0" w:line="560" w:lineRule="exact"/>
        <w:ind w:firstLine="600"/>
        <w:jc w:val="both"/>
        <w:rPr>
          <w:rFonts w:hint="eastAsia" w:ascii="Arial" w:hAnsi="Arial" w:cs="Arial"/>
          <w:sz w:val="28"/>
          <w:szCs w:val="28"/>
        </w:rPr>
      </w:pPr>
      <w:r>
        <w:rPr>
          <w:rFonts w:hint="eastAsia" w:ascii="Arial" w:hAnsi="Arial" w:cs="Arial"/>
          <w:sz w:val="28"/>
          <w:szCs w:val="28"/>
        </w:rPr>
        <w:t>（二）新建、改建、扩建建筑物、构筑物；</w:t>
      </w:r>
    </w:p>
    <w:p>
      <w:pPr>
        <w:pStyle w:val="3"/>
        <w:shd w:val="clear" w:color="auto" w:fill="FFFFFF"/>
        <w:spacing w:before="0" w:beforeAutospacing="0" w:after="0" w:afterAutospacing="0" w:line="560" w:lineRule="exact"/>
        <w:ind w:firstLine="600"/>
        <w:jc w:val="both"/>
        <w:rPr>
          <w:rFonts w:hint="eastAsia" w:ascii="Arial" w:hAnsi="Arial" w:cs="Arial"/>
          <w:sz w:val="28"/>
          <w:szCs w:val="28"/>
        </w:rPr>
      </w:pPr>
      <w:r>
        <w:rPr>
          <w:rFonts w:hint="eastAsia" w:ascii="Arial" w:hAnsi="Arial" w:cs="Arial"/>
          <w:sz w:val="28"/>
          <w:szCs w:val="28"/>
        </w:rPr>
        <w:t>（三）在保护区挖沟、排水、筑坝；</w:t>
      </w:r>
    </w:p>
    <w:p>
      <w:pPr>
        <w:pStyle w:val="3"/>
        <w:shd w:val="clear" w:color="auto" w:fill="FFFFFF"/>
        <w:spacing w:before="0" w:beforeAutospacing="0" w:after="0" w:afterAutospacing="0" w:line="560" w:lineRule="exact"/>
        <w:ind w:firstLine="600"/>
        <w:jc w:val="both"/>
        <w:rPr>
          <w:rFonts w:hint="eastAsia" w:ascii="Arial" w:hAnsi="Arial" w:cs="Arial"/>
          <w:sz w:val="28"/>
          <w:szCs w:val="28"/>
        </w:rPr>
      </w:pPr>
      <w:r>
        <w:rPr>
          <w:rFonts w:hint="eastAsia" w:ascii="Arial" w:hAnsi="Arial" w:cs="Arial"/>
          <w:sz w:val="28"/>
          <w:szCs w:val="28"/>
        </w:rPr>
        <w:t>（四）开垦、填埋、占用湿地，擅自改变湿地用途；</w:t>
      </w:r>
    </w:p>
    <w:p>
      <w:pPr>
        <w:pStyle w:val="3"/>
        <w:shd w:val="clear" w:color="auto" w:fill="FFFFFF"/>
        <w:spacing w:before="0" w:beforeAutospacing="0" w:after="0" w:afterAutospacing="0" w:line="560" w:lineRule="exact"/>
        <w:ind w:firstLine="600"/>
        <w:jc w:val="both"/>
        <w:rPr>
          <w:rFonts w:hint="eastAsia"/>
          <w:sz w:val="28"/>
          <w:szCs w:val="28"/>
        </w:rPr>
      </w:pPr>
      <w:r>
        <w:rPr>
          <w:rFonts w:hint="eastAsia" w:ascii="Arial" w:hAnsi="Arial" w:cs="Arial"/>
          <w:sz w:val="28"/>
          <w:szCs w:val="28"/>
        </w:rPr>
        <w:t>（五）在黑颈鹤越冬期</w:t>
      </w:r>
      <w:r>
        <w:rPr>
          <w:rFonts w:hint="eastAsia"/>
          <w:sz w:val="28"/>
          <w:szCs w:val="28"/>
        </w:rPr>
        <w:t>进入黑颈鹤的主要觅食地、</w:t>
      </w:r>
      <w:r>
        <w:rPr>
          <w:rFonts w:hint="eastAsia" w:ascii="Calibri" w:hAnsi="Calibri" w:cs="Times New Roman"/>
          <w:kern w:val="2"/>
          <w:sz w:val="28"/>
          <w:szCs w:val="28"/>
        </w:rPr>
        <w:t>夜栖</w:t>
      </w:r>
      <w:r>
        <w:rPr>
          <w:rFonts w:hint="eastAsia"/>
          <w:sz w:val="28"/>
          <w:szCs w:val="28"/>
        </w:rPr>
        <w:t>地（原住居民进入进行生产、生活的除外）；</w:t>
      </w:r>
    </w:p>
    <w:p>
      <w:pPr>
        <w:pStyle w:val="3"/>
        <w:shd w:val="clear" w:color="auto" w:fill="FFFFFF"/>
        <w:spacing w:before="0" w:beforeAutospacing="0" w:after="0" w:afterAutospacing="0" w:line="560" w:lineRule="exact"/>
        <w:ind w:firstLine="600"/>
        <w:jc w:val="both"/>
        <w:rPr>
          <w:rFonts w:hint="eastAsia"/>
          <w:sz w:val="28"/>
          <w:szCs w:val="28"/>
        </w:rPr>
      </w:pPr>
      <w:r>
        <w:rPr>
          <w:rFonts w:hint="eastAsia"/>
          <w:sz w:val="28"/>
          <w:szCs w:val="28"/>
        </w:rPr>
        <w:t>（六）砍伐、放牧、狩猎、捕捞、采药、开垦、烧荒、开矿、采石、挖沙等活动；</w:t>
      </w:r>
    </w:p>
    <w:p>
      <w:pPr>
        <w:pStyle w:val="3"/>
        <w:shd w:val="clear" w:color="auto" w:fill="FFFFFF"/>
        <w:spacing w:before="0" w:beforeAutospacing="0" w:after="0" w:afterAutospacing="0" w:line="560" w:lineRule="exact"/>
        <w:ind w:firstLine="600"/>
        <w:jc w:val="both"/>
        <w:rPr>
          <w:rFonts w:hint="eastAsia" w:ascii="Arial" w:hAnsi="Arial" w:cs="Arial"/>
          <w:sz w:val="28"/>
          <w:szCs w:val="28"/>
        </w:rPr>
      </w:pPr>
      <w:r>
        <w:rPr>
          <w:rFonts w:hint="eastAsia"/>
          <w:sz w:val="28"/>
          <w:szCs w:val="28"/>
        </w:rPr>
        <w:t>（七</w:t>
      </w:r>
      <w:r>
        <w:rPr>
          <w:rFonts w:hint="eastAsia" w:ascii="Arial" w:hAnsi="Arial" w:cs="Arial"/>
          <w:sz w:val="28"/>
          <w:szCs w:val="28"/>
        </w:rPr>
        <w:t>）擅自移动管理局设置的标线、标牌、界碑、界标以及宣传、保护、管理、监测设施。</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【释义】本条是关于未经有关部门批准不得在保护区内从事的活动的规定。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自然保护区条例》第二十六条、第三十四条；《云南省自然保护区管理条例》第十八条、第十九条、第二十一条；《云南省湿地保护条例》第二十六条；参考《黑龙江挠力河国家级自然保护区管理条例》第二十一条；保护区开展工作的实际需要。</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2" w:firstLineChars="200"/>
        <w:jc w:val="both"/>
        <w:rPr>
          <w:rFonts w:hint="eastAsia" w:ascii="Arial" w:hAnsi="Arial" w:cs="Arial"/>
          <w:sz w:val="28"/>
          <w:szCs w:val="28"/>
        </w:rPr>
      </w:pPr>
      <w:r>
        <w:rPr>
          <w:rFonts w:hint="eastAsia" w:ascii="Arial" w:hAnsi="Arial" w:cs="Arial"/>
          <w:b/>
          <w:sz w:val="28"/>
          <w:szCs w:val="28"/>
        </w:rPr>
        <w:t xml:space="preserve">第四十条  </w:t>
      </w:r>
      <w:r>
        <w:rPr>
          <w:rFonts w:hint="eastAsia" w:ascii="Arial" w:hAnsi="Arial" w:cs="Arial"/>
          <w:sz w:val="28"/>
          <w:szCs w:val="28"/>
        </w:rPr>
        <w:t>任何团体、单位和个人不得在保护区内从事以下活动：</w:t>
      </w:r>
    </w:p>
    <w:p>
      <w:pPr>
        <w:pStyle w:val="3"/>
        <w:shd w:val="clear" w:color="auto" w:fill="FFFFFF"/>
        <w:spacing w:before="0" w:beforeAutospacing="0" w:after="0" w:afterAutospacing="0" w:line="560" w:lineRule="exact"/>
        <w:ind w:firstLine="560" w:firstLineChars="200"/>
        <w:jc w:val="both"/>
        <w:rPr>
          <w:rFonts w:hint="eastAsia" w:ascii="Arial" w:hAnsi="Arial" w:cs="Arial"/>
          <w:sz w:val="28"/>
          <w:szCs w:val="28"/>
        </w:rPr>
      </w:pPr>
      <w:r>
        <w:rPr>
          <w:rFonts w:hint="eastAsia" w:ascii="Arial" w:hAnsi="Arial" w:cs="Arial"/>
          <w:sz w:val="28"/>
          <w:szCs w:val="28"/>
        </w:rPr>
        <w:t>（一）非法猎捕黑颈鹤及其他野生动物；</w:t>
      </w:r>
    </w:p>
    <w:p>
      <w:pPr>
        <w:pStyle w:val="3"/>
        <w:shd w:val="clear" w:color="auto" w:fill="FFFFFF"/>
        <w:spacing w:before="0" w:beforeAutospacing="0" w:after="0" w:afterAutospacing="0" w:line="560" w:lineRule="exact"/>
        <w:ind w:firstLine="560" w:firstLineChars="200"/>
        <w:jc w:val="both"/>
        <w:rPr>
          <w:rFonts w:hint="eastAsia" w:ascii="Arial" w:hAnsi="Arial" w:cs="Arial"/>
          <w:sz w:val="28"/>
          <w:szCs w:val="28"/>
        </w:rPr>
      </w:pPr>
      <w:r>
        <w:rPr>
          <w:rFonts w:hint="eastAsia" w:ascii="Arial" w:hAnsi="Arial" w:cs="Arial"/>
          <w:sz w:val="28"/>
          <w:szCs w:val="28"/>
        </w:rPr>
        <w:t>（二）破坏管理局设置的标线、标牌、界碑、界标以及宣传、保护、管理、监测设施</w:t>
      </w:r>
    </w:p>
    <w:p>
      <w:pPr>
        <w:pStyle w:val="3"/>
        <w:shd w:val="clear" w:color="auto" w:fill="FFFFFF"/>
        <w:spacing w:before="0" w:beforeAutospacing="0" w:after="0" w:afterAutospacing="0" w:line="560" w:lineRule="exact"/>
        <w:ind w:firstLine="600"/>
        <w:jc w:val="both"/>
        <w:rPr>
          <w:rFonts w:hint="eastAsia"/>
          <w:sz w:val="28"/>
          <w:szCs w:val="28"/>
        </w:rPr>
      </w:pPr>
      <w:r>
        <w:rPr>
          <w:rFonts w:hint="eastAsia"/>
          <w:sz w:val="28"/>
          <w:szCs w:val="28"/>
        </w:rPr>
        <w:t>（三）</w:t>
      </w:r>
      <w:r>
        <w:rPr>
          <w:rFonts w:hint="eastAsia" w:ascii="Arial" w:hAnsi="Arial" w:cs="Arial"/>
          <w:sz w:val="28"/>
          <w:szCs w:val="28"/>
        </w:rPr>
        <w:t>在保护区内乱扔垃圾，</w:t>
      </w:r>
      <w:r>
        <w:rPr>
          <w:rFonts w:hint="eastAsia"/>
          <w:sz w:val="28"/>
          <w:szCs w:val="28"/>
        </w:rPr>
        <w:t>向保护区内水域超标排放污水，投放可能危害水体、水生生物的化学物品及其废弃物、包装物；</w:t>
      </w:r>
    </w:p>
    <w:p>
      <w:pPr>
        <w:pStyle w:val="3"/>
        <w:shd w:val="clear" w:color="auto" w:fill="FFFFFF"/>
        <w:spacing w:before="0" w:beforeAutospacing="0" w:after="0" w:afterAutospacing="0" w:line="560" w:lineRule="exact"/>
        <w:ind w:firstLine="600"/>
        <w:jc w:val="both"/>
        <w:rPr>
          <w:rFonts w:hint="eastAsia"/>
          <w:sz w:val="28"/>
          <w:szCs w:val="28"/>
        </w:rPr>
      </w:pPr>
      <w:r>
        <w:rPr>
          <w:rFonts w:hint="eastAsia"/>
          <w:sz w:val="28"/>
          <w:szCs w:val="28"/>
        </w:rPr>
        <w:t>（四）</w:t>
      </w:r>
      <w:r>
        <w:rPr>
          <w:rFonts w:hint="eastAsia" w:ascii="Arial" w:hAnsi="Arial" w:cs="Arial"/>
          <w:sz w:val="28"/>
          <w:szCs w:val="28"/>
        </w:rPr>
        <w:t>在保护区内乱扔</w:t>
      </w:r>
      <w:r>
        <w:rPr>
          <w:rFonts w:hint="eastAsia"/>
          <w:sz w:val="28"/>
          <w:szCs w:val="28"/>
        </w:rPr>
        <w:t>动物尸体；</w:t>
      </w:r>
    </w:p>
    <w:p>
      <w:pPr>
        <w:pStyle w:val="3"/>
        <w:shd w:val="clear" w:color="auto" w:fill="FFFFFF"/>
        <w:spacing w:before="0" w:beforeAutospacing="0" w:after="0" w:afterAutospacing="0" w:line="560" w:lineRule="exact"/>
        <w:ind w:firstLine="560" w:firstLineChars="200"/>
        <w:jc w:val="both"/>
        <w:rPr>
          <w:rFonts w:ascii="Arial" w:hAnsi="Arial" w:cs="Arial"/>
          <w:b/>
          <w:sz w:val="28"/>
          <w:szCs w:val="28"/>
        </w:rPr>
      </w:pPr>
      <w:r>
        <w:rPr>
          <w:rFonts w:hint="eastAsia"/>
          <w:sz w:val="28"/>
          <w:szCs w:val="28"/>
        </w:rPr>
        <w:t>（五）施用剧毒、高毒、高残留农药等化学物品；</w:t>
      </w:r>
    </w:p>
    <w:p>
      <w:pPr>
        <w:pStyle w:val="3"/>
        <w:shd w:val="clear" w:color="auto" w:fill="FFFFFF"/>
        <w:spacing w:before="0" w:beforeAutospacing="0" w:after="0" w:afterAutospacing="0" w:line="560" w:lineRule="exact"/>
        <w:ind w:firstLine="600"/>
        <w:jc w:val="both"/>
        <w:rPr>
          <w:rFonts w:hint="eastAsia"/>
          <w:sz w:val="28"/>
          <w:szCs w:val="28"/>
        </w:rPr>
      </w:pPr>
      <w:r>
        <w:rPr>
          <w:rFonts w:hint="eastAsia"/>
          <w:sz w:val="28"/>
          <w:szCs w:val="28"/>
        </w:rPr>
        <w:t>（六）在黑颈鹤主要觅食地、夜栖地内放牧，建设可能危害黑颈鹤安全的生产、生活设施；</w:t>
      </w:r>
    </w:p>
    <w:p>
      <w:pPr>
        <w:widowControl/>
        <w:spacing w:line="560" w:lineRule="exact"/>
        <w:ind w:firstLine="560" w:firstLineChars="200"/>
        <w:rPr>
          <w:rFonts w:hint="eastAsia" w:ascii="宋体" w:hAnsi="宋体" w:cs="宋体"/>
          <w:kern w:val="0"/>
          <w:sz w:val="28"/>
          <w:szCs w:val="28"/>
        </w:rPr>
      </w:pPr>
      <w:r>
        <w:rPr>
          <w:rFonts w:hint="eastAsia"/>
          <w:sz w:val="28"/>
          <w:szCs w:val="28"/>
        </w:rPr>
        <w:t>（七）</w:t>
      </w:r>
      <w:r>
        <w:rPr>
          <w:rFonts w:hint="eastAsia" w:ascii="宋体" w:hAnsi="宋体" w:cs="宋体"/>
          <w:kern w:val="0"/>
          <w:sz w:val="28"/>
          <w:szCs w:val="28"/>
        </w:rPr>
        <w:t>在核心区内露营、烧烤；</w:t>
      </w:r>
    </w:p>
    <w:p>
      <w:pPr>
        <w:widowControl/>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（八）在核心区、缓冲区内建设规模化畜禽养殖项目；</w:t>
      </w:r>
    </w:p>
    <w:p>
      <w:pPr>
        <w:widowControl/>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（九）黑颈鹤越冬期间，在保护区核心区内燃放鞭炮或者制造其他噪音，影响黑颈鹤及其他野生动物的栖息环境。</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【释义】本条是关于不得在保护区内从事的活动的规定。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自然保护区条例》第三十四条、第三十五条；《云南省自然保护区管理条例》第十八条、第十九条、第二十一条；《云南省湿地保护条例》第二十六条；参考《云南省昭通大山包黑颈鹤国家级自然保护区条例》第二十三条、第二十四条；参考《黑龙江挠力河国家级自然保护区管理条例》第二十一条。</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spacing w:line="560" w:lineRule="exact"/>
        <w:ind w:firstLine="562" w:firstLineChars="200"/>
        <w:jc w:val="center"/>
        <w:rPr>
          <w:rFonts w:hint="eastAsia"/>
          <w:b/>
          <w:sz w:val="28"/>
          <w:szCs w:val="28"/>
        </w:rPr>
      </w:pPr>
      <w:r>
        <w:rPr>
          <w:rFonts w:hint="eastAsia"/>
          <w:b/>
          <w:sz w:val="28"/>
          <w:szCs w:val="28"/>
        </w:rPr>
        <w:t>第四章   法律责任</w:t>
      </w:r>
    </w:p>
    <w:p>
      <w:pPr>
        <w:widowControl/>
        <w:spacing w:line="560" w:lineRule="exact"/>
        <w:ind w:firstLine="540"/>
        <w:rPr>
          <w:rFonts w:hint="eastAsia" w:ascii="宋体" w:hAnsi="宋体" w:cs="宋体"/>
          <w:color w:val="000000"/>
          <w:kern w:val="0"/>
          <w:sz w:val="28"/>
          <w:szCs w:val="28"/>
        </w:rPr>
      </w:pPr>
      <w:r>
        <w:rPr>
          <w:rFonts w:hint="eastAsia" w:ascii="宋体" w:hAnsi="宋体" w:cs="宋体"/>
          <w:b/>
          <w:color w:val="000000"/>
          <w:kern w:val="0"/>
          <w:sz w:val="28"/>
          <w:szCs w:val="28"/>
        </w:rPr>
        <w:t xml:space="preserve">第四十一条  </w:t>
      </w:r>
      <w:r>
        <w:rPr>
          <w:rFonts w:hint="eastAsia" w:ascii="宋体" w:hAnsi="宋体" w:cs="宋体"/>
          <w:color w:val="000000"/>
          <w:kern w:val="0"/>
          <w:sz w:val="28"/>
          <w:szCs w:val="28"/>
        </w:rPr>
        <w:t>在保护区内不服从管理局及其工作人员管理，</w:t>
      </w:r>
      <w:r>
        <w:rPr>
          <w:rFonts w:hint="eastAsia" w:ascii="宋体" w:hAnsi="宋体" w:cs="宋体"/>
          <w:kern w:val="0"/>
          <w:sz w:val="28"/>
          <w:szCs w:val="28"/>
        </w:rPr>
        <w:t>有下列行为之一的，由保护区公</w:t>
      </w:r>
      <w:r>
        <w:rPr>
          <w:rFonts w:hint="eastAsia" w:ascii="宋体" w:hAnsi="宋体" w:cs="宋体"/>
          <w:color w:val="000000"/>
          <w:kern w:val="0"/>
          <w:sz w:val="28"/>
          <w:szCs w:val="28"/>
        </w:rPr>
        <w:t>安派出机构给予警告，视其情节轻重，可以并处</w:t>
      </w:r>
      <w:r>
        <w:rPr>
          <w:rFonts w:ascii="Times New Roman" w:hAnsi="Times New Roman"/>
          <w:color w:val="000000"/>
          <w:kern w:val="0"/>
          <w:sz w:val="28"/>
          <w:szCs w:val="28"/>
        </w:rPr>
        <w:t>10</w:t>
      </w:r>
      <w:r>
        <w:rPr>
          <w:rFonts w:hint="eastAsia" w:ascii="宋体" w:hAnsi="宋体" w:cs="宋体"/>
          <w:color w:val="000000"/>
          <w:kern w:val="0"/>
          <w:sz w:val="28"/>
          <w:szCs w:val="28"/>
        </w:rPr>
        <w:t>元以上</w:t>
      </w:r>
      <w:r>
        <w:rPr>
          <w:rFonts w:ascii="Times New Roman" w:hAnsi="Times New Roman"/>
          <w:color w:val="000000"/>
          <w:kern w:val="0"/>
          <w:sz w:val="28"/>
          <w:szCs w:val="28"/>
        </w:rPr>
        <w:t>500</w:t>
      </w:r>
      <w:r>
        <w:rPr>
          <w:rFonts w:hint="eastAsia" w:ascii="宋体" w:hAnsi="宋体" w:cs="宋体"/>
          <w:color w:val="000000"/>
          <w:kern w:val="0"/>
          <w:sz w:val="28"/>
          <w:szCs w:val="28"/>
        </w:rPr>
        <w:t>元以下的罚款：</w:t>
      </w:r>
    </w:p>
    <w:p>
      <w:pPr>
        <w:widowControl/>
        <w:spacing w:line="560" w:lineRule="exact"/>
        <w:ind w:firstLine="540"/>
        <w:rPr>
          <w:rFonts w:hint="eastAsia" w:ascii="宋体" w:hAnsi="宋体" w:cs="宋体"/>
          <w:color w:val="000000"/>
          <w:kern w:val="0"/>
          <w:sz w:val="28"/>
          <w:szCs w:val="28"/>
        </w:rPr>
      </w:pPr>
      <w:r>
        <w:rPr>
          <w:rFonts w:hint="eastAsia" w:ascii="宋体" w:hAnsi="宋体" w:cs="宋体"/>
          <w:color w:val="000000"/>
          <w:kern w:val="0"/>
          <w:sz w:val="28"/>
          <w:szCs w:val="28"/>
        </w:rPr>
        <w:t>（一）乱扔垃圾；</w:t>
      </w:r>
    </w:p>
    <w:p>
      <w:pPr>
        <w:widowControl/>
        <w:spacing w:line="560" w:lineRule="exact"/>
        <w:ind w:firstLine="540"/>
        <w:rPr>
          <w:rFonts w:hint="eastAsia" w:ascii="宋体" w:hAnsi="宋体" w:cs="宋体"/>
          <w:color w:val="FF00FF"/>
          <w:kern w:val="0"/>
          <w:sz w:val="28"/>
          <w:szCs w:val="28"/>
        </w:rPr>
      </w:pPr>
      <w:r>
        <w:rPr>
          <w:rFonts w:hint="eastAsia" w:ascii="宋体" w:hAnsi="宋体" w:cs="宋体"/>
          <w:color w:val="000000"/>
          <w:kern w:val="0"/>
          <w:sz w:val="28"/>
          <w:szCs w:val="28"/>
        </w:rPr>
        <w:t>（二）乱扔动物</w:t>
      </w:r>
      <w:r>
        <w:rPr>
          <w:rFonts w:hint="eastAsia" w:ascii="宋体" w:hAnsi="宋体" w:cs="宋体"/>
          <w:kern w:val="0"/>
          <w:sz w:val="28"/>
          <w:szCs w:val="28"/>
        </w:rPr>
        <w:t>尸体；</w:t>
      </w:r>
    </w:p>
    <w:p>
      <w:pPr>
        <w:widowControl/>
        <w:spacing w:line="560" w:lineRule="exact"/>
        <w:ind w:firstLine="540"/>
        <w:rPr>
          <w:rFonts w:ascii="宋体" w:hAnsi="宋体" w:cs="宋体"/>
          <w:color w:val="000000"/>
          <w:kern w:val="0"/>
          <w:sz w:val="28"/>
          <w:szCs w:val="28"/>
        </w:rPr>
      </w:pPr>
      <w:r>
        <w:rPr>
          <w:rFonts w:hint="eastAsia" w:ascii="宋体" w:hAnsi="宋体" w:cs="宋体"/>
          <w:color w:val="000000"/>
          <w:kern w:val="0"/>
          <w:sz w:val="28"/>
          <w:szCs w:val="28"/>
        </w:rPr>
        <w:t>（三）不服从管理局及其工作人员管理的其他行为。</w:t>
      </w:r>
    </w:p>
    <w:p>
      <w:pPr>
        <w:widowControl/>
        <w:spacing w:line="560" w:lineRule="exact"/>
        <w:ind w:firstLine="540"/>
        <w:rPr>
          <w:rFonts w:hint="eastAsia" w:ascii="楷体" w:hAnsi="楷体" w:eastAsia="楷体" w:cs="Arial"/>
          <w:kern w:val="0"/>
          <w:sz w:val="28"/>
          <w:szCs w:val="28"/>
        </w:rPr>
      </w:pPr>
      <w:r>
        <w:rPr>
          <w:rFonts w:hint="eastAsia" w:ascii="楷体" w:hAnsi="楷体" w:eastAsia="楷体" w:cs="Arial"/>
          <w:sz w:val="28"/>
          <w:szCs w:val="28"/>
        </w:rPr>
        <w:t>【立法依据】</w:t>
      </w:r>
      <w:r>
        <w:rPr>
          <w:rFonts w:hint="eastAsia" w:ascii="楷体" w:hAnsi="楷体" w:eastAsia="楷体" w:cs="Arial"/>
          <w:kern w:val="0"/>
          <w:sz w:val="28"/>
          <w:szCs w:val="28"/>
        </w:rPr>
        <w:t>《中华人民共和国自然保护区条例》第三十四条。</w:t>
      </w:r>
    </w:p>
    <w:p>
      <w:pPr>
        <w:widowControl/>
        <w:spacing w:line="560" w:lineRule="exact"/>
        <w:ind w:firstLine="540"/>
        <w:rPr>
          <w:rFonts w:hint="eastAsia" w:ascii="楷体" w:hAnsi="楷体" w:eastAsia="楷体" w:cs="Arial"/>
          <w:kern w:val="0"/>
          <w:sz w:val="28"/>
          <w:szCs w:val="28"/>
        </w:rPr>
      </w:pPr>
    </w:p>
    <w:p>
      <w:pPr>
        <w:widowControl/>
        <w:spacing w:line="560" w:lineRule="exact"/>
        <w:ind w:firstLine="630"/>
        <w:rPr>
          <w:rFonts w:hint="eastAsia" w:ascii="宋体" w:hAnsi="宋体" w:cs="宋体"/>
          <w:kern w:val="0"/>
          <w:sz w:val="28"/>
          <w:szCs w:val="28"/>
        </w:rPr>
      </w:pPr>
      <w:r>
        <w:rPr>
          <w:rFonts w:hint="eastAsia" w:ascii="宋体" w:hAnsi="宋体" w:cs="宋体"/>
          <w:b/>
          <w:color w:val="000000"/>
          <w:kern w:val="0"/>
          <w:sz w:val="28"/>
          <w:szCs w:val="28"/>
        </w:rPr>
        <w:t>第四十二条</w:t>
      </w:r>
      <w:r>
        <w:rPr>
          <w:rFonts w:hint="eastAsia" w:ascii="宋体" w:hAnsi="宋体" w:cs="宋体"/>
          <w:color w:val="000000"/>
          <w:kern w:val="0"/>
          <w:sz w:val="28"/>
          <w:szCs w:val="28"/>
        </w:rPr>
        <w:t xml:space="preserve">  </w:t>
      </w:r>
      <w:r>
        <w:rPr>
          <w:rFonts w:hint="eastAsia" w:ascii="宋体" w:hAnsi="宋体" w:cs="宋体"/>
          <w:kern w:val="0"/>
          <w:sz w:val="28"/>
          <w:szCs w:val="28"/>
        </w:rPr>
        <w:t>在保护区内有下列行为之一的，由保护区公安派出机构</w:t>
      </w:r>
      <w:r>
        <w:rPr>
          <w:rFonts w:ascii="宋体" w:hAnsi="宋体" w:cs="宋体"/>
          <w:kern w:val="0"/>
          <w:sz w:val="28"/>
          <w:szCs w:val="28"/>
        </w:rPr>
        <w:t>责令改正</w:t>
      </w:r>
      <w:r>
        <w:rPr>
          <w:rFonts w:hint="eastAsia" w:ascii="宋体" w:hAnsi="宋体" w:cs="宋体"/>
          <w:kern w:val="0"/>
          <w:sz w:val="28"/>
          <w:szCs w:val="28"/>
        </w:rPr>
        <w:t>、处警告</w:t>
      </w:r>
      <w:r>
        <w:rPr>
          <w:rFonts w:ascii="宋体" w:hAnsi="宋体" w:cs="宋体"/>
          <w:kern w:val="0"/>
          <w:sz w:val="28"/>
          <w:szCs w:val="28"/>
        </w:rPr>
        <w:t>或者</w:t>
      </w:r>
      <w:r>
        <w:rPr>
          <w:rFonts w:ascii="Times New Roman" w:hAnsi="Times New Roman"/>
          <w:color w:val="000000"/>
          <w:kern w:val="0"/>
          <w:sz w:val="28"/>
          <w:szCs w:val="28"/>
        </w:rPr>
        <w:t>200</w:t>
      </w:r>
      <w:r>
        <w:rPr>
          <w:rFonts w:ascii="宋体" w:hAnsi="宋体" w:cs="宋体"/>
          <w:kern w:val="0"/>
          <w:sz w:val="28"/>
          <w:szCs w:val="28"/>
        </w:rPr>
        <w:t>元以下罚款</w:t>
      </w:r>
      <w:r>
        <w:rPr>
          <w:rFonts w:hint="eastAsia" w:ascii="宋体" w:hAnsi="宋体" w:cs="宋体"/>
          <w:kern w:val="0"/>
          <w:sz w:val="28"/>
          <w:szCs w:val="28"/>
        </w:rPr>
        <w:t>；</w:t>
      </w:r>
      <w:r>
        <w:rPr>
          <w:rFonts w:ascii="宋体" w:hAnsi="宋体" w:cs="宋体"/>
          <w:kern w:val="0"/>
          <w:sz w:val="28"/>
          <w:szCs w:val="28"/>
        </w:rPr>
        <w:t>情节较重的，由</w:t>
      </w:r>
      <w:r>
        <w:rPr>
          <w:rFonts w:hint="eastAsia" w:ascii="宋体" w:hAnsi="宋体" w:cs="宋体"/>
          <w:kern w:val="0"/>
          <w:sz w:val="28"/>
          <w:szCs w:val="28"/>
        </w:rPr>
        <w:t>会泽县</w:t>
      </w:r>
      <w:r>
        <w:rPr>
          <w:rFonts w:ascii="宋体" w:hAnsi="宋体" w:cs="宋体"/>
          <w:kern w:val="0"/>
          <w:sz w:val="28"/>
          <w:szCs w:val="28"/>
        </w:rPr>
        <w:t>公安部门处</w:t>
      </w:r>
      <w:r>
        <w:rPr>
          <w:rFonts w:ascii="Times New Roman" w:hAnsi="Times New Roman"/>
          <w:color w:val="000000"/>
          <w:kern w:val="0"/>
          <w:sz w:val="28"/>
          <w:szCs w:val="28"/>
        </w:rPr>
        <w:t>5</w:t>
      </w:r>
      <w:r>
        <w:rPr>
          <w:rFonts w:ascii="宋体" w:hAnsi="宋体" w:cs="宋体"/>
          <w:kern w:val="0"/>
          <w:sz w:val="28"/>
          <w:szCs w:val="28"/>
        </w:rPr>
        <w:t>日以上</w:t>
      </w:r>
      <w:r>
        <w:rPr>
          <w:rFonts w:ascii="Times New Roman" w:hAnsi="Times New Roman"/>
          <w:color w:val="000000"/>
          <w:kern w:val="0"/>
          <w:sz w:val="28"/>
          <w:szCs w:val="28"/>
        </w:rPr>
        <w:t>10</w:t>
      </w:r>
      <w:r>
        <w:rPr>
          <w:rFonts w:ascii="宋体" w:hAnsi="宋体" w:cs="宋体"/>
          <w:kern w:val="0"/>
          <w:sz w:val="28"/>
          <w:szCs w:val="28"/>
        </w:rPr>
        <w:t>日以下拘留，可以并处</w:t>
      </w:r>
      <w:r>
        <w:rPr>
          <w:rFonts w:ascii="Times New Roman" w:hAnsi="Times New Roman"/>
          <w:color w:val="000000"/>
          <w:kern w:val="0"/>
          <w:sz w:val="28"/>
          <w:szCs w:val="28"/>
        </w:rPr>
        <w:t>500</w:t>
      </w:r>
      <w:r>
        <w:rPr>
          <w:rFonts w:ascii="宋体" w:hAnsi="宋体" w:cs="宋体"/>
          <w:kern w:val="0"/>
          <w:sz w:val="28"/>
          <w:szCs w:val="28"/>
        </w:rPr>
        <w:t>元以下罚款</w:t>
      </w:r>
      <w:r>
        <w:rPr>
          <w:rFonts w:hint="eastAsia" w:ascii="宋体" w:hAnsi="宋体" w:cs="宋体"/>
          <w:kern w:val="0"/>
          <w:sz w:val="28"/>
          <w:szCs w:val="28"/>
        </w:rPr>
        <w:t>：</w:t>
      </w:r>
    </w:p>
    <w:p>
      <w:pPr>
        <w:widowControl/>
        <w:spacing w:line="560" w:lineRule="exact"/>
        <w:ind w:firstLine="630"/>
        <w:rPr>
          <w:rFonts w:hint="eastAsia" w:ascii="宋体" w:hAnsi="宋体" w:cs="宋体"/>
          <w:kern w:val="0"/>
          <w:sz w:val="28"/>
          <w:szCs w:val="28"/>
        </w:rPr>
      </w:pPr>
      <w:r>
        <w:rPr>
          <w:rFonts w:hint="eastAsia" w:ascii="宋体" w:hAnsi="宋体" w:cs="宋体"/>
          <w:kern w:val="0"/>
          <w:sz w:val="28"/>
          <w:szCs w:val="28"/>
        </w:rPr>
        <w:t>（一）在黑颈鹤越冬期擅自进入黑颈鹤主要觅食地、夜栖地的；</w:t>
      </w:r>
    </w:p>
    <w:p>
      <w:pPr>
        <w:spacing w:line="560" w:lineRule="exact"/>
        <w:ind w:firstLine="630"/>
        <w:rPr>
          <w:rFonts w:hint="eastAsia" w:ascii="宋体" w:hAnsi="宋体" w:cs="宋体"/>
          <w:kern w:val="0"/>
          <w:sz w:val="28"/>
          <w:szCs w:val="28"/>
        </w:rPr>
      </w:pPr>
      <w:r>
        <w:rPr>
          <w:rFonts w:hint="eastAsia" w:ascii="宋体" w:hAnsi="宋体" w:cs="宋体"/>
          <w:kern w:val="0"/>
          <w:sz w:val="28"/>
          <w:szCs w:val="28"/>
        </w:rPr>
        <w:t>（二）在管理局许可区域外露营、烧烤的。</w:t>
      </w:r>
    </w:p>
    <w:p>
      <w:pPr>
        <w:widowControl/>
        <w:spacing w:line="560" w:lineRule="exact"/>
        <w:ind w:firstLine="630"/>
        <w:rPr>
          <w:rFonts w:hint="eastAsia" w:ascii="楷体" w:hAnsi="楷体" w:eastAsia="楷体" w:cs="Arial"/>
          <w:kern w:val="0"/>
          <w:sz w:val="28"/>
          <w:szCs w:val="28"/>
        </w:rPr>
      </w:pPr>
      <w:r>
        <w:rPr>
          <w:rFonts w:hint="eastAsia" w:ascii="楷体" w:hAnsi="楷体" w:eastAsia="楷体" w:cs="Arial"/>
          <w:sz w:val="28"/>
          <w:szCs w:val="28"/>
        </w:rPr>
        <w:t>【立法依据】</w:t>
      </w:r>
      <w:r>
        <w:rPr>
          <w:rFonts w:hint="eastAsia" w:ascii="楷体" w:hAnsi="楷体" w:eastAsia="楷体" w:cs="Arial"/>
          <w:kern w:val="0"/>
          <w:sz w:val="28"/>
          <w:szCs w:val="28"/>
        </w:rPr>
        <w:t>《中华人民共和国治安管理处罚法》第二十三条第二项、第九十一条；参考《云南省昭通大山包黑颈鹤国家级自然保护区条例》第二十六条第二项。</w:t>
      </w:r>
    </w:p>
    <w:p>
      <w:pPr>
        <w:widowControl/>
        <w:spacing w:line="560" w:lineRule="exact"/>
        <w:ind w:firstLine="630"/>
        <w:rPr>
          <w:rFonts w:hint="eastAsia" w:ascii="楷体" w:hAnsi="楷体" w:eastAsia="楷体" w:cs="Arial"/>
          <w:kern w:val="0"/>
          <w:sz w:val="28"/>
          <w:szCs w:val="28"/>
        </w:rPr>
      </w:pPr>
    </w:p>
    <w:p>
      <w:pPr>
        <w:widowControl/>
        <w:spacing w:line="560" w:lineRule="exact"/>
        <w:ind w:firstLine="630"/>
        <w:rPr>
          <w:rFonts w:hint="eastAsia" w:ascii="宋体" w:hAnsi="宋体" w:cs="宋体"/>
          <w:color w:val="FF0000"/>
          <w:kern w:val="0"/>
          <w:sz w:val="28"/>
          <w:szCs w:val="28"/>
        </w:rPr>
      </w:pPr>
      <w:r>
        <w:rPr>
          <w:rFonts w:hint="eastAsia" w:ascii="宋体" w:hAnsi="宋体" w:cs="宋体"/>
          <w:b/>
          <w:color w:val="000000"/>
          <w:kern w:val="0"/>
          <w:sz w:val="28"/>
          <w:szCs w:val="28"/>
        </w:rPr>
        <w:t>第四十三条</w:t>
      </w:r>
      <w:r>
        <w:rPr>
          <w:rFonts w:hint="eastAsia" w:ascii="宋体" w:hAnsi="宋体" w:cs="宋体"/>
          <w:color w:val="000000"/>
          <w:kern w:val="0"/>
          <w:sz w:val="28"/>
          <w:szCs w:val="28"/>
        </w:rPr>
        <w:t xml:space="preserve">  </w:t>
      </w:r>
      <w:r>
        <w:rPr>
          <w:rFonts w:hint="eastAsia" w:ascii="宋体" w:hAnsi="宋体" w:cs="宋体"/>
          <w:kern w:val="0"/>
          <w:sz w:val="28"/>
          <w:szCs w:val="28"/>
        </w:rPr>
        <w:t>在黑颈鹤越冬期间，有下列行为之一的，由保护区公安派出机构责令改正，给予警告，视其情节轻重，可以并处</w:t>
      </w:r>
      <w:r>
        <w:rPr>
          <w:rFonts w:hint="eastAsia" w:ascii="Times New Roman" w:hAnsi="Times New Roman"/>
          <w:color w:val="000000"/>
          <w:kern w:val="0"/>
          <w:sz w:val="28"/>
          <w:szCs w:val="28"/>
        </w:rPr>
        <w:t>50</w:t>
      </w:r>
      <w:r>
        <w:rPr>
          <w:rFonts w:hint="eastAsia" w:ascii="宋体" w:hAnsi="宋体" w:cs="宋体"/>
          <w:kern w:val="0"/>
          <w:sz w:val="28"/>
          <w:szCs w:val="28"/>
        </w:rPr>
        <w:t>元以上</w:t>
      </w:r>
      <w:r>
        <w:rPr>
          <w:rFonts w:ascii="Times New Roman" w:hAnsi="Times New Roman"/>
          <w:color w:val="000000"/>
          <w:kern w:val="0"/>
          <w:sz w:val="28"/>
          <w:szCs w:val="28"/>
        </w:rPr>
        <w:t>200</w:t>
      </w:r>
      <w:r>
        <w:rPr>
          <w:rFonts w:ascii="宋体" w:hAnsi="宋体" w:cs="宋体"/>
          <w:kern w:val="0"/>
          <w:sz w:val="28"/>
          <w:szCs w:val="28"/>
        </w:rPr>
        <w:t>元以下罚款</w:t>
      </w:r>
      <w:r>
        <w:rPr>
          <w:rFonts w:hint="eastAsia" w:ascii="宋体" w:hAnsi="宋体" w:cs="宋体"/>
          <w:kern w:val="0"/>
          <w:sz w:val="28"/>
          <w:szCs w:val="28"/>
        </w:rPr>
        <w:t>：</w:t>
      </w:r>
    </w:p>
    <w:p>
      <w:pPr>
        <w:widowControl/>
        <w:spacing w:line="560" w:lineRule="exact"/>
        <w:ind w:firstLine="630"/>
        <w:rPr>
          <w:rFonts w:hint="eastAsia" w:ascii="宋体" w:hAnsi="宋体" w:cs="宋体"/>
          <w:kern w:val="0"/>
          <w:sz w:val="28"/>
          <w:szCs w:val="28"/>
        </w:rPr>
      </w:pPr>
      <w:r>
        <w:rPr>
          <w:rFonts w:hint="eastAsia" w:ascii="宋体" w:hAnsi="宋体" w:cs="宋体"/>
          <w:kern w:val="0"/>
          <w:sz w:val="28"/>
          <w:szCs w:val="28"/>
        </w:rPr>
        <w:t>（一）在保护区核心区、缓冲区内未经批准擅自使用无人机的；</w:t>
      </w:r>
    </w:p>
    <w:p>
      <w:pPr>
        <w:widowControl/>
        <w:spacing w:line="560" w:lineRule="exact"/>
        <w:ind w:firstLine="630"/>
        <w:rPr>
          <w:rFonts w:hint="eastAsia" w:ascii="宋体" w:hAnsi="宋体" w:cs="宋体"/>
          <w:kern w:val="0"/>
          <w:sz w:val="28"/>
          <w:szCs w:val="28"/>
        </w:rPr>
      </w:pPr>
      <w:r>
        <w:rPr>
          <w:rFonts w:hint="eastAsia" w:ascii="宋体" w:hAnsi="宋体" w:cs="宋体"/>
          <w:kern w:val="0"/>
          <w:sz w:val="28"/>
          <w:szCs w:val="28"/>
        </w:rPr>
        <w:t>（二）在保护区核心区内燃放鞭炮或者制造其他噪音，影响黑颈鹤及其他野生动物的栖息环境的；</w:t>
      </w:r>
    </w:p>
    <w:p>
      <w:pPr>
        <w:widowControl/>
        <w:spacing w:line="560" w:lineRule="exact"/>
        <w:ind w:firstLine="630"/>
        <w:rPr>
          <w:rFonts w:ascii="宋体" w:hAnsi="宋体" w:cs="宋体"/>
          <w:kern w:val="0"/>
          <w:sz w:val="28"/>
          <w:szCs w:val="28"/>
        </w:rPr>
      </w:pPr>
      <w:r>
        <w:rPr>
          <w:rFonts w:hint="eastAsia" w:ascii="宋体" w:hAnsi="宋体" w:cs="宋体"/>
          <w:kern w:val="0"/>
          <w:sz w:val="28"/>
          <w:szCs w:val="28"/>
        </w:rPr>
        <w:t>（三）在保护区内向野生动物投食无安全保障的食物的。</w:t>
      </w:r>
    </w:p>
    <w:p>
      <w:pPr>
        <w:widowControl/>
        <w:spacing w:line="560" w:lineRule="exact"/>
        <w:ind w:firstLine="630"/>
        <w:rPr>
          <w:rFonts w:hint="eastAsia" w:ascii="楷体" w:hAnsi="楷体" w:eastAsia="楷体" w:cs="Arial"/>
          <w:kern w:val="0"/>
          <w:sz w:val="28"/>
          <w:szCs w:val="28"/>
        </w:rPr>
      </w:pPr>
      <w:r>
        <w:rPr>
          <w:rFonts w:hint="eastAsia" w:ascii="楷体" w:hAnsi="楷体" w:eastAsia="楷体" w:cs="Arial"/>
          <w:sz w:val="28"/>
          <w:szCs w:val="28"/>
        </w:rPr>
        <w:t>【立法依据】</w:t>
      </w:r>
      <w:r>
        <w:rPr>
          <w:rFonts w:hint="eastAsia" w:ascii="楷体" w:hAnsi="楷体" w:eastAsia="楷体" w:cs="Arial"/>
          <w:kern w:val="0"/>
          <w:sz w:val="28"/>
          <w:szCs w:val="28"/>
        </w:rPr>
        <w:t>《中华人民共和国治安管理处罚法》第二十三条；《中华人民共和国自然保护区条例》第三十四条；《云南省湿地保护条例》第三十九条。</w:t>
      </w:r>
    </w:p>
    <w:p>
      <w:pPr>
        <w:widowControl/>
        <w:spacing w:line="560" w:lineRule="exact"/>
        <w:ind w:firstLine="630"/>
        <w:rPr>
          <w:rFonts w:hint="eastAsia" w:ascii="楷体" w:hAnsi="楷体" w:eastAsia="楷体" w:cs="Arial"/>
          <w:kern w:val="0"/>
          <w:sz w:val="28"/>
          <w:szCs w:val="28"/>
        </w:rPr>
      </w:pPr>
    </w:p>
    <w:p>
      <w:pPr>
        <w:spacing w:line="560" w:lineRule="exact"/>
        <w:ind w:firstLine="562" w:firstLineChars="200"/>
        <w:rPr>
          <w:rFonts w:hint="eastAsia" w:ascii="Times New Roman" w:hAnsi="Arial"/>
          <w:sz w:val="28"/>
          <w:szCs w:val="28"/>
        </w:rPr>
      </w:pPr>
      <w:r>
        <w:rPr>
          <w:rFonts w:hint="eastAsia" w:ascii="宋体" w:hAnsi="宋体" w:cs="宋体"/>
          <w:b/>
          <w:color w:val="000000"/>
          <w:kern w:val="0"/>
          <w:sz w:val="28"/>
          <w:szCs w:val="28"/>
        </w:rPr>
        <w:t xml:space="preserve">第四十四条  </w:t>
      </w:r>
      <w:r>
        <w:rPr>
          <w:rFonts w:hint="eastAsia" w:ascii="Arial" w:hAnsi="Arial" w:cs="Arial"/>
          <w:sz w:val="28"/>
          <w:szCs w:val="28"/>
        </w:rPr>
        <w:t>擅自移动或破坏管理局设置的标线、标牌、界碑、界标以及宣传、保护、管理、监测设施的，由会泽县公安部门责令限期恢复或者赔偿损失，</w:t>
      </w:r>
      <w:r>
        <w:rPr>
          <w:rFonts w:ascii="Times New Roman" w:hAnsi="Arial"/>
          <w:sz w:val="28"/>
          <w:szCs w:val="28"/>
        </w:rPr>
        <w:t>处</w:t>
      </w:r>
      <w:r>
        <w:rPr>
          <w:rFonts w:ascii="Times New Roman" w:hAnsi="Times New Roman"/>
          <w:color w:val="000000"/>
          <w:kern w:val="0"/>
          <w:sz w:val="28"/>
          <w:szCs w:val="28"/>
        </w:rPr>
        <w:t>5</w:t>
      </w:r>
      <w:r>
        <w:rPr>
          <w:rFonts w:ascii="Times New Roman" w:hAnsi="Arial"/>
          <w:sz w:val="28"/>
          <w:szCs w:val="28"/>
        </w:rPr>
        <w:t>日以上</w:t>
      </w:r>
      <w:r>
        <w:rPr>
          <w:rFonts w:ascii="Times New Roman" w:hAnsi="Times New Roman"/>
          <w:color w:val="000000"/>
          <w:kern w:val="0"/>
          <w:sz w:val="28"/>
          <w:szCs w:val="28"/>
        </w:rPr>
        <w:t>10</w:t>
      </w:r>
      <w:r>
        <w:rPr>
          <w:rFonts w:ascii="Times New Roman" w:hAnsi="Arial"/>
          <w:sz w:val="28"/>
          <w:szCs w:val="28"/>
        </w:rPr>
        <w:t>日以下拘留，可以并处</w:t>
      </w:r>
      <w:r>
        <w:rPr>
          <w:rFonts w:ascii="Times New Roman" w:hAnsi="Times New Roman"/>
          <w:color w:val="000000"/>
          <w:kern w:val="0"/>
          <w:sz w:val="28"/>
          <w:szCs w:val="28"/>
        </w:rPr>
        <w:t>500</w:t>
      </w:r>
      <w:r>
        <w:rPr>
          <w:rFonts w:ascii="Times New Roman" w:hAnsi="Arial"/>
          <w:sz w:val="28"/>
          <w:szCs w:val="28"/>
        </w:rPr>
        <w:t>元以下罚款；情节较重的，处</w:t>
      </w:r>
      <w:r>
        <w:rPr>
          <w:rFonts w:ascii="Times New Roman" w:hAnsi="Times New Roman"/>
          <w:sz w:val="28"/>
          <w:szCs w:val="28"/>
        </w:rPr>
        <w:t>10</w:t>
      </w:r>
      <w:r>
        <w:rPr>
          <w:rFonts w:ascii="Times New Roman" w:hAnsi="Arial"/>
          <w:sz w:val="28"/>
          <w:szCs w:val="28"/>
        </w:rPr>
        <w:t>日以上</w:t>
      </w:r>
      <w:r>
        <w:rPr>
          <w:rFonts w:ascii="Times New Roman" w:hAnsi="Times New Roman"/>
          <w:sz w:val="28"/>
          <w:szCs w:val="28"/>
        </w:rPr>
        <w:t>15</w:t>
      </w:r>
      <w:r>
        <w:rPr>
          <w:rFonts w:ascii="Times New Roman" w:hAnsi="Arial"/>
          <w:sz w:val="28"/>
          <w:szCs w:val="28"/>
        </w:rPr>
        <w:t>日以下拘留，可以并处</w:t>
      </w:r>
      <w:r>
        <w:rPr>
          <w:rFonts w:ascii="Times New Roman" w:hAnsi="Times New Roman"/>
          <w:sz w:val="28"/>
          <w:szCs w:val="28"/>
        </w:rPr>
        <w:t>1000</w:t>
      </w:r>
      <w:r>
        <w:rPr>
          <w:rFonts w:ascii="Times New Roman" w:hAnsi="Arial"/>
          <w:sz w:val="28"/>
          <w:szCs w:val="28"/>
        </w:rPr>
        <w:t>元以下罚款。</w:t>
      </w:r>
    </w:p>
    <w:p>
      <w:pPr>
        <w:widowControl/>
        <w:spacing w:line="560" w:lineRule="exact"/>
        <w:ind w:firstLine="630"/>
        <w:rPr>
          <w:rFonts w:hint="eastAsia" w:ascii="楷体" w:hAnsi="楷体" w:eastAsia="楷体" w:cs="Arial"/>
          <w:kern w:val="0"/>
          <w:sz w:val="28"/>
          <w:szCs w:val="28"/>
        </w:rPr>
      </w:pPr>
      <w:r>
        <w:rPr>
          <w:rFonts w:hint="eastAsia" w:ascii="楷体" w:hAnsi="楷体" w:eastAsia="楷体" w:cs="Arial"/>
          <w:sz w:val="28"/>
          <w:szCs w:val="28"/>
        </w:rPr>
        <w:t>【立法依据】</w:t>
      </w:r>
      <w:r>
        <w:rPr>
          <w:rFonts w:hint="eastAsia" w:ascii="楷体" w:hAnsi="楷体" w:eastAsia="楷体" w:cs="Arial"/>
          <w:kern w:val="0"/>
          <w:sz w:val="28"/>
          <w:szCs w:val="28"/>
        </w:rPr>
        <w:t>《中华人民共和国治安管理处罚法》第二十六条第三项、第九十一条。</w:t>
      </w:r>
    </w:p>
    <w:p>
      <w:pPr>
        <w:widowControl/>
        <w:spacing w:line="560" w:lineRule="exact"/>
        <w:ind w:firstLine="630"/>
        <w:rPr>
          <w:rFonts w:hint="eastAsia" w:ascii="楷体" w:hAnsi="楷体" w:eastAsia="楷体" w:cs="Arial"/>
          <w:kern w:val="0"/>
          <w:sz w:val="28"/>
          <w:szCs w:val="28"/>
        </w:rPr>
      </w:pPr>
    </w:p>
    <w:p>
      <w:pPr>
        <w:spacing w:line="560" w:lineRule="exact"/>
        <w:ind w:firstLine="562" w:firstLineChars="200"/>
        <w:rPr>
          <w:rFonts w:hint="eastAsia" w:ascii="宋体" w:hAnsi="宋体" w:cs="宋体"/>
          <w:color w:val="000000"/>
          <w:kern w:val="0"/>
          <w:sz w:val="28"/>
          <w:szCs w:val="28"/>
        </w:rPr>
      </w:pPr>
      <w:r>
        <w:rPr>
          <w:rFonts w:hint="eastAsia" w:ascii="宋体" w:hAnsi="宋体" w:cs="宋体"/>
          <w:b/>
          <w:color w:val="000000"/>
          <w:kern w:val="0"/>
          <w:sz w:val="28"/>
          <w:szCs w:val="28"/>
        </w:rPr>
        <w:t>第四十五条</w:t>
      </w:r>
      <w:r>
        <w:rPr>
          <w:rFonts w:hint="eastAsia" w:ascii="宋体" w:hAnsi="宋体" w:cs="宋体"/>
          <w:color w:val="000000"/>
          <w:kern w:val="0"/>
          <w:sz w:val="28"/>
          <w:szCs w:val="28"/>
        </w:rPr>
        <w:t xml:space="preserve">  未取得有关部门的行政许可，在保护区内建设各种建筑物、构筑物的，由建筑物、构筑物所在地乡（镇）人民政府责令停止建设，尚可采取改正措施消除影响的，限期改正；形成建筑面积的，按照已形成全部建筑面积处每平方米</w:t>
      </w:r>
      <w:r>
        <w:rPr>
          <w:rFonts w:hint="eastAsia" w:ascii="Times New Roman" w:hAnsi="Times New Roman"/>
          <w:sz w:val="28"/>
          <w:szCs w:val="28"/>
        </w:rPr>
        <w:t>100</w:t>
      </w:r>
      <w:r>
        <w:rPr>
          <w:rFonts w:hint="eastAsia" w:ascii="宋体" w:hAnsi="宋体" w:cs="宋体"/>
          <w:color w:val="000000"/>
          <w:kern w:val="0"/>
          <w:sz w:val="28"/>
          <w:szCs w:val="28"/>
        </w:rPr>
        <w:t>元以上</w:t>
      </w:r>
      <w:r>
        <w:rPr>
          <w:rFonts w:hint="eastAsia" w:ascii="Times New Roman" w:hAnsi="Times New Roman"/>
          <w:sz w:val="28"/>
          <w:szCs w:val="28"/>
        </w:rPr>
        <w:t>300</w:t>
      </w:r>
      <w:r>
        <w:rPr>
          <w:rFonts w:hint="eastAsia" w:ascii="宋体" w:hAnsi="宋体" w:cs="宋体"/>
          <w:color w:val="000000"/>
          <w:kern w:val="0"/>
          <w:sz w:val="28"/>
          <w:szCs w:val="28"/>
        </w:rPr>
        <w:t>元以下的罚款，未形成建筑面积的，处</w:t>
      </w:r>
      <w:r>
        <w:rPr>
          <w:rFonts w:hint="eastAsia" w:ascii="Times New Roman" w:hAnsi="Times New Roman"/>
          <w:sz w:val="28"/>
          <w:szCs w:val="28"/>
        </w:rPr>
        <w:t>1000</w:t>
      </w:r>
      <w:r>
        <w:rPr>
          <w:rFonts w:hint="eastAsia" w:ascii="宋体" w:hAnsi="宋体" w:cs="宋体"/>
          <w:color w:val="000000"/>
          <w:kern w:val="0"/>
          <w:sz w:val="28"/>
          <w:szCs w:val="28"/>
        </w:rPr>
        <w:t>元以上</w:t>
      </w:r>
      <w:r>
        <w:rPr>
          <w:rFonts w:hint="eastAsia" w:ascii="Times New Roman" w:hAnsi="Times New Roman"/>
          <w:sz w:val="28"/>
          <w:szCs w:val="28"/>
        </w:rPr>
        <w:t>3000元</w:t>
      </w:r>
      <w:r>
        <w:rPr>
          <w:rFonts w:hint="eastAsia" w:ascii="宋体" w:hAnsi="宋体" w:cs="宋体"/>
          <w:color w:val="000000"/>
          <w:kern w:val="0"/>
          <w:sz w:val="28"/>
          <w:szCs w:val="28"/>
        </w:rPr>
        <w:t>以下的罚款；逾期不改正或者无法采取改正措施消除影响的，可以拆除。</w:t>
      </w:r>
    </w:p>
    <w:p>
      <w:pPr>
        <w:widowControl/>
        <w:spacing w:line="560" w:lineRule="exact"/>
        <w:ind w:firstLine="630"/>
        <w:rPr>
          <w:rFonts w:hint="eastAsia" w:ascii="楷体" w:hAnsi="楷体" w:eastAsia="楷体" w:cs="Arial"/>
          <w:kern w:val="0"/>
          <w:sz w:val="28"/>
          <w:szCs w:val="28"/>
        </w:rPr>
      </w:pPr>
      <w:r>
        <w:rPr>
          <w:rFonts w:hint="eastAsia" w:ascii="楷体" w:hAnsi="楷体" w:eastAsia="楷体" w:cs="Arial"/>
          <w:kern w:val="0"/>
          <w:sz w:val="28"/>
          <w:szCs w:val="28"/>
        </w:rPr>
        <w:t>【立法依据】《云南省违法建筑处置规定》第九条第二款。</w:t>
      </w:r>
    </w:p>
    <w:p>
      <w:pPr>
        <w:widowControl/>
        <w:spacing w:line="560" w:lineRule="exact"/>
        <w:ind w:firstLine="630"/>
        <w:rPr>
          <w:rFonts w:hint="eastAsia" w:ascii="楷体" w:hAnsi="楷体" w:eastAsia="楷体" w:cs="Arial"/>
          <w:kern w:val="0"/>
          <w:sz w:val="28"/>
          <w:szCs w:val="28"/>
        </w:rPr>
      </w:pPr>
    </w:p>
    <w:p>
      <w:pPr>
        <w:widowControl/>
        <w:spacing w:line="560" w:lineRule="exact"/>
        <w:ind w:firstLine="600"/>
        <w:rPr>
          <w:rFonts w:hint="eastAsia" w:ascii="宋体" w:hAnsi="宋体" w:cs="宋体"/>
          <w:kern w:val="0"/>
          <w:sz w:val="28"/>
          <w:szCs w:val="28"/>
        </w:rPr>
      </w:pPr>
      <w:r>
        <w:rPr>
          <w:rFonts w:hint="eastAsia" w:ascii="宋体" w:hAnsi="宋体" w:cs="宋体"/>
          <w:b/>
          <w:kern w:val="0"/>
          <w:sz w:val="28"/>
          <w:szCs w:val="28"/>
        </w:rPr>
        <w:t>第四十六条</w:t>
      </w:r>
      <w:r>
        <w:rPr>
          <w:rFonts w:hint="eastAsia" w:ascii="宋体" w:hAnsi="宋体" w:cs="宋体"/>
          <w:kern w:val="0"/>
          <w:sz w:val="28"/>
          <w:szCs w:val="28"/>
        </w:rPr>
        <w:t xml:space="preserve">  </w:t>
      </w:r>
      <w:r>
        <w:rPr>
          <w:rFonts w:hint="eastAsia"/>
          <w:sz w:val="28"/>
          <w:szCs w:val="28"/>
        </w:rPr>
        <w:t>在保护区内</w:t>
      </w:r>
      <w:r>
        <w:rPr>
          <w:rFonts w:hint="eastAsia" w:ascii="宋体" w:hAnsi="宋体" w:cs="宋体"/>
          <w:kern w:val="0"/>
          <w:sz w:val="28"/>
          <w:szCs w:val="28"/>
        </w:rPr>
        <w:t>擅自挖沟、排水、筑坝，导致黑颈鹤越冬湿地面积减少的，由会泽县水务部门责令停止违法行为，限期恢复原状或者采取其他补救措施，并按破坏湿地面积处以每平方米</w:t>
      </w:r>
      <w:r>
        <w:rPr>
          <w:rFonts w:ascii="Times New Roman" w:hAnsi="Times New Roman"/>
          <w:sz w:val="28"/>
          <w:szCs w:val="28"/>
        </w:rPr>
        <w:t>10</w:t>
      </w:r>
      <w:r>
        <w:rPr>
          <w:rFonts w:hint="eastAsia" w:ascii="宋体" w:hAnsi="宋体" w:cs="宋体"/>
          <w:kern w:val="0"/>
          <w:sz w:val="28"/>
          <w:szCs w:val="28"/>
        </w:rPr>
        <w:t>元的罚款。</w:t>
      </w:r>
    </w:p>
    <w:p>
      <w:pPr>
        <w:widowControl/>
        <w:spacing w:line="560" w:lineRule="exact"/>
        <w:ind w:firstLine="600"/>
        <w:rPr>
          <w:rFonts w:hint="eastAsia" w:ascii="楷体" w:hAnsi="楷体" w:eastAsia="楷体" w:cs="Arial"/>
          <w:kern w:val="0"/>
          <w:sz w:val="28"/>
          <w:szCs w:val="28"/>
        </w:rPr>
      </w:pPr>
      <w:r>
        <w:rPr>
          <w:rFonts w:hint="eastAsia" w:ascii="楷体" w:hAnsi="楷体" w:eastAsia="楷体" w:cs="Arial"/>
          <w:sz w:val="28"/>
          <w:szCs w:val="28"/>
        </w:rPr>
        <w:t>【立法依据】</w:t>
      </w:r>
      <w:r>
        <w:rPr>
          <w:rFonts w:hint="eastAsia" w:ascii="楷体" w:hAnsi="楷体" w:eastAsia="楷体" w:cs="Arial"/>
          <w:kern w:val="0"/>
          <w:sz w:val="28"/>
          <w:szCs w:val="28"/>
        </w:rPr>
        <w:t>参考《黑龙江挠力河国家级自然保护区管理条例》第二十二条第二项。</w:t>
      </w:r>
    </w:p>
    <w:p>
      <w:pPr>
        <w:widowControl/>
        <w:spacing w:line="560" w:lineRule="exact"/>
        <w:ind w:firstLine="600"/>
        <w:rPr>
          <w:rFonts w:hint="eastAsia" w:ascii="楷体" w:hAnsi="楷体" w:eastAsia="楷体" w:cs="Arial"/>
          <w:kern w:val="0"/>
          <w:sz w:val="28"/>
          <w:szCs w:val="28"/>
        </w:rPr>
      </w:pPr>
    </w:p>
    <w:p>
      <w:pPr>
        <w:widowControl/>
        <w:spacing w:line="560" w:lineRule="exact"/>
        <w:ind w:firstLine="630"/>
        <w:rPr>
          <w:rFonts w:hint="eastAsia" w:ascii="宋体" w:hAnsi="宋体" w:cs="宋体"/>
          <w:color w:val="000000"/>
          <w:kern w:val="0"/>
          <w:sz w:val="28"/>
          <w:szCs w:val="28"/>
        </w:rPr>
      </w:pPr>
      <w:r>
        <w:rPr>
          <w:rFonts w:hint="eastAsia" w:ascii="宋体" w:hAnsi="宋体" w:cs="宋体"/>
          <w:b/>
          <w:color w:val="000000"/>
          <w:kern w:val="0"/>
          <w:sz w:val="28"/>
          <w:szCs w:val="28"/>
        </w:rPr>
        <w:t>第四十七条</w:t>
      </w:r>
      <w:r>
        <w:rPr>
          <w:rFonts w:hint="eastAsia" w:ascii="Arial" w:hAnsi="Arial" w:cs="Arial"/>
          <w:sz w:val="28"/>
          <w:szCs w:val="28"/>
        </w:rPr>
        <w:t xml:space="preserve">  </w:t>
      </w:r>
      <w:r>
        <w:rPr>
          <w:rFonts w:hint="eastAsia" w:ascii="宋体" w:hAnsi="宋体" w:cs="宋体"/>
          <w:color w:val="000000"/>
          <w:kern w:val="0"/>
          <w:sz w:val="28"/>
          <w:szCs w:val="28"/>
        </w:rPr>
        <w:t>在保护区内开垦、填埋、占用湿地，擅自改变湿地用途的</w:t>
      </w:r>
      <w:r>
        <w:rPr>
          <w:rFonts w:hint="eastAsia" w:ascii="Times New Roman" w:hAnsi="Arial"/>
          <w:sz w:val="28"/>
          <w:szCs w:val="28"/>
        </w:rPr>
        <w:t>，</w:t>
      </w:r>
      <w:r>
        <w:rPr>
          <w:rFonts w:hint="eastAsia" w:ascii="宋体" w:hAnsi="宋体" w:cs="宋体"/>
          <w:color w:val="000000"/>
          <w:kern w:val="0"/>
          <w:sz w:val="28"/>
          <w:szCs w:val="28"/>
        </w:rPr>
        <w:t>由会泽县林业部门责令停止违法行为，限期恢复原状或者采取其他补救措施，并处每平方米</w:t>
      </w:r>
      <w:r>
        <w:rPr>
          <w:rFonts w:ascii="Times New Roman" w:hAnsi="Times New Roman"/>
          <w:sz w:val="28"/>
          <w:szCs w:val="28"/>
        </w:rPr>
        <w:t>50</w:t>
      </w:r>
      <w:r>
        <w:rPr>
          <w:rFonts w:hint="eastAsia" w:ascii="宋体" w:hAnsi="宋体" w:cs="宋体"/>
          <w:color w:val="000000"/>
          <w:kern w:val="0"/>
          <w:sz w:val="28"/>
          <w:szCs w:val="28"/>
        </w:rPr>
        <w:t>元以上</w:t>
      </w:r>
      <w:r>
        <w:rPr>
          <w:rFonts w:ascii="Times New Roman" w:hAnsi="Times New Roman"/>
          <w:sz w:val="28"/>
          <w:szCs w:val="28"/>
        </w:rPr>
        <w:t>100</w:t>
      </w:r>
      <w:r>
        <w:rPr>
          <w:rFonts w:hint="eastAsia" w:ascii="宋体" w:hAnsi="宋体" w:cs="宋体"/>
          <w:color w:val="000000"/>
          <w:kern w:val="0"/>
          <w:sz w:val="28"/>
          <w:szCs w:val="28"/>
        </w:rPr>
        <w:t>元以下罚款。</w:t>
      </w:r>
    </w:p>
    <w:p>
      <w:pPr>
        <w:widowControl/>
        <w:spacing w:line="560" w:lineRule="exact"/>
        <w:ind w:firstLine="630"/>
        <w:rPr>
          <w:rFonts w:hint="eastAsia" w:ascii="楷体" w:hAnsi="楷体" w:eastAsia="楷体" w:cs="Arial"/>
          <w:kern w:val="0"/>
          <w:sz w:val="28"/>
          <w:szCs w:val="28"/>
        </w:rPr>
      </w:pPr>
      <w:r>
        <w:rPr>
          <w:rFonts w:hint="eastAsia" w:ascii="楷体" w:hAnsi="楷体" w:eastAsia="楷体" w:cs="Arial"/>
          <w:sz w:val="28"/>
          <w:szCs w:val="28"/>
        </w:rPr>
        <w:t>【立法依据】</w:t>
      </w:r>
      <w:r>
        <w:rPr>
          <w:rFonts w:hint="eastAsia" w:ascii="楷体" w:hAnsi="楷体" w:eastAsia="楷体" w:cs="Arial"/>
          <w:kern w:val="0"/>
          <w:sz w:val="28"/>
          <w:szCs w:val="28"/>
        </w:rPr>
        <w:t>《云南省湿地保护条例》第三十九条第二项。</w:t>
      </w:r>
    </w:p>
    <w:p>
      <w:pPr>
        <w:widowControl/>
        <w:spacing w:line="560" w:lineRule="exact"/>
        <w:ind w:firstLine="630"/>
        <w:rPr>
          <w:rFonts w:hint="eastAsia" w:ascii="楷体" w:hAnsi="楷体" w:eastAsia="楷体" w:cs="Arial"/>
          <w:kern w:val="0"/>
          <w:sz w:val="28"/>
          <w:szCs w:val="28"/>
        </w:rPr>
      </w:pPr>
    </w:p>
    <w:p>
      <w:pPr>
        <w:pStyle w:val="3"/>
        <w:shd w:val="clear" w:color="auto" w:fill="FFFFFF"/>
        <w:spacing w:before="0" w:beforeAutospacing="0" w:after="0" w:afterAutospacing="0" w:line="560" w:lineRule="exact"/>
        <w:ind w:firstLine="600"/>
        <w:jc w:val="both"/>
        <w:rPr>
          <w:rFonts w:hint="eastAsia" w:ascii="Arial" w:hAnsi="Arial" w:cs="Arial"/>
          <w:color w:val="FF0000"/>
          <w:sz w:val="28"/>
          <w:szCs w:val="28"/>
        </w:rPr>
      </w:pPr>
      <w:r>
        <w:rPr>
          <w:rFonts w:hint="eastAsia" w:ascii="Arial" w:hAnsi="Arial" w:cs="Arial"/>
          <w:b/>
          <w:sz w:val="28"/>
          <w:szCs w:val="28"/>
        </w:rPr>
        <w:t>第四十八条</w:t>
      </w:r>
      <w:r>
        <w:rPr>
          <w:rFonts w:hint="eastAsia" w:ascii="Arial" w:hAnsi="Arial" w:cs="Arial"/>
          <w:sz w:val="28"/>
          <w:szCs w:val="28"/>
        </w:rPr>
        <w:t xml:space="preserve">  在保护区内非法猎捕黑颈鹤及其他野生动物的，由会泽县林业部门没收猎获物、捕猎工具和违法所得；情节严重、构成犯罪的，依照刑法有关规定追究刑事责任。</w:t>
      </w:r>
    </w:p>
    <w:p>
      <w:pPr>
        <w:widowControl/>
        <w:spacing w:line="560" w:lineRule="exact"/>
        <w:ind w:firstLine="630"/>
        <w:rPr>
          <w:rFonts w:hint="eastAsia" w:ascii="楷体" w:hAnsi="楷体" w:eastAsia="楷体" w:cs="Arial"/>
          <w:kern w:val="0"/>
          <w:sz w:val="28"/>
          <w:szCs w:val="28"/>
        </w:rPr>
      </w:pPr>
      <w:r>
        <w:rPr>
          <w:rFonts w:hint="eastAsia" w:ascii="楷体" w:hAnsi="楷体" w:eastAsia="楷体" w:cs="Arial"/>
          <w:sz w:val="28"/>
          <w:szCs w:val="28"/>
        </w:rPr>
        <w:t>【立法依据】</w:t>
      </w:r>
      <w:r>
        <w:rPr>
          <w:rFonts w:hint="eastAsia" w:ascii="楷体" w:hAnsi="楷体" w:eastAsia="楷体" w:cs="Arial"/>
          <w:kern w:val="0"/>
          <w:sz w:val="28"/>
          <w:szCs w:val="28"/>
        </w:rPr>
        <w:t>《中华人民共和国野生动物保护法》第四十五条。</w:t>
      </w:r>
    </w:p>
    <w:p>
      <w:pPr>
        <w:widowControl/>
        <w:spacing w:line="560" w:lineRule="exact"/>
        <w:ind w:firstLine="630"/>
        <w:rPr>
          <w:rFonts w:hint="eastAsia" w:ascii="楷体" w:hAnsi="楷体" w:eastAsia="楷体" w:cs="Arial"/>
          <w:kern w:val="0"/>
          <w:sz w:val="28"/>
          <w:szCs w:val="28"/>
        </w:rPr>
      </w:pPr>
    </w:p>
    <w:p>
      <w:pPr>
        <w:widowControl/>
        <w:spacing w:line="560" w:lineRule="exact"/>
        <w:ind w:firstLine="630"/>
        <w:rPr>
          <w:rFonts w:hint="eastAsia" w:ascii="宋体" w:hAnsi="宋体" w:cs="宋体"/>
          <w:color w:val="000000"/>
          <w:kern w:val="0"/>
          <w:sz w:val="28"/>
          <w:szCs w:val="28"/>
        </w:rPr>
      </w:pPr>
      <w:r>
        <w:rPr>
          <w:rFonts w:hint="eastAsia" w:ascii="宋体" w:hAnsi="宋体" w:cs="宋体"/>
          <w:b/>
          <w:color w:val="000000"/>
          <w:kern w:val="0"/>
          <w:sz w:val="28"/>
          <w:szCs w:val="28"/>
        </w:rPr>
        <w:t>第四十九条</w:t>
      </w:r>
      <w:r>
        <w:rPr>
          <w:rFonts w:hint="eastAsia" w:ascii="宋体" w:hAnsi="宋体" w:cs="宋体"/>
          <w:color w:val="000000"/>
          <w:kern w:val="0"/>
          <w:sz w:val="28"/>
          <w:szCs w:val="28"/>
        </w:rPr>
        <w:t xml:space="preserve">  在保护区内施用剧毒、高毒、高残留农药等化学物品的，由会泽县农业部门责令改正。拒不改正的，可以对单位处以</w:t>
      </w:r>
      <w:r>
        <w:rPr>
          <w:rFonts w:ascii="Times New Roman" w:hAnsi="Times New Roman"/>
          <w:color w:val="000000"/>
          <w:kern w:val="0"/>
          <w:sz w:val="28"/>
          <w:szCs w:val="28"/>
        </w:rPr>
        <w:t>1</w:t>
      </w:r>
      <w:r>
        <w:rPr>
          <w:rFonts w:hint="eastAsia" w:ascii="宋体" w:hAnsi="宋体" w:cs="宋体"/>
          <w:color w:val="000000"/>
          <w:kern w:val="0"/>
          <w:sz w:val="28"/>
          <w:szCs w:val="28"/>
        </w:rPr>
        <w:t>万元以上</w:t>
      </w:r>
      <w:r>
        <w:rPr>
          <w:rFonts w:ascii="Times New Roman" w:hAnsi="Times New Roman"/>
          <w:color w:val="000000"/>
          <w:kern w:val="0"/>
          <w:sz w:val="28"/>
          <w:szCs w:val="28"/>
        </w:rPr>
        <w:t>5</w:t>
      </w:r>
      <w:r>
        <w:rPr>
          <w:rFonts w:hint="eastAsia" w:ascii="宋体" w:hAnsi="宋体" w:cs="宋体"/>
          <w:color w:val="000000"/>
          <w:kern w:val="0"/>
          <w:sz w:val="28"/>
          <w:szCs w:val="28"/>
        </w:rPr>
        <w:t>万元以下的罚款，对个人处以</w:t>
      </w:r>
      <w:r>
        <w:rPr>
          <w:rFonts w:ascii="Times New Roman" w:hAnsi="Times New Roman"/>
          <w:color w:val="000000"/>
          <w:kern w:val="0"/>
          <w:sz w:val="28"/>
          <w:szCs w:val="28"/>
        </w:rPr>
        <w:t>1000</w:t>
      </w:r>
      <w:r>
        <w:rPr>
          <w:rFonts w:hint="eastAsia" w:ascii="宋体" w:hAnsi="宋体" w:cs="宋体"/>
          <w:color w:val="000000"/>
          <w:kern w:val="0"/>
          <w:sz w:val="28"/>
          <w:szCs w:val="28"/>
        </w:rPr>
        <w:t>元以下罚款。</w:t>
      </w:r>
    </w:p>
    <w:p>
      <w:pPr>
        <w:widowControl/>
        <w:spacing w:line="560" w:lineRule="exact"/>
        <w:ind w:firstLine="630"/>
        <w:rPr>
          <w:rFonts w:hint="eastAsia" w:ascii="楷体" w:hAnsi="楷体" w:eastAsia="楷体" w:cs="Arial"/>
          <w:kern w:val="0"/>
          <w:sz w:val="28"/>
          <w:szCs w:val="28"/>
        </w:rPr>
      </w:pPr>
      <w:r>
        <w:rPr>
          <w:rFonts w:hint="eastAsia" w:ascii="楷体" w:hAnsi="楷体" w:eastAsia="楷体" w:cs="Arial"/>
          <w:sz w:val="28"/>
          <w:szCs w:val="28"/>
        </w:rPr>
        <w:t>【立法依据】</w:t>
      </w:r>
      <w:r>
        <w:rPr>
          <w:rFonts w:hint="eastAsia" w:ascii="楷体" w:hAnsi="楷体" w:eastAsia="楷体" w:cs="Arial"/>
          <w:kern w:val="0"/>
          <w:sz w:val="28"/>
          <w:szCs w:val="28"/>
        </w:rPr>
        <w:t>参考《云南省昭通大山包黑颈鹤国家级自然保护区条例》第二十六条第二项。</w:t>
      </w:r>
    </w:p>
    <w:p>
      <w:pPr>
        <w:widowControl/>
        <w:spacing w:line="560" w:lineRule="exact"/>
        <w:ind w:firstLine="630"/>
        <w:rPr>
          <w:rFonts w:hint="eastAsia" w:ascii="楷体" w:hAnsi="楷体" w:eastAsia="楷体" w:cs="Arial"/>
          <w:kern w:val="0"/>
          <w:sz w:val="28"/>
          <w:szCs w:val="28"/>
        </w:rPr>
      </w:pPr>
    </w:p>
    <w:p>
      <w:pPr>
        <w:widowControl/>
        <w:spacing w:line="560" w:lineRule="exact"/>
        <w:ind w:firstLine="600"/>
        <w:rPr>
          <w:rFonts w:hint="eastAsia"/>
          <w:color w:val="000000"/>
          <w:sz w:val="28"/>
          <w:szCs w:val="28"/>
        </w:rPr>
      </w:pPr>
      <w:r>
        <w:rPr>
          <w:rFonts w:hint="eastAsia" w:ascii="宋体" w:hAnsi="宋体" w:cs="宋体"/>
          <w:b/>
          <w:color w:val="000000"/>
          <w:kern w:val="0"/>
          <w:sz w:val="28"/>
          <w:szCs w:val="28"/>
        </w:rPr>
        <w:t>第五十条</w:t>
      </w:r>
      <w:r>
        <w:rPr>
          <w:rFonts w:hint="eastAsia" w:ascii="宋体" w:hAnsi="宋体" w:cs="宋体"/>
          <w:color w:val="000000"/>
          <w:kern w:val="0"/>
          <w:sz w:val="28"/>
          <w:szCs w:val="28"/>
        </w:rPr>
        <w:t xml:space="preserve">  向保护</w:t>
      </w:r>
      <w:r>
        <w:rPr>
          <w:rFonts w:hint="eastAsia" w:ascii="宋体" w:hAnsi="宋体" w:cs="宋体"/>
          <w:kern w:val="0"/>
          <w:sz w:val="28"/>
          <w:szCs w:val="28"/>
        </w:rPr>
        <w:t>区内水域超标排放污水，投放可能危害水体、水生生物的化学物品及其废弃物、包装物的，由环境保护主管部门责令停止违法行为，限期恢复原状或者采取其他补救措施。</w:t>
      </w:r>
      <w:r>
        <w:rPr>
          <w:rFonts w:hint="eastAsia"/>
          <w:sz w:val="28"/>
          <w:szCs w:val="28"/>
        </w:rPr>
        <w:t>造成严重后果的，对个人并处</w:t>
      </w:r>
      <w:r>
        <w:rPr>
          <w:rFonts w:ascii="Times New Roman" w:hAnsi="Times New Roman"/>
          <w:sz w:val="28"/>
          <w:szCs w:val="28"/>
        </w:rPr>
        <w:t>500</w:t>
      </w:r>
      <w:r>
        <w:rPr>
          <w:rFonts w:hint="eastAsia"/>
          <w:sz w:val="28"/>
          <w:szCs w:val="28"/>
        </w:rPr>
        <w:t>元以上</w:t>
      </w:r>
      <w:r>
        <w:rPr>
          <w:rFonts w:ascii="Times New Roman" w:hAnsi="Times New Roman"/>
          <w:sz w:val="28"/>
          <w:szCs w:val="28"/>
        </w:rPr>
        <w:t>5000</w:t>
      </w:r>
      <w:r>
        <w:rPr>
          <w:rFonts w:hint="eastAsia"/>
          <w:sz w:val="28"/>
          <w:szCs w:val="28"/>
        </w:rPr>
        <w:t>元以下罚款；对单位并处</w:t>
      </w:r>
      <w:r>
        <w:rPr>
          <w:rFonts w:hint="eastAsia" w:ascii="Times New Roman" w:hAnsi="Times New Roman"/>
          <w:sz w:val="28"/>
          <w:szCs w:val="28"/>
        </w:rPr>
        <w:t>5</w:t>
      </w:r>
      <w:r>
        <w:rPr>
          <w:rFonts w:hint="eastAsia"/>
          <w:sz w:val="28"/>
          <w:szCs w:val="28"/>
        </w:rPr>
        <w:t>万元以上</w:t>
      </w:r>
      <w:r>
        <w:rPr>
          <w:rFonts w:ascii="Times New Roman" w:hAnsi="Times New Roman"/>
          <w:sz w:val="28"/>
          <w:szCs w:val="28"/>
        </w:rPr>
        <w:t>50</w:t>
      </w:r>
      <w:r>
        <w:rPr>
          <w:rFonts w:hint="eastAsia"/>
          <w:sz w:val="28"/>
          <w:szCs w:val="28"/>
        </w:rPr>
        <w:t>万元以下罚款。</w:t>
      </w:r>
    </w:p>
    <w:p>
      <w:pPr>
        <w:widowControl/>
        <w:spacing w:line="560" w:lineRule="exact"/>
        <w:ind w:firstLine="600"/>
        <w:rPr>
          <w:rFonts w:hint="eastAsia" w:ascii="楷体" w:hAnsi="楷体" w:eastAsia="楷体" w:cs="Arial"/>
          <w:kern w:val="0"/>
          <w:sz w:val="28"/>
          <w:szCs w:val="28"/>
        </w:rPr>
      </w:pPr>
      <w:r>
        <w:rPr>
          <w:rFonts w:hint="eastAsia" w:ascii="楷体" w:hAnsi="楷体" w:eastAsia="楷体" w:cs="Arial"/>
          <w:sz w:val="28"/>
          <w:szCs w:val="28"/>
        </w:rPr>
        <w:t>【立法依据】</w:t>
      </w:r>
      <w:r>
        <w:rPr>
          <w:rFonts w:hint="eastAsia" w:ascii="楷体" w:hAnsi="楷体" w:eastAsia="楷体" w:cs="Arial"/>
          <w:kern w:val="0"/>
          <w:sz w:val="28"/>
          <w:szCs w:val="28"/>
        </w:rPr>
        <w:t>《云南省湿地保护条例》第三十九条第三项；参考《黑龙江挠力河国家级自然保护区管理条例》第二十二条第三项。</w:t>
      </w:r>
    </w:p>
    <w:p>
      <w:pPr>
        <w:widowControl/>
        <w:spacing w:line="560" w:lineRule="exact"/>
        <w:ind w:firstLine="600"/>
        <w:rPr>
          <w:rFonts w:hint="eastAsia" w:ascii="楷体" w:hAnsi="楷体" w:eastAsia="楷体" w:cs="Arial"/>
          <w:kern w:val="0"/>
          <w:sz w:val="28"/>
          <w:szCs w:val="28"/>
        </w:rPr>
      </w:pPr>
    </w:p>
    <w:p>
      <w:pPr>
        <w:widowControl/>
        <w:spacing w:line="560" w:lineRule="exact"/>
        <w:ind w:firstLine="600"/>
        <w:rPr>
          <w:rFonts w:hint="eastAsia"/>
          <w:sz w:val="28"/>
          <w:szCs w:val="28"/>
        </w:rPr>
      </w:pPr>
      <w:r>
        <w:rPr>
          <w:rFonts w:hint="eastAsia" w:ascii="宋体" w:hAnsi="宋体" w:cs="宋体"/>
          <w:b/>
          <w:kern w:val="0"/>
          <w:sz w:val="28"/>
          <w:szCs w:val="28"/>
        </w:rPr>
        <w:t>第五十一条</w:t>
      </w:r>
      <w:r>
        <w:rPr>
          <w:rFonts w:hint="eastAsia" w:ascii="宋体" w:hAnsi="宋体" w:cs="宋体"/>
          <w:kern w:val="0"/>
          <w:sz w:val="28"/>
          <w:szCs w:val="28"/>
        </w:rPr>
        <w:t xml:space="preserve">  在保护区核心区、缓冲区内建设规模化畜禽养殖项目的，由环境保护主管部门责令停止违法行为；拒不停止违法行为的，处</w:t>
      </w:r>
      <w:r>
        <w:rPr>
          <w:rFonts w:hint="eastAsia" w:ascii="Times New Roman" w:hAnsi="Times New Roman"/>
          <w:sz w:val="28"/>
          <w:szCs w:val="28"/>
        </w:rPr>
        <w:t>3</w:t>
      </w:r>
      <w:r>
        <w:rPr>
          <w:rFonts w:hint="eastAsia" w:ascii="宋体" w:hAnsi="宋体" w:cs="宋体"/>
          <w:kern w:val="0"/>
          <w:sz w:val="28"/>
          <w:szCs w:val="28"/>
        </w:rPr>
        <w:t>万元以上</w:t>
      </w:r>
      <w:r>
        <w:rPr>
          <w:rFonts w:hint="eastAsia" w:ascii="Times New Roman" w:hAnsi="Times New Roman"/>
          <w:sz w:val="28"/>
          <w:szCs w:val="28"/>
        </w:rPr>
        <w:t>10</w:t>
      </w:r>
      <w:r>
        <w:rPr>
          <w:rFonts w:hint="eastAsia" w:ascii="宋体" w:hAnsi="宋体" w:cs="宋体"/>
          <w:kern w:val="0"/>
          <w:sz w:val="28"/>
          <w:szCs w:val="28"/>
        </w:rPr>
        <w:t>万元以下罚款，并报县级以上人民政府责令拆除或者关闭</w:t>
      </w:r>
      <w:r>
        <w:rPr>
          <w:rFonts w:hint="eastAsia"/>
          <w:sz w:val="28"/>
          <w:szCs w:val="28"/>
        </w:rPr>
        <w:t>。</w:t>
      </w:r>
    </w:p>
    <w:p>
      <w:pPr>
        <w:widowControl/>
        <w:spacing w:line="560" w:lineRule="exact"/>
        <w:ind w:firstLine="600"/>
        <w:rPr>
          <w:rFonts w:hint="eastAsia" w:ascii="楷体" w:hAnsi="楷体" w:eastAsia="楷体" w:cs="Arial"/>
          <w:kern w:val="0"/>
          <w:sz w:val="28"/>
          <w:szCs w:val="28"/>
        </w:rPr>
      </w:pPr>
      <w:r>
        <w:rPr>
          <w:rFonts w:hint="eastAsia" w:ascii="楷体" w:hAnsi="楷体" w:eastAsia="楷体" w:cs="Arial"/>
          <w:sz w:val="28"/>
          <w:szCs w:val="28"/>
        </w:rPr>
        <w:t>【立法依据】</w:t>
      </w:r>
      <w:r>
        <w:rPr>
          <w:rFonts w:hint="eastAsia" w:ascii="楷体" w:hAnsi="楷体" w:eastAsia="楷体" w:cs="Arial"/>
          <w:kern w:val="0"/>
          <w:sz w:val="28"/>
          <w:szCs w:val="28"/>
        </w:rPr>
        <w:t>国务院《畜禽规模养殖污染防治条例》第十一条、第三十七条。</w:t>
      </w:r>
    </w:p>
    <w:p>
      <w:pPr>
        <w:widowControl/>
        <w:spacing w:line="560" w:lineRule="exact"/>
        <w:ind w:firstLine="600"/>
        <w:rPr>
          <w:rFonts w:hint="eastAsia" w:ascii="楷体" w:hAnsi="楷体" w:eastAsia="楷体" w:cs="Arial"/>
          <w:kern w:val="0"/>
          <w:sz w:val="28"/>
          <w:szCs w:val="28"/>
        </w:rPr>
      </w:pPr>
    </w:p>
    <w:p>
      <w:pPr>
        <w:widowControl/>
        <w:spacing w:line="560" w:lineRule="exact"/>
        <w:ind w:firstLine="630"/>
        <w:rPr>
          <w:rFonts w:hint="eastAsia" w:ascii="宋体" w:hAnsi="宋体" w:cs="宋体"/>
          <w:color w:val="000000"/>
          <w:kern w:val="0"/>
          <w:sz w:val="28"/>
          <w:szCs w:val="28"/>
        </w:rPr>
      </w:pPr>
      <w:r>
        <w:rPr>
          <w:rFonts w:hint="eastAsia" w:ascii="宋体" w:hAnsi="宋体" w:cs="宋体"/>
          <w:b/>
          <w:color w:val="000000"/>
          <w:kern w:val="0"/>
          <w:sz w:val="28"/>
          <w:szCs w:val="28"/>
        </w:rPr>
        <w:t>第五十二条</w:t>
      </w:r>
      <w:r>
        <w:rPr>
          <w:rFonts w:hint="eastAsia"/>
          <w:sz w:val="28"/>
          <w:szCs w:val="28"/>
        </w:rPr>
        <w:t xml:space="preserve">  </w:t>
      </w:r>
      <w:r>
        <w:rPr>
          <w:rFonts w:hint="eastAsia" w:ascii="宋体" w:hAnsi="宋体" w:cs="宋体"/>
          <w:color w:val="000000"/>
          <w:kern w:val="0"/>
          <w:sz w:val="28"/>
          <w:szCs w:val="28"/>
        </w:rPr>
        <w:t>擅自在保护区内从事砍伐、放牧、狩猎、捕捞、采药、开垦、烧荒、开矿、采石、挖沙等活动的，由会泽县有关部门没收其违法所得，责令停止违法行为，限期恢复原状或者采取其他补救措施；对保护区造成破坏的，可以</w:t>
      </w:r>
      <w:r>
        <w:rPr>
          <w:rFonts w:ascii="宋体" w:hAnsi="宋体" w:cs="宋体"/>
          <w:color w:val="000000"/>
          <w:kern w:val="0"/>
          <w:sz w:val="28"/>
          <w:szCs w:val="28"/>
        </w:rPr>
        <w:t>处以</w:t>
      </w:r>
      <w:r>
        <w:rPr>
          <w:rFonts w:ascii="Times New Roman" w:hAnsi="Times New Roman"/>
          <w:sz w:val="28"/>
          <w:szCs w:val="28"/>
        </w:rPr>
        <w:t>300</w:t>
      </w:r>
      <w:r>
        <w:rPr>
          <w:rFonts w:ascii="宋体" w:hAnsi="宋体" w:cs="宋体"/>
          <w:color w:val="000000"/>
          <w:kern w:val="0"/>
          <w:sz w:val="28"/>
          <w:szCs w:val="28"/>
        </w:rPr>
        <w:t>元</w:t>
      </w:r>
      <w:r>
        <w:rPr>
          <w:rFonts w:hint="eastAsia" w:ascii="宋体" w:hAnsi="宋体" w:cs="宋体"/>
          <w:color w:val="000000"/>
          <w:kern w:val="0"/>
          <w:sz w:val="28"/>
          <w:szCs w:val="28"/>
        </w:rPr>
        <w:t>以上</w:t>
      </w:r>
      <w:r>
        <w:rPr>
          <w:rFonts w:hint="eastAsia" w:ascii="Times New Roman" w:hAnsi="Times New Roman"/>
          <w:sz w:val="28"/>
          <w:szCs w:val="28"/>
        </w:rPr>
        <w:t>10000</w:t>
      </w:r>
      <w:r>
        <w:rPr>
          <w:rFonts w:hint="eastAsia" w:ascii="宋体" w:hAnsi="宋体" w:cs="宋体"/>
          <w:color w:val="000000"/>
          <w:kern w:val="0"/>
          <w:sz w:val="28"/>
          <w:szCs w:val="28"/>
        </w:rPr>
        <w:t>元以下的罚款。</w:t>
      </w:r>
    </w:p>
    <w:p>
      <w:pPr>
        <w:widowControl/>
        <w:spacing w:line="560" w:lineRule="exact"/>
        <w:ind w:firstLine="630"/>
        <w:rPr>
          <w:rFonts w:hint="eastAsia" w:ascii="楷体" w:hAnsi="楷体" w:eastAsia="楷体" w:cs="Arial"/>
          <w:kern w:val="0"/>
          <w:sz w:val="28"/>
          <w:szCs w:val="28"/>
        </w:rPr>
      </w:pPr>
      <w:r>
        <w:rPr>
          <w:rFonts w:hint="eastAsia" w:ascii="楷体" w:hAnsi="楷体" w:eastAsia="楷体" w:cs="Arial"/>
          <w:sz w:val="28"/>
          <w:szCs w:val="28"/>
        </w:rPr>
        <w:t>【立法依据】</w:t>
      </w:r>
      <w:r>
        <w:rPr>
          <w:rFonts w:hint="eastAsia" w:ascii="楷体" w:hAnsi="楷体" w:eastAsia="楷体" w:cs="Arial"/>
          <w:kern w:val="0"/>
          <w:sz w:val="28"/>
          <w:szCs w:val="28"/>
        </w:rPr>
        <w:t>《中华人民共和国自然保护区条例》第三十五条。</w:t>
      </w:r>
    </w:p>
    <w:p>
      <w:pPr>
        <w:widowControl/>
        <w:spacing w:line="560" w:lineRule="exact"/>
        <w:ind w:firstLine="630"/>
        <w:rPr>
          <w:rFonts w:hint="eastAsia" w:ascii="楷体" w:hAnsi="楷体" w:eastAsia="楷体" w:cs="Arial"/>
          <w:kern w:val="0"/>
          <w:sz w:val="28"/>
          <w:szCs w:val="28"/>
        </w:rPr>
      </w:pPr>
    </w:p>
    <w:p>
      <w:pPr>
        <w:widowControl/>
        <w:spacing w:line="560" w:lineRule="exact"/>
        <w:ind w:firstLine="562" w:firstLineChars="200"/>
        <w:rPr>
          <w:rFonts w:hint="eastAsia" w:ascii="宋体" w:hAnsi="宋体" w:cs="宋体"/>
          <w:color w:val="FF0000"/>
          <w:kern w:val="0"/>
          <w:sz w:val="28"/>
          <w:szCs w:val="28"/>
        </w:rPr>
      </w:pPr>
      <w:r>
        <w:rPr>
          <w:rFonts w:hint="eastAsia" w:ascii="宋体" w:hAnsi="宋体" w:cs="宋体"/>
          <w:b/>
          <w:color w:val="000000"/>
          <w:kern w:val="0"/>
          <w:sz w:val="28"/>
          <w:szCs w:val="28"/>
        </w:rPr>
        <w:t>第五十三条</w:t>
      </w:r>
      <w:r>
        <w:rPr>
          <w:rFonts w:hint="eastAsia" w:ascii="宋体" w:hAnsi="宋体" w:cs="宋体"/>
          <w:color w:val="000000"/>
          <w:kern w:val="0"/>
          <w:sz w:val="28"/>
          <w:szCs w:val="28"/>
        </w:rPr>
        <w:t xml:space="preserve">  在黑颈鹤主要觅食地、夜栖地内放牧，建设可能危害黑颈鹤安全的生产、生活设施的，</w:t>
      </w:r>
      <w:r>
        <w:rPr>
          <w:rFonts w:hint="eastAsia" w:ascii="宋体" w:hAnsi="宋体" w:cs="宋体"/>
          <w:kern w:val="0"/>
          <w:sz w:val="28"/>
          <w:szCs w:val="28"/>
        </w:rPr>
        <w:t>由会泽县有关部</w:t>
      </w:r>
      <w:r>
        <w:rPr>
          <w:rFonts w:hint="eastAsia" w:ascii="宋体" w:hAnsi="宋体" w:cs="宋体"/>
          <w:color w:val="000000"/>
          <w:kern w:val="0"/>
          <w:sz w:val="28"/>
          <w:szCs w:val="28"/>
        </w:rPr>
        <w:t>门责令停止违法行为，采取补救措施，情节严重</w:t>
      </w:r>
      <w:r>
        <w:rPr>
          <w:rFonts w:hint="eastAsia" w:ascii="宋体" w:hAnsi="宋体" w:cs="宋体"/>
          <w:kern w:val="0"/>
          <w:sz w:val="28"/>
          <w:szCs w:val="28"/>
        </w:rPr>
        <w:t>的，可以处</w:t>
      </w:r>
      <w:r>
        <w:rPr>
          <w:rFonts w:ascii="Times New Roman" w:hAnsi="Times New Roman"/>
          <w:sz w:val="28"/>
          <w:szCs w:val="28"/>
        </w:rPr>
        <w:t>5000</w:t>
      </w:r>
      <w:r>
        <w:rPr>
          <w:rFonts w:hint="eastAsia" w:ascii="宋体" w:hAnsi="宋体" w:cs="宋体"/>
          <w:color w:val="000000"/>
          <w:kern w:val="0"/>
          <w:sz w:val="28"/>
          <w:szCs w:val="28"/>
        </w:rPr>
        <w:t>元以上</w:t>
      </w:r>
      <w:r>
        <w:rPr>
          <w:rFonts w:hint="eastAsia" w:ascii="Times New Roman" w:hAnsi="Times New Roman"/>
          <w:sz w:val="28"/>
          <w:szCs w:val="28"/>
        </w:rPr>
        <w:t>5</w:t>
      </w:r>
      <w:r>
        <w:rPr>
          <w:rFonts w:hint="eastAsia" w:ascii="宋体" w:hAnsi="宋体" w:cs="宋体"/>
          <w:color w:val="000000"/>
          <w:kern w:val="0"/>
          <w:sz w:val="28"/>
          <w:szCs w:val="28"/>
        </w:rPr>
        <w:t>万元以下罚款。</w:t>
      </w:r>
    </w:p>
    <w:p>
      <w:pPr>
        <w:widowControl/>
        <w:spacing w:line="560" w:lineRule="exact"/>
        <w:ind w:firstLine="630"/>
        <w:rPr>
          <w:rFonts w:hint="eastAsia" w:ascii="楷体" w:hAnsi="楷体" w:eastAsia="楷体" w:cs="Arial"/>
          <w:kern w:val="0"/>
          <w:sz w:val="28"/>
          <w:szCs w:val="28"/>
        </w:rPr>
      </w:pPr>
      <w:r>
        <w:rPr>
          <w:rFonts w:hint="eastAsia" w:ascii="楷体" w:hAnsi="楷体" w:eastAsia="楷体" w:cs="Arial"/>
          <w:sz w:val="28"/>
          <w:szCs w:val="28"/>
        </w:rPr>
        <w:t>【立法依据】</w:t>
      </w:r>
      <w:r>
        <w:rPr>
          <w:rFonts w:hint="eastAsia" w:ascii="楷体" w:hAnsi="楷体" w:eastAsia="楷体" w:cs="Arial"/>
          <w:kern w:val="0"/>
          <w:sz w:val="28"/>
          <w:szCs w:val="28"/>
        </w:rPr>
        <w:t>参考《云南省昭通大山包黑颈鹤国家级自然保护区条例》第二十七条第二项。</w:t>
      </w:r>
    </w:p>
    <w:p>
      <w:pPr>
        <w:widowControl/>
        <w:spacing w:line="560" w:lineRule="exact"/>
        <w:ind w:firstLine="630"/>
        <w:rPr>
          <w:rFonts w:hint="eastAsia" w:ascii="楷体" w:hAnsi="楷体" w:eastAsia="楷体" w:cs="Arial"/>
          <w:kern w:val="0"/>
          <w:sz w:val="28"/>
          <w:szCs w:val="28"/>
        </w:rPr>
      </w:pPr>
    </w:p>
    <w:p>
      <w:pPr>
        <w:widowControl/>
        <w:spacing w:line="560" w:lineRule="exact"/>
        <w:ind w:firstLine="630"/>
        <w:rPr>
          <w:rFonts w:hint="eastAsia" w:ascii="宋体" w:hAnsi="宋体" w:cs="宋体"/>
          <w:color w:val="000000"/>
          <w:kern w:val="0"/>
          <w:sz w:val="28"/>
          <w:szCs w:val="28"/>
        </w:rPr>
      </w:pPr>
      <w:r>
        <w:rPr>
          <w:rFonts w:hint="eastAsia" w:ascii="宋体" w:hAnsi="宋体" w:cs="宋体"/>
          <w:b/>
          <w:color w:val="000000"/>
          <w:kern w:val="0"/>
          <w:sz w:val="28"/>
          <w:szCs w:val="28"/>
        </w:rPr>
        <w:t xml:space="preserve">第五十四条  </w:t>
      </w:r>
      <w:r>
        <w:rPr>
          <w:rFonts w:hint="eastAsia" w:ascii="宋体" w:hAnsi="宋体" w:cs="宋体"/>
          <w:color w:val="000000"/>
          <w:kern w:val="0"/>
          <w:sz w:val="28"/>
          <w:szCs w:val="28"/>
        </w:rPr>
        <w:t>造成保护区污染、破坏事故的，除依照本办法规定承担行政责任外，还应当承担民事责任；构成犯罪的，依法追究刑事责任。</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【释义】本条是对违反本办法造成污染、破坏事故应承担的法律责任的规定。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【立法依据】《云南省自然保护区管理条例》第二十二条。</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p>
    <w:p>
      <w:pPr>
        <w:pStyle w:val="3"/>
        <w:shd w:val="clear" w:color="auto" w:fill="FFFFFF"/>
        <w:spacing w:before="0" w:beforeAutospacing="0" w:after="0" w:afterAutospacing="0" w:line="560" w:lineRule="exact"/>
        <w:ind w:firstLine="562" w:firstLineChars="200"/>
        <w:jc w:val="both"/>
        <w:rPr>
          <w:rFonts w:ascii="楷体" w:hAnsi="楷体" w:eastAsia="楷体" w:cs="Arial"/>
          <w:sz w:val="28"/>
          <w:szCs w:val="28"/>
        </w:rPr>
      </w:pPr>
      <w:r>
        <w:rPr>
          <w:rFonts w:hint="eastAsia"/>
          <w:b/>
          <w:color w:val="000000"/>
          <w:sz w:val="28"/>
          <w:szCs w:val="28"/>
        </w:rPr>
        <w:t>第五十五条</w:t>
      </w:r>
      <w:r>
        <w:rPr>
          <w:rFonts w:hint="eastAsia"/>
          <w:color w:val="000000"/>
          <w:sz w:val="28"/>
          <w:szCs w:val="28"/>
        </w:rPr>
        <w:t xml:space="preserve">  管理局及其工作人员有下列行为之一的，由环境保护行政主管部门对直接负责的主管人员和其他直接责任人员依法给予行政处分：</w:t>
      </w:r>
    </w:p>
    <w:p>
      <w:pPr>
        <w:widowControl/>
        <w:spacing w:line="560" w:lineRule="exact"/>
        <w:rPr>
          <w:rFonts w:ascii="宋体" w:hAnsi="宋体" w:cs="宋体"/>
          <w:color w:val="000000"/>
          <w:kern w:val="0"/>
          <w:sz w:val="28"/>
          <w:szCs w:val="28"/>
        </w:rPr>
      </w:pPr>
      <w:r>
        <w:rPr>
          <w:rFonts w:hint="eastAsia" w:ascii="宋体" w:hAnsi="宋体" w:cs="宋体"/>
          <w:color w:val="000000"/>
          <w:kern w:val="0"/>
          <w:sz w:val="28"/>
          <w:szCs w:val="28"/>
        </w:rPr>
        <w:t>　　（一）不执行保护区总体规划的；</w:t>
      </w:r>
    </w:p>
    <w:p>
      <w:pPr>
        <w:widowControl/>
        <w:spacing w:line="560" w:lineRule="exact"/>
        <w:ind w:firstLine="585"/>
        <w:rPr>
          <w:rFonts w:ascii="宋体" w:hAnsi="宋体" w:cs="宋体"/>
          <w:color w:val="000000"/>
          <w:kern w:val="0"/>
          <w:sz w:val="28"/>
          <w:szCs w:val="28"/>
        </w:rPr>
      </w:pPr>
      <w:r>
        <w:rPr>
          <w:rFonts w:hint="eastAsia" w:ascii="宋体" w:hAnsi="宋体" w:cs="宋体"/>
          <w:color w:val="000000"/>
          <w:kern w:val="0"/>
          <w:sz w:val="28"/>
          <w:szCs w:val="28"/>
        </w:rPr>
        <w:t>（二）不履行管理局管理职责的。</w:t>
      </w:r>
    </w:p>
    <w:p>
      <w:pPr>
        <w:widowControl/>
        <w:spacing w:line="560" w:lineRule="exact"/>
        <w:ind w:firstLine="630"/>
        <w:rPr>
          <w:rFonts w:ascii="楷体" w:hAnsi="楷体" w:eastAsia="楷体" w:cs="Arial"/>
          <w:kern w:val="0"/>
          <w:sz w:val="28"/>
          <w:szCs w:val="28"/>
        </w:rPr>
      </w:pPr>
      <w:r>
        <w:rPr>
          <w:rFonts w:hint="eastAsia" w:ascii="楷体" w:hAnsi="楷体" w:eastAsia="楷体" w:cs="Arial"/>
          <w:kern w:val="0"/>
          <w:sz w:val="28"/>
          <w:szCs w:val="28"/>
        </w:rPr>
        <w:t>【释义】本条是关于管理局及其工作人员违反相关规定应受处分的规定。</w:t>
      </w:r>
    </w:p>
    <w:p>
      <w:pPr>
        <w:widowControl/>
        <w:spacing w:line="560" w:lineRule="exact"/>
        <w:ind w:firstLine="630"/>
        <w:rPr>
          <w:rFonts w:hint="eastAsia" w:ascii="楷体" w:hAnsi="楷体" w:eastAsia="楷体" w:cs="Arial"/>
          <w:kern w:val="0"/>
          <w:sz w:val="28"/>
          <w:szCs w:val="28"/>
        </w:rPr>
      </w:pPr>
      <w:r>
        <w:rPr>
          <w:rFonts w:hint="eastAsia" w:ascii="楷体" w:hAnsi="楷体" w:eastAsia="楷体" w:cs="Arial"/>
          <w:kern w:val="0"/>
          <w:sz w:val="28"/>
          <w:szCs w:val="28"/>
        </w:rPr>
        <w:t>【立法依据】参考《黑龙江挠力河国家级自然保护区管理条例》第二十四条；保护区开展工作的实际需要。</w:t>
      </w:r>
    </w:p>
    <w:p>
      <w:pPr>
        <w:widowControl/>
        <w:spacing w:line="560" w:lineRule="exact"/>
        <w:ind w:firstLine="630"/>
        <w:rPr>
          <w:rFonts w:ascii="楷体" w:hAnsi="楷体" w:eastAsia="楷体" w:cs="Arial"/>
          <w:kern w:val="0"/>
          <w:sz w:val="28"/>
          <w:szCs w:val="28"/>
        </w:rPr>
      </w:pPr>
    </w:p>
    <w:p>
      <w:pPr>
        <w:widowControl/>
        <w:spacing w:line="560" w:lineRule="exact"/>
        <w:ind w:firstLine="600"/>
        <w:rPr>
          <w:rFonts w:hint="eastAsia" w:ascii="Arial" w:hAnsi="Arial" w:cs="Arial"/>
          <w:color w:val="000000"/>
          <w:kern w:val="0"/>
          <w:sz w:val="28"/>
          <w:szCs w:val="28"/>
        </w:rPr>
      </w:pPr>
      <w:r>
        <w:rPr>
          <w:rFonts w:hint="eastAsia" w:ascii="宋体" w:hAnsi="宋体" w:cs="宋体"/>
          <w:b/>
          <w:color w:val="000000"/>
          <w:kern w:val="0"/>
          <w:sz w:val="28"/>
          <w:szCs w:val="28"/>
        </w:rPr>
        <w:t xml:space="preserve">第五十六条  </w:t>
      </w:r>
      <w:r>
        <w:rPr>
          <w:rFonts w:ascii="Arial" w:hAnsi="Arial" w:cs="Arial"/>
          <w:color w:val="000000"/>
          <w:kern w:val="0"/>
          <w:sz w:val="28"/>
          <w:szCs w:val="28"/>
        </w:rPr>
        <w:t>阻碍</w:t>
      </w:r>
      <w:r>
        <w:rPr>
          <w:rFonts w:hint="eastAsia" w:ascii="Arial" w:hAnsi="Arial" w:cs="Arial"/>
          <w:color w:val="000000"/>
          <w:kern w:val="0"/>
          <w:sz w:val="28"/>
          <w:szCs w:val="28"/>
        </w:rPr>
        <w:t>管理局及其工作人员</w:t>
      </w:r>
      <w:r>
        <w:rPr>
          <w:rFonts w:ascii="Arial" w:hAnsi="Arial" w:cs="Arial"/>
          <w:color w:val="000000"/>
          <w:kern w:val="0"/>
          <w:sz w:val="28"/>
          <w:szCs w:val="28"/>
        </w:rPr>
        <w:t>依法执行公务的，侮辱、殴打</w:t>
      </w:r>
      <w:r>
        <w:rPr>
          <w:rFonts w:hint="eastAsia" w:ascii="Arial" w:hAnsi="Arial" w:cs="Arial"/>
          <w:color w:val="000000"/>
          <w:kern w:val="0"/>
          <w:sz w:val="28"/>
          <w:szCs w:val="28"/>
        </w:rPr>
        <w:t>工作</w:t>
      </w:r>
      <w:r>
        <w:rPr>
          <w:rFonts w:ascii="Arial" w:hAnsi="Arial" w:cs="Arial"/>
          <w:color w:val="000000"/>
          <w:kern w:val="0"/>
          <w:sz w:val="28"/>
          <w:szCs w:val="28"/>
        </w:rPr>
        <w:t>人员的，由会泽县公安</w:t>
      </w:r>
      <w:r>
        <w:rPr>
          <w:rFonts w:hint="eastAsia" w:ascii="Arial" w:hAnsi="Arial" w:cs="Arial"/>
          <w:color w:val="000000"/>
          <w:kern w:val="0"/>
          <w:sz w:val="28"/>
          <w:szCs w:val="28"/>
        </w:rPr>
        <w:t>部门依照《中华人民共和国治安管理处罚法》及其他相关规定予以处罚。情节严重，构成犯罪的，依法追究刑事责任</w:t>
      </w:r>
      <w:r>
        <w:rPr>
          <w:rFonts w:ascii="Arial" w:hAnsi="Arial" w:cs="Arial"/>
          <w:color w:val="000000"/>
          <w:kern w:val="0"/>
          <w:sz w:val="28"/>
          <w:szCs w:val="28"/>
        </w:rPr>
        <w:t>。</w:t>
      </w:r>
    </w:p>
    <w:p>
      <w:pPr>
        <w:widowControl/>
        <w:shd w:val="clear" w:color="auto" w:fill="FFFFFF"/>
        <w:spacing w:line="560" w:lineRule="exact"/>
        <w:ind w:firstLine="450"/>
        <w:rPr>
          <w:rFonts w:ascii="楷体" w:hAnsi="楷体" w:eastAsia="楷体" w:cs="Arial"/>
          <w:kern w:val="0"/>
          <w:sz w:val="28"/>
          <w:szCs w:val="28"/>
        </w:rPr>
      </w:pPr>
      <w:r>
        <w:rPr>
          <w:rFonts w:hint="eastAsia" w:ascii="楷体" w:hAnsi="楷体" w:eastAsia="楷体" w:cs="Arial"/>
          <w:kern w:val="0"/>
          <w:sz w:val="28"/>
          <w:szCs w:val="28"/>
        </w:rPr>
        <w:t>【释义】本条是关于阻碍管理局工作人员依法执行公务的行为进行处理的规定。</w:t>
      </w:r>
    </w:p>
    <w:p>
      <w:pPr>
        <w:widowControl/>
        <w:shd w:val="clear" w:color="auto" w:fill="FFFFFF"/>
        <w:spacing w:line="560" w:lineRule="exact"/>
        <w:ind w:firstLine="450"/>
        <w:rPr>
          <w:rFonts w:hint="eastAsia" w:ascii="楷体" w:hAnsi="楷体" w:eastAsia="楷体" w:cs="Arial"/>
          <w:kern w:val="0"/>
          <w:sz w:val="28"/>
          <w:szCs w:val="28"/>
        </w:rPr>
      </w:pPr>
      <w:r>
        <w:rPr>
          <w:rFonts w:hint="eastAsia" w:ascii="楷体" w:hAnsi="楷体" w:eastAsia="楷体" w:cs="Arial"/>
          <w:kern w:val="0"/>
          <w:sz w:val="28"/>
          <w:szCs w:val="28"/>
        </w:rPr>
        <w:t>【立法依据】《中华人民共和国自然保护区条例》第三十九条；参考《云南省昭通大山包黑颈鹤国家级自然保护区条例》第二十八条。</w:t>
      </w:r>
    </w:p>
    <w:p>
      <w:pPr>
        <w:widowControl/>
        <w:shd w:val="clear" w:color="auto" w:fill="FFFFFF"/>
        <w:spacing w:line="560" w:lineRule="exact"/>
        <w:ind w:firstLine="450"/>
        <w:rPr>
          <w:rFonts w:ascii="楷体" w:hAnsi="楷体" w:eastAsia="楷体" w:cs="Arial"/>
          <w:kern w:val="0"/>
          <w:sz w:val="28"/>
          <w:szCs w:val="28"/>
        </w:rPr>
      </w:pPr>
    </w:p>
    <w:p>
      <w:pPr>
        <w:widowControl/>
        <w:spacing w:line="560" w:lineRule="exact"/>
        <w:ind w:firstLine="562" w:firstLineChars="200"/>
        <w:rPr>
          <w:rFonts w:ascii="楷体" w:hAnsi="楷体" w:eastAsia="楷体" w:cs="Arial"/>
          <w:kern w:val="0"/>
          <w:sz w:val="28"/>
          <w:szCs w:val="28"/>
        </w:rPr>
      </w:pPr>
      <w:r>
        <w:rPr>
          <w:rFonts w:ascii="Arial" w:hAnsi="Arial" w:cs="Arial"/>
          <w:b/>
          <w:color w:val="000000"/>
          <w:kern w:val="0"/>
          <w:sz w:val="28"/>
          <w:szCs w:val="28"/>
        </w:rPr>
        <w:t>第</w:t>
      </w:r>
      <w:r>
        <w:rPr>
          <w:rFonts w:hint="eastAsia" w:ascii="Arial" w:hAnsi="Arial" w:cs="Arial"/>
          <w:b/>
          <w:color w:val="000000"/>
          <w:kern w:val="0"/>
          <w:sz w:val="28"/>
          <w:szCs w:val="28"/>
        </w:rPr>
        <w:t>五十七</w:t>
      </w:r>
      <w:r>
        <w:rPr>
          <w:rFonts w:ascii="Arial" w:hAnsi="Arial" w:cs="Arial"/>
          <w:b/>
          <w:color w:val="000000"/>
          <w:kern w:val="0"/>
          <w:sz w:val="28"/>
          <w:szCs w:val="28"/>
        </w:rPr>
        <w:t>条</w:t>
      </w:r>
      <w:r>
        <w:rPr>
          <w:rFonts w:hint="eastAsia" w:ascii="Arial" w:hAnsi="Arial" w:cs="Arial"/>
          <w:color w:val="000000"/>
          <w:kern w:val="0"/>
          <w:sz w:val="28"/>
          <w:szCs w:val="28"/>
        </w:rPr>
        <w:t xml:space="preserve">  </w:t>
      </w:r>
      <w:r>
        <w:rPr>
          <w:rFonts w:ascii="宋体" w:hAnsi="宋体" w:cs="宋体"/>
          <w:color w:val="000000"/>
          <w:kern w:val="0"/>
          <w:sz w:val="28"/>
          <w:szCs w:val="28"/>
        </w:rPr>
        <w:t>执行</w:t>
      </w:r>
      <w:r>
        <w:rPr>
          <w:rFonts w:ascii="宋体" w:hAnsi="宋体" w:cs="宋体"/>
          <w:kern w:val="0"/>
          <w:sz w:val="28"/>
          <w:szCs w:val="28"/>
        </w:rPr>
        <w:t>本</w:t>
      </w:r>
      <w:r>
        <w:rPr>
          <w:rFonts w:hint="eastAsia" w:ascii="宋体" w:hAnsi="宋体" w:cs="宋体"/>
          <w:kern w:val="0"/>
          <w:sz w:val="28"/>
          <w:szCs w:val="28"/>
        </w:rPr>
        <w:t>办法</w:t>
      </w:r>
      <w:r>
        <w:rPr>
          <w:rFonts w:ascii="宋体" w:hAnsi="宋体" w:cs="宋体"/>
          <w:kern w:val="0"/>
          <w:sz w:val="28"/>
          <w:szCs w:val="28"/>
        </w:rPr>
        <w:t>的罚没收</w:t>
      </w:r>
      <w:r>
        <w:rPr>
          <w:rFonts w:ascii="宋体" w:hAnsi="宋体" w:cs="宋体"/>
          <w:color w:val="000000"/>
          <w:kern w:val="0"/>
          <w:sz w:val="28"/>
          <w:szCs w:val="28"/>
        </w:rPr>
        <w:t>入，应全额上缴</w:t>
      </w:r>
      <w:r>
        <w:rPr>
          <w:rFonts w:hint="eastAsia" w:ascii="宋体" w:hAnsi="宋体" w:cs="宋体"/>
          <w:color w:val="000000"/>
          <w:kern w:val="0"/>
          <w:sz w:val="28"/>
          <w:szCs w:val="28"/>
        </w:rPr>
        <w:t>国库</w:t>
      </w:r>
      <w:r>
        <w:rPr>
          <w:rFonts w:ascii="宋体" w:hAnsi="宋体" w:cs="宋体"/>
          <w:color w:val="000000"/>
          <w:kern w:val="0"/>
          <w:sz w:val="28"/>
          <w:szCs w:val="28"/>
        </w:rPr>
        <w:t>。</w:t>
      </w:r>
    </w:p>
    <w:p>
      <w:pPr>
        <w:pStyle w:val="3"/>
        <w:shd w:val="clear" w:color="auto" w:fill="FFFFFF"/>
        <w:spacing w:before="0" w:beforeAutospacing="0" w:after="0" w:afterAutospacing="0" w:line="560" w:lineRule="exact"/>
        <w:ind w:firstLine="560" w:firstLineChars="200"/>
        <w:jc w:val="both"/>
        <w:rPr>
          <w:rFonts w:ascii="楷体" w:hAnsi="楷体" w:eastAsia="楷体" w:cs="Arial"/>
          <w:sz w:val="28"/>
          <w:szCs w:val="28"/>
        </w:rPr>
      </w:pPr>
      <w:r>
        <w:rPr>
          <w:rFonts w:hint="eastAsia" w:ascii="楷体" w:hAnsi="楷体" w:eastAsia="楷体" w:cs="Arial"/>
          <w:sz w:val="28"/>
          <w:szCs w:val="28"/>
        </w:rPr>
        <w:t>【释义】本条是关于执行本办法的罚没收入的规定。</w:t>
      </w:r>
    </w:p>
    <w:p>
      <w:pPr>
        <w:pStyle w:val="3"/>
        <w:shd w:val="clear" w:color="auto" w:fill="FFFFFF"/>
        <w:spacing w:before="0" w:beforeAutospacing="0" w:after="0" w:afterAutospacing="0" w:line="560" w:lineRule="exact"/>
        <w:ind w:firstLine="560" w:firstLineChars="200"/>
        <w:jc w:val="both"/>
        <w:rPr>
          <w:rFonts w:hint="eastAsia" w:ascii="楷体" w:hAnsi="楷体" w:eastAsia="楷体" w:cs="Arial"/>
          <w:sz w:val="28"/>
          <w:szCs w:val="28"/>
        </w:rPr>
      </w:pPr>
      <w:r>
        <w:rPr>
          <w:rFonts w:hint="eastAsia" w:ascii="楷体" w:hAnsi="楷体" w:eastAsia="楷体" w:cs="Arial"/>
          <w:sz w:val="28"/>
          <w:szCs w:val="28"/>
        </w:rPr>
        <w:t>【立法依据】《中华人民共和国行政处罚法》第五十三条第二款。</w:t>
      </w:r>
    </w:p>
    <w:p>
      <w:pPr>
        <w:pStyle w:val="3"/>
        <w:shd w:val="clear" w:color="auto" w:fill="FFFFFF"/>
        <w:spacing w:before="0" w:beforeAutospacing="0" w:after="0" w:afterAutospacing="0" w:line="560" w:lineRule="exact"/>
        <w:jc w:val="both"/>
        <w:rPr>
          <w:rFonts w:hint="eastAsia" w:ascii="楷体" w:hAnsi="楷体" w:eastAsia="楷体" w:cs="Arial"/>
          <w:sz w:val="28"/>
          <w:szCs w:val="28"/>
        </w:rPr>
      </w:pPr>
      <w:bookmarkStart w:id="0" w:name="_GoBack"/>
      <w:bookmarkEnd w:id="0"/>
    </w:p>
    <w:p>
      <w:pPr>
        <w:widowControl/>
        <w:shd w:val="clear" w:color="auto" w:fill="FFFFFF"/>
        <w:spacing w:line="560" w:lineRule="exact"/>
        <w:ind w:firstLine="2389" w:firstLineChars="850"/>
        <w:rPr>
          <w:b/>
          <w:sz w:val="28"/>
          <w:szCs w:val="28"/>
        </w:rPr>
      </w:pPr>
      <w:r>
        <w:rPr>
          <w:rFonts w:hint="eastAsia" w:ascii="Arial" w:hAnsi="Arial" w:cs="Arial"/>
          <w:b/>
          <w:color w:val="000000"/>
          <w:kern w:val="0"/>
          <w:sz w:val="28"/>
          <w:szCs w:val="28"/>
        </w:rPr>
        <w:t>第五</w:t>
      </w:r>
      <w:r>
        <w:rPr>
          <w:rFonts w:hint="eastAsia"/>
          <w:b/>
          <w:sz w:val="28"/>
          <w:szCs w:val="28"/>
        </w:rPr>
        <w:t>章   附 则</w:t>
      </w:r>
    </w:p>
    <w:p>
      <w:pPr>
        <w:widowControl/>
        <w:spacing w:line="560" w:lineRule="exact"/>
        <w:ind w:firstLine="630"/>
        <w:rPr>
          <w:rFonts w:hint="eastAsia" w:ascii="宋体" w:hAnsi="宋体" w:cs="宋体"/>
          <w:color w:val="000000"/>
          <w:kern w:val="0"/>
          <w:sz w:val="28"/>
          <w:szCs w:val="28"/>
        </w:rPr>
      </w:pPr>
      <w:r>
        <w:rPr>
          <w:rFonts w:hint="eastAsia" w:ascii="宋体" w:hAnsi="宋体" w:cs="宋体"/>
          <w:b/>
          <w:color w:val="000000"/>
          <w:kern w:val="0"/>
          <w:sz w:val="28"/>
          <w:szCs w:val="28"/>
        </w:rPr>
        <w:t>第五十八条</w:t>
      </w:r>
      <w:r>
        <w:rPr>
          <w:rFonts w:hint="eastAsia" w:ascii="宋体" w:hAnsi="宋体" w:cs="宋体"/>
          <w:color w:val="000000"/>
          <w:kern w:val="0"/>
          <w:sz w:val="28"/>
          <w:szCs w:val="28"/>
        </w:rPr>
        <w:t xml:space="preserve">  本办法自   年  月  日起施行。</w:t>
      </w:r>
    </w:p>
    <w:p>
      <w:pPr>
        <w:widowControl/>
        <w:shd w:val="clear" w:color="auto" w:fill="FFFFFF"/>
        <w:spacing w:line="560" w:lineRule="exact"/>
        <w:ind w:firstLine="450"/>
        <w:rPr>
          <w:rFonts w:hint="eastAsia" w:ascii="楷体" w:hAnsi="楷体" w:eastAsia="楷体" w:cs="Arial"/>
          <w:kern w:val="0"/>
          <w:sz w:val="28"/>
          <w:szCs w:val="28"/>
        </w:rPr>
      </w:pPr>
      <w:r>
        <w:rPr>
          <w:rFonts w:hint="eastAsia" w:ascii="楷体" w:hAnsi="楷体" w:eastAsia="楷体" w:cs="Arial"/>
          <w:kern w:val="0"/>
          <w:sz w:val="28"/>
          <w:szCs w:val="28"/>
        </w:rPr>
        <w:t>【释义】本条是关于本办法实施时间的规定。</w:t>
      </w: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25</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04BF0"/>
    <w:multiLevelType w:val="multilevel"/>
    <w:tmpl w:val="54504BF0"/>
    <w:lvl w:ilvl="0" w:tentative="0">
      <w:start w:val="1"/>
      <w:numFmt w:val="japaneseCounting"/>
      <w:lvlText w:val="第%1章"/>
      <w:lvlJc w:val="left"/>
      <w:pPr>
        <w:ind w:left="1877" w:hanging="1275"/>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71B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未定义</cp:lastModifiedBy>
  <dcterms:modified xsi:type="dcterms:W3CDTF">2017-06-12T08:38:48Z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